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7B1" w:rsidRPr="00FB5680" w:rsidRDefault="001D4B5A" w:rsidP="009A0A13">
      <w:pPr>
        <w:tabs>
          <w:tab w:val="left" w:pos="284"/>
          <w:tab w:val="left" w:pos="1418"/>
        </w:tabs>
        <w:spacing w:line="360" w:lineRule="auto"/>
        <w:ind w:right="-17"/>
        <w:jc w:val="center"/>
        <w:rPr>
          <w:rFonts w:ascii="Times New Roman" w:hAnsi="Times New Roman" w:cs="Times New Roman"/>
          <w:b/>
          <w:bCs/>
          <w:szCs w:val="20"/>
        </w:rPr>
      </w:pPr>
      <w:r w:rsidRPr="00FB5680">
        <w:rPr>
          <w:rFonts w:ascii="Times New Roman" w:hAnsi="Times New Roman" w:cs="Times New Roman"/>
          <w:b/>
          <w:bCs/>
          <w:noProof/>
          <w:szCs w:val="20"/>
        </w:rPr>
        <w:drawing>
          <wp:anchor distT="0" distB="0" distL="114300" distR="114300" simplePos="0" relativeHeight="251662336" behindDoc="0" locked="0" layoutInCell="1" allowOverlap="1">
            <wp:simplePos x="0" y="0"/>
            <wp:positionH relativeFrom="column">
              <wp:posOffset>2450660</wp:posOffset>
            </wp:positionH>
            <wp:positionV relativeFrom="paragraph">
              <wp:posOffset>-462864</wp:posOffset>
            </wp:positionV>
            <wp:extent cx="783153" cy="819033"/>
            <wp:effectExtent l="19050" t="0" r="0" b="0"/>
            <wp:wrapNone/>
            <wp:docPr id="3"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3153" cy="819033"/>
                    </a:xfrm>
                    <a:prstGeom prst="rect">
                      <a:avLst/>
                    </a:prstGeom>
                    <a:noFill/>
                    <a:ln>
                      <a:noFill/>
                    </a:ln>
                  </pic:spPr>
                </pic:pic>
              </a:graphicData>
            </a:graphic>
          </wp:anchor>
        </w:drawing>
      </w:r>
    </w:p>
    <w:p w:rsidR="001D4B5A" w:rsidRPr="00FB5680" w:rsidRDefault="001D4B5A" w:rsidP="001D4B5A">
      <w:pPr>
        <w:pStyle w:val="xl49"/>
        <w:spacing w:before="0" w:after="0"/>
        <w:outlineLvl w:val="0"/>
        <w:rPr>
          <w:rFonts w:ascii="Times New Roman" w:hAnsi="Times New Roman"/>
          <w:noProof/>
          <w:sz w:val="20"/>
        </w:rPr>
      </w:pPr>
    </w:p>
    <w:p w:rsidR="001D4B5A" w:rsidRPr="00FB5680" w:rsidRDefault="001D4B5A" w:rsidP="001D4B5A">
      <w:pPr>
        <w:pStyle w:val="xl49"/>
        <w:spacing w:before="0" w:after="0"/>
        <w:outlineLvl w:val="0"/>
        <w:rPr>
          <w:rFonts w:ascii="Times New Roman" w:hAnsi="Times New Roman"/>
          <w:noProof/>
          <w:sz w:val="20"/>
        </w:rPr>
      </w:pPr>
      <w:r w:rsidRPr="00FB5680">
        <w:rPr>
          <w:rFonts w:ascii="Times New Roman" w:hAnsi="Times New Roman"/>
          <w:noProof/>
          <w:sz w:val="20"/>
        </w:rPr>
        <w:t>MINISTÉRIO DA EDUCAÇÃO</w:t>
      </w:r>
    </w:p>
    <w:p w:rsidR="001D4B5A" w:rsidRPr="00FB5680" w:rsidRDefault="001D4B5A" w:rsidP="001D4B5A">
      <w:pPr>
        <w:pStyle w:val="xl49"/>
        <w:spacing w:before="0" w:after="0"/>
        <w:outlineLvl w:val="0"/>
        <w:rPr>
          <w:rFonts w:ascii="Times New Roman" w:hAnsi="Times New Roman"/>
          <w:noProof/>
          <w:sz w:val="20"/>
        </w:rPr>
      </w:pPr>
      <w:r w:rsidRPr="00FB5680">
        <w:rPr>
          <w:rFonts w:ascii="Times New Roman" w:hAnsi="Times New Roman"/>
          <w:noProof/>
          <w:sz w:val="20"/>
        </w:rPr>
        <w:t>UNIVERSIDADE FEDERAL DA PARAÍBA</w:t>
      </w:r>
    </w:p>
    <w:p w:rsidR="001D4B5A" w:rsidRPr="00FB5680" w:rsidRDefault="00674481" w:rsidP="001D4B5A">
      <w:pPr>
        <w:pStyle w:val="xl49"/>
        <w:spacing w:before="0" w:after="0"/>
        <w:outlineLvl w:val="0"/>
        <w:rPr>
          <w:rFonts w:ascii="Times New Roman" w:hAnsi="Times New Roman"/>
          <w:noProof/>
          <w:sz w:val="20"/>
        </w:rPr>
      </w:pPr>
      <w:r w:rsidRPr="00FB5680">
        <w:rPr>
          <w:rFonts w:ascii="Times New Roman" w:hAnsi="Times New Roman"/>
          <w:noProof/>
          <w:sz w:val="20"/>
        </w:rPr>
        <w:t>SUPERINTENDÊNCIA DE ORÇAMENTO E FINANÇAS</w:t>
      </w:r>
    </w:p>
    <w:p w:rsidR="001D4B5A" w:rsidRPr="00FB5680" w:rsidRDefault="001D4B5A" w:rsidP="001D4B5A">
      <w:pPr>
        <w:pStyle w:val="xl49"/>
        <w:spacing w:before="0" w:after="0"/>
        <w:outlineLvl w:val="0"/>
        <w:rPr>
          <w:rFonts w:ascii="Times New Roman" w:hAnsi="Times New Roman"/>
          <w:noProof/>
          <w:sz w:val="20"/>
        </w:rPr>
      </w:pPr>
      <w:r w:rsidRPr="00FB5680">
        <w:rPr>
          <w:rFonts w:ascii="Times New Roman" w:hAnsi="Times New Roman"/>
          <w:noProof/>
          <w:sz w:val="20"/>
        </w:rPr>
        <w:t>COMISSÃO PERMANENTE DE LICITAÇÃO</w:t>
      </w:r>
    </w:p>
    <w:p w:rsidR="001D4B5A" w:rsidRPr="00FB5680" w:rsidRDefault="001D4B5A" w:rsidP="001D4B5A">
      <w:pPr>
        <w:spacing w:line="360" w:lineRule="auto"/>
        <w:jc w:val="center"/>
        <w:rPr>
          <w:rFonts w:ascii="Times New Roman" w:hAnsi="Times New Roman" w:cs="Times New Roman"/>
          <w:b/>
          <w:iCs/>
          <w:szCs w:val="20"/>
        </w:rPr>
      </w:pPr>
    </w:p>
    <w:p w:rsidR="001D4B5A" w:rsidRPr="00FB5680" w:rsidRDefault="001D4B5A" w:rsidP="001D4B5A">
      <w:pPr>
        <w:jc w:val="center"/>
        <w:outlineLvl w:val="0"/>
        <w:rPr>
          <w:rFonts w:ascii="Times New Roman" w:hAnsi="Times New Roman" w:cs="Times New Roman"/>
          <w:b/>
          <w:szCs w:val="20"/>
          <w:u w:val="single"/>
        </w:rPr>
      </w:pPr>
      <w:r w:rsidRPr="00FB5680">
        <w:rPr>
          <w:rFonts w:ascii="Times New Roman" w:hAnsi="Times New Roman" w:cs="Times New Roman"/>
          <w:b/>
          <w:szCs w:val="20"/>
          <w:u w:val="single"/>
        </w:rPr>
        <w:t>EDITAL DE LICITAÇÃO</w:t>
      </w:r>
    </w:p>
    <w:p w:rsidR="001D4B5A" w:rsidRPr="007B6A5E" w:rsidRDefault="001D4B5A" w:rsidP="001D4B5A">
      <w:pPr>
        <w:jc w:val="center"/>
        <w:outlineLvl w:val="0"/>
        <w:rPr>
          <w:rFonts w:ascii="Times New Roman" w:hAnsi="Times New Roman" w:cs="Times New Roman"/>
          <w:b/>
          <w:szCs w:val="20"/>
          <w:u w:val="single"/>
        </w:rPr>
      </w:pPr>
      <w:r w:rsidRPr="007B6A5E">
        <w:rPr>
          <w:rFonts w:ascii="Times New Roman" w:hAnsi="Times New Roman" w:cs="Times New Roman"/>
          <w:b/>
          <w:szCs w:val="20"/>
          <w:u w:val="single"/>
        </w:rPr>
        <w:t>PREGÃO ELETRÔNICO UFPB/</w:t>
      </w:r>
      <w:r w:rsidR="00FB5680" w:rsidRPr="007B6A5E">
        <w:rPr>
          <w:rFonts w:ascii="Times New Roman" w:hAnsi="Times New Roman" w:cs="Times New Roman"/>
          <w:b/>
          <w:szCs w:val="20"/>
          <w:u w:val="single"/>
        </w:rPr>
        <w:t>SOF/</w:t>
      </w:r>
      <w:r w:rsidRPr="007B6A5E">
        <w:rPr>
          <w:rFonts w:ascii="Times New Roman" w:hAnsi="Times New Roman" w:cs="Times New Roman"/>
          <w:b/>
          <w:szCs w:val="20"/>
          <w:u w:val="single"/>
        </w:rPr>
        <w:t xml:space="preserve">CPL Nº </w:t>
      </w:r>
      <w:r w:rsidR="007F528A" w:rsidRPr="007B6A5E">
        <w:rPr>
          <w:rFonts w:ascii="Times New Roman" w:hAnsi="Times New Roman" w:cs="Times New Roman"/>
          <w:b/>
          <w:szCs w:val="20"/>
          <w:u w:val="single"/>
        </w:rPr>
        <w:t>0</w:t>
      </w:r>
      <w:r w:rsidR="00FB5680" w:rsidRPr="007B6A5E">
        <w:rPr>
          <w:rFonts w:ascii="Times New Roman" w:hAnsi="Times New Roman" w:cs="Times New Roman"/>
          <w:b/>
          <w:szCs w:val="20"/>
          <w:u w:val="single"/>
        </w:rPr>
        <w:t>1</w:t>
      </w:r>
      <w:r w:rsidR="007F528A" w:rsidRPr="007B6A5E">
        <w:rPr>
          <w:rFonts w:ascii="Times New Roman" w:hAnsi="Times New Roman" w:cs="Times New Roman"/>
          <w:b/>
          <w:szCs w:val="20"/>
          <w:u w:val="single"/>
        </w:rPr>
        <w:t>7/2019</w:t>
      </w:r>
    </w:p>
    <w:p w:rsidR="001D4B5A" w:rsidRPr="00FB5680" w:rsidRDefault="001D4B5A" w:rsidP="001D4B5A">
      <w:pPr>
        <w:jc w:val="center"/>
        <w:outlineLvl w:val="0"/>
        <w:rPr>
          <w:rFonts w:ascii="Times New Roman" w:hAnsi="Times New Roman" w:cs="Times New Roman"/>
          <w:b/>
          <w:szCs w:val="20"/>
          <w:u w:val="single"/>
        </w:rPr>
      </w:pPr>
      <w:r w:rsidRPr="007B6A5E">
        <w:rPr>
          <w:rFonts w:ascii="Times New Roman" w:hAnsi="Times New Roman" w:cs="Times New Roman"/>
          <w:b/>
          <w:szCs w:val="20"/>
          <w:u w:val="single"/>
        </w:rPr>
        <w:t>PROCESSO ADMINISTRATIVO Nº 23074.</w:t>
      </w:r>
      <w:r w:rsidR="007B6A5E" w:rsidRPr="007B6A5E">
        <w:rPr>
          <w:rFonts w:ascii="Times New Roman" w:hAnsi="Times New Roman" w:cs="Times New Roman"/>
          <w:b/>
          <w:szCs w:val="20"/>
          <w:u w:val="single"/>
        </w:rPr>
        <w:t>027886</w:t>
      </w:r>
      <w:r w:rsidR="007F528A" w:rsidRPr="007B6A5E">
        <w:rPr>
          <w:rFonts w:ascii="Times New Roman" w:hAnsi="Times New Roman" w:cs="Times New Roman"/>
          <w:b/>
          <w:szCs w:val="20"/>
          <w:u w:val="single"/>
        </w:rPr>
        <w:t>/2019-</w:t>
      </w:r>
      <w:r w:rsidR="007B6A5E" w:rsidRPr="007B6A5E">
        <w:rPr>
          <w:rFonts w:ascii="Times New Roman" w:hAnsi="Times New Roman" w:cs="Times New Roman"/>
          <w:b/>
          <w:szCs w:val="20"/>
          <w:u w:val="single"/>
        </w:rPr>
        <w:t>99</w:t>
      </w:r>
    </w:p>
    <w:p w:rsidR="001D4B5A" w:rsidRPr="00FB5680" w:rsidRDefault="001D4B5A" w:rsidP="001D4B5A">
      <w:pPr>
        <w:spacing w:line="360" w:lineRule="auto"/>
        <w:jc w:val="center"/>
        <w:rPr>
          <w:rFonts w:ascii="Times New Roman" w:hAnsi="Times New Roman" w:cs="Times New Roman"/>
          <w:b/>
          <w:szCs w:val="20"/>
          <w:u w:val="single"/>
        </w:rPr>
      </w:pPr>
    </w:p>
    <w:tbl>
      <w:tblPr>
        <w:tblStyle w:val="Tabelacomgrade"/>
        <w:tblW w:w="9180" w:type="dxa"/>
        <w:tblLook w:val="04A0" w:firstRow="1" w:lastRow="0" w:firstColumn="1" w:lastColumn="0" w:noHBand="0" w:noVBand="1"/>
      </w:tblPr>
      <w:tblGrid>
        <w:gridCol w:w="4590"/>
        <w:gridCol w:w="2170"/>
        <w:gridCol w:w="2420"/>
      </w:tblGrid>
      <w:tr w:rsidR="001D4B5A" w:rsidRPr="00FB5680" w:rsidTr="003D7AAE">
        <w:trPr>
          <w:trHeight w:val="360"/>
        </w:trPr>
        <w:tc>
          <w:tcPr>
            <w:tcW w:w="9180" w:type="dxa"/>
            <w:gridSpan w:val="3"/>
            <w:shd w:val="clear" w:color="auto" w:fill="D9D9D9" w:themeFill="background1" w:themeFillShade="D9"/>
            <w:vAlign w:val="center"/>
          </w:tcPr>
          <w:p w:rsidR="001D4B5A" w:rsidRPr="00FB5680" w:rsidRDefault="001D4B5A" w:rsidP="003D7AAE">
            <w:pPr>
              <w:autoSpaceDE w:val="0"/>
              <w:autoSpaceDN w:val="0"/>
              <w:adjustRightInd w:val="0"/>
              <w:jc w:val="center"/>
              <w:rPr>
                <w:rFonts w:ascii="Times New Roman" w:eastAsiaTheme="minorHAnsi" w:hAnsi="Times New Roman" w:cs="Times New Roman"/>
                <w:b/>
                <w:bCs/>
                <w:color w:val="000000"/>
                <w:szCs w:val="20"/>
              </w:rPr>
            </w:pPr>
            <w:r w:rsidRPr="00FB5680">
              <w:rPr>
                <w:rFonts w:ascii="Times New Roman" w:hAnsi="Times New Roman" w:cs="Times New Roman"/>
                <w:b/>
                <w:szCs w:val="20"/>
              </w:rPr>
              <w:t>RESUMO</w:t>
            </w:r>
          </w:p>
        </w:tc>
      </w:tr>
      <w:tr w:rsidR="001D4B5A" w:rsidRPr="00FB5680" w:rsidTr="003D7AAE">
        <w:trPr>
          <w:trHeight w:val="550"/>
        </w:trPr>
        <w:tc>
          <w:tcPr>
            <w:tcW w:w="9180" w:type="dxa"/>
            <w:gridSpan w:val="3"/>
            <w:vAlign w:val="center"/>
          </w:tcPr>
          <w:p w:rsidR="001D4B5A" w:rsidRPr="00FB5680" w:rsidRDefault="001D4B5A" w:rsidP="00875417">
            <w:pPr>
              <w:autoSpaceDE w:val="0"/>
              <w:autoSpaceDN w:val="0"/>
              <w:adjustRightInd w:val="0"/>
              <w:jc w:val="center"/>
              <w:rPr>
                <w:rFonts w:ascii="Times New Roman" w:hAnsi="Times New Roman" w:cs="Times New Roman"/>
                <w:szCs w:val="20"/>
              </w:rPr>
            </w:pPr>
            <w:r w:rsidRPr="00FB5680">
              <w:rPr>
                <w:rFonts w:ascii="Times New Roman" w:eastAsiaTheme="minorHAnsi" w:hAnsi="Times New Roman" w:cs="Times New Roman"/>
                <w:b/>
                <w:bCs/>
                <w:color w:val="000000"/>
                <w:szCs w:val="20"/>
              </w:rPr>
              <w:t xml:space="preserve">Data de abertura: </w:t>
            </w:r>
            <w:r w:rsidR="00875417" w:rsidRPr="00875417">
              <w:rPr>
                <w:rFonts w:ascii="Times New Roman" w:eastAsiaTheme="minorHAnsi" w:hAnsi="Times New Roman" w:cs="Times New Roman"/>
                <w:b/>
                <w:bCs/>
                <w:color w:val="000000"/>
                <w:szCs w:val="20"/>
              </w:rPr>
              <w:t>06</w:t>
            </w:r>
            <w:r w:rsidRPr="00875417">
              <w:rPr>
                <w:rFonts w:ascii="Times New Roman" w:eastAsiaTheme="minorHAnsi" w:hAnsi="Times New Roman" w:cs="Times New Roman"/>
                <w:b/>
                <w:bCs/>
                <w:color w:val="000000"/>
                <w:szCs w:val="20"/>
              </w:rPr>
              <w:t>/</w:t>
            </w:r>
            <w:r w:rsidR="00875417" w:rsidRPr="00875417">
              <w:rPr>
                <w:rFonts w:ascii="Times New Roman" w:eastAsiaTheme="minorHAnsi" w:hAnsi="Times New Roman" w:cs="Times New Roman"/>
                <w:b/>
                <w:bCs/>
                <w:color w:val="000000"/>
                <w:szCs w:val="20"/>
              </w:rPr>
              <w:t>11</w:t>
            </w:r>
            <w:r w:rsidRPr="00875417">
              <w:rPr>
                <w:rFonts w:ascii="Times New Roman" w:eastAsiaTheme="minorHAnsi" w:hAnsi="Times New Roman" w:cs="Times New Roman"/>
                <w:b/>
                <w:bCs/>
                <w:color w:val="000000"/>
                <w:szCs w:val="20"/>
              </w:rPr>
              <w:t>/</w:t>
            </w:r>
            <w:r w:rsidR="00A82827" w:rsidRPr="00875417">
              <w:rPr>
                <w:rFonts w:ascii="Times New Roman" w:eastAsiaTheme="minorHAnsi" w:hAnsi="Times New Roman" w:cs="Times New Roman"/>
                <w:b/>
                <w:bCs/>
                <w:color w:val="000000"/>
                <w:szCs w:val="20"/>
              </w:rPr>
              <w:t>2019</w:t>
            </w:r>
            <w:r w:rsidRPr="00875417">
              <w:rPr>
                <w:rFonts w:ascii="Times New Roman" w:eastAsiaTheme="minorHAnsi" w:hAnsi="Times New Roman" w:cs="Times New Roman"/>
                <w:b/>
                <w:color w:val="000000"/>
                <w:szCs w:val="20"/>
              </w:rPr>
              <w:t xml:space="preserve"> </w:t>
            </w:r>
            <w:r w:rsidRPr="00875417">
              <w:rPr>
                <w:rFonts w:ascii="Times New Roman" w:eastAsiaTheme="minorHAnsi" w:hAnsi="Times New Roman" w:cs="Times New Roman"/>
                <w:b/>
                <w:bCs/>
                <w:color w:val="000000"/>
                <w:szCs w:val="20"/>
              </w:rPr>
              <w:t xml:space="preserve">às </w:t>
            </w:r>
            <w:r w:rsidR="00875417" w:rsidRPr="00875417">
              <w:rPr>
                <w:rFonts w:ascii="Times New Roman" w:eastAsiaTheme="minorHAnsi" w:hAnsi="Times New Roman" w:cs="Times New Roman"/>
                <w:b/>
                <w:bCs/>
                <w:color w:val="000000"/>
                <w:szCs w:val="20"/>
              </w:rPr>
              <w:t>09</w:t>
            </w:r>
            <w:r w:rsidRPr="00875417">
              <w:rPr>
                <w:rFonts w:ascii="Times New Roman" w:eastAsiaTheme="minorHAnsi" w:hAnsi="Times New Roman" w:cs="Times New Roman"/>
                <w:b/>
                <w:bCs/>
                <w:color w:val="000000"/>
                <w:szCs w:val="20"/>
              </w:rPr>
              <w:t>h</w:t>
            </w:r>
            <w:r w:rsidR="00875417" w:rsidRPr="00875417">
              <w:rPr>
                <w:rFonts w:ascii="Times New Roman" w:eastAsiaTheme="minorHAnsi" w:hAnsi="Times New Roman" w:cs="Times New Roman"/>
                <w:b/>
                <w:bCs/>
                <w:color w:val="000000"/>
                <w:szCs w:val="20"/>
              </w:rPr>
              <w:t>00</w:t>
            </w:r>
            <w:r w:rsidR="003452C5" w:rsidRPr="00875417">
              <w:rPr>
                <w:rFonts w:ascii="Times New Roman" w:eastAsiaTheme="minorHAnsi" w:hAnsi="Times New Roman" w:cs="Times New Roman"/>
                <w:b/>
                <w:bCs/>
                <w:color w:val="000000"/>
                <w:szCs w:val="20"/>
              </w:rPr>
              <w:t>min</w:t>
            </w:r>
            <w:r w:rsidRPr="00FB5680">
              <w:rPr>
                <w:rFonts w:ascii="Times New Roman" w:eastAsiaTheme="minorHAnsi" w:hAnsi="Times New Roman" w:cs="Times New Roman"/>
                <w:bCs/>
                <w:color w:val="000000"/>
                <w:szCs w:val="20"/>
              </w:rPr>
              <w:t>, horário de Brasília</w:t>
            </w:r>
            <w:r w:rsidR="003452C5" w:rsidRPr="00FB5680">
              <w:rPr>
                <w:rFonts w:ascii="Times New Roman" w:eastAsiaTheme="minorHAnsi" w:hAnsi="Times New Roman" w:cs="Times New Roman"/>
                <w:bCs/>
                <w:color w:val="000000"/>
                <w:szCs w:val="20"/>
              </w:rPr>
              <w:t>-DF</w:t>
            </w:r>
            <w:r w:rsidRPr="00FB5680">
              <w:rPr>
                <w:rFonts w:ascii="Times New Roman" w:eastAsiaTheme="minorHAnsi" w:hAnsi="Times New Roman" w:cs="Times New Roman"/>
                <w:bCs/>
                <w:color w:val="000000"/>
                <w:szCs w:val="20"/>
              </w:rPr>
              <w:t xml:space="preserve">, </w:t>
            </w:r>
            <w:r w:rsidRPr="00FB5680">
              <w:rPr>
                <w:rFonts w:ascii="Times New Roman" w:eastAsiaTheme="minorHAnsi" w:hAnsi="Times New Roman" w:cs="Times New Roman"/>
                <w:color w:val="000000"/>
                <w:szCs w:val="20"/>
              </w:rPr>
              <w:t xml:space="preserve">no sítio </w:t>
            </w:r>
            <w:r w:rsidRPr="00FB5680">
              <w:rPr>
                <w:rFonts w:ascii="Times New Roman" w:eastAsiaTheme="minorHAnsi" w:hAnsi="Times New Roman" w:cs="Times New Roman"/>
                <w:i/>
                <w:color w:val="000000"/>
                <w:szCs w:val="20"/>
              </w:rPr>
              <w:t>www.comprasgovernamentais.gov.br</w:t>
            </w:r>
          </w:p>
        </w:tc>
      </w:tr>
      <w:tr w:rsidR="001D4B5A" w:rsidRPr="00FB5680" w:rsidTr="003D7AAE">
        <w:trPr>
          <w:trHeight w:val="557"/>
        </w:trPr>
        <w:tc>
          <w:tcPr>
            <w:tcW w:w="9180" w:type="dxa"/>
            <w:gridSpan w:val="3"/>
            <w:vAlign w:val="center"/>
          </w:tcPr>
          <w:p w:rsidR="001D4B5A" w:rsidRPr="009A0A13" w:rsidRDefault="001D4B5A" w:rsidP="00594110">
            <w:pPr>
              <w:jc w:val="both"/>
              <w:rPr>
                <w:rFonts w:ascii="Times New Roman" w:hAnsi="Times New Roman" w:cs="Times New Roman"/>
                <w:szCs w:val="20"/>
              </w:rPr>
            </w:pPr>
            <w:r w:rsidRPr="009A0A13">
              <w:rPr>
                <w:rFonts w:ascii="Times New Roman" w:hAnsi="Times New Roman" w:cs="Times New Roman"/>
                <w:b/>
                <w:szCs w:val="20"/>
              </w:rPr>
              <w:t xml:space="preserve">Objeto: </w:t>
            </w:r>
            <w:r w:rsidR="009A0A13" w:rsidRPr="000D0C97">
              <w:rPr>
                <w:rFonts w:ascii="Times New Roman" w:hAnsi="Times New Roman" w:cs="Times New Roman"/>
                <w:b/>
                <w:szCs w:val="20"/>
              </w:rPr>
              <w:t xml:space="preserve">O objeto da presente licitação é a escolha da proposta mais vantajosa </w:t>
            </w:r>
            <w:r w:rsidR="000D0C97">
              <w:rPr>
                <w:rFonts w:ascii="Times New Roman" w:hAnsi="Times New Roman" w:cs="Times New Roman"/>
                <w:b/>
                <w:szCs w:val="20"/>
              </w:rPr>
              <w:t>para a c</w:t>
            </w:r>
            <w:r w:rsidR="000D0C97" w:rsidRPr="000D0C97">
              <w:rPr>
                <w:rFonts w:ascii="Times New Roman" w:hAnsi="Times New Roman" w:cs="Times New Roman"/>
                <w:b/>
                <w:szCs w:val="20"/>
              </w:rPr>
              <w:t xml:space="preserve">ontratação de serviço de vigilância armada e de vigilância armada e motorizada, mediante o fornecimento de mão de obra, equipamentos, materiais e insumos necessários para atender as unidades da Universidade Federal da Paraíba (UFPB), em todos os seus </w:t>
            </w:r>
            <w:r w:rsidR="000D0C97" w:rsidRPr="000D0C97">
              <w:rPr>
                <w:rFonts w:ascii="Times New Roman" w:hAnsi="Times New Roman" w:cs="Times New Roman"/>
                <w:b/>
                <w:i/>
                <w:iCs/>
                <w:szCs w:val="20"/>
              </w:rPr>
              <w:t>Campi</w:t>
            </w:r>
            <w:r w:rsidR="000D0C97" w:rsidRPr="000D0C97">
              <w:rPr>
                <w:rFonts w:ascii="Times New Roman" w:hAnsi="Times New Roman" w:cs="Times New Roman"/>
                <w:b/>
                <w:szCs w:val="20"/>
              </w:rPr>
              <w:t>, conforme condições, quantidades e exigências estabelecidas</w:t>
            </w:r>
            <w:r w:rsidR="009A0A13" w:rsidRPr="000D0C97">
              <w:rPr>
                <w:rFonts w:ascii="Times New Roman" w:hAnsi="Times New Roman" w:cs="Times New Roman"/>
                <w:b/>
                <w:szCs w:val="20"/>
              </w:rPr>
              <w:t xml:space="preserve"> em Edital e em todos os seus </w:t>
            </w:r>
            <w:r w:rsidR="007F528A" w:rsidRPr="000D0C97">
              <w:rPr>
                <w:rFonts w:ascii="Times New Roman" w:hAnsi="Times New Roman" w:cs="Times New Roman"/>
                <w:b/>
                <w:szCs w:val="20"/>
              </w:rPr>
              <w:t>anexos.</w:t>
            </w:r>
          </w:p>
        </w:tc>
      </w:tr>
      <w:tr w:rsidR="001D4B5A" w:rsidRPr="00FB5680" w:rsidTr="003D7AAE">
        <w:trPr>
          <w:trHeight w:val="849"/>
        </w:trPr>
        <w:tc>
          <w:tcPr>
            <w:tcW w:w="4590" w:type="dxa"/>
            <w:vAlign w:val="center"/>
          </w:tcPr>
          <w:p w:rsidR="001D4B5A" w:rsidRPr="00D6686D" w:rsidRDefault="001D4B5A" w:rsidP="003D7AAE">
            <w:pPr>
              <w:jc w:val="center"/>
              <w:rPr>
                <w:rFonts w:ascii="Times New Roman" w:hAnsi="Times New Roman" w:cs="Times New Roman"/>
                <w:b/>
                <w:szCs w:val="20"/>
              </w:rPr>
            </w:pPr>
            <w:r w:rsidRPr="00D6686D">
              <w:rPr>
                <w:rFonts w:ascii="Times New Roman" w:hAnsi="Times New Roman" w:cs="Times New Roman"/>
                <w:b/>
                <w:szCs w:val="20"/>
              </w:rPr>
              <w:t>Valor total estimado</w:t>
            </w:r>
          </w:p>
          <w:p w:rsidR="001D4B5A" w:rsidRPr="00FB5680" w:rsidRDefault="001D4B5A" w:rsidP="00D6686D">
            <w:pPr>
              <w:rPr>
                <w:rFonts w:ascii="Times New Roman" w:hAnsi="Times New Roman" w:cs="Times New Roman"/>
                <w:szCs w:val="20"/>
              </w:rPr>
            </w:pPr>
            <w:r w:rsidRPr="00D6686D">
              <w:rPr>
                <w:rFonts w:ascii="Times New Roman" w:hAnsi="Times New Roman" w:cs="Times New Roman"/>
                <w:szCs w:val="20"/>
              </w:rPr>
              <w:t xml:space="preserve">R$ </w:t>
            </w:r>
            <w:r w:rsidR="00C82DEA" w:rsidRPr="00D6686D">
              <w:rPr>
                <w:rFonts w:ascii="Times New Roman" w:eastAsia="Times New Roman" w:hAnsi="Times New Roman" w:cs="Times New Roman"/>
                <w:bCs/>
                <w:szCs w:val="20"/>
              </w:rPr>
              <w:t>8.005.716,</w:t>
            </w:r>
            <w:r w:rsidR="00D6686D" w:rsidRPr="00D6686D">
              <w:rPr>
                <w:rFonts w:ascii="Times New Roman" w:eastAsia="Times New Roman" w:hAnsi="Times New Roman" w:cs="Times New Roman"/>
                <w:bCs/>
                <w:szCs w:val="20"/>
              </w:rPr>
              <w:t>36</w:t>
            </w:r>
            <w:r w:rsidR="007F528A" w:rsidRPr="00D6686D">
              <w:rPr>
                <w:rFonts w:ascii="Times New Roman" w:hAnsi="Times New Roman" w:cs="Times New Roman"/>
                <w:szCs w:val="20"/>
              </w:rPr>
              <w:t xml:space="preserve"> (</w:t>
            </w:r>
            <w:r w:rsidR="00C82DEA" w:rsidRPr="00D6686D">
              <w:rPr>
                <w:rFonts w:ascii="Times New Roman" w:hAnsi="Times New Roman" w:cs="Times New Roman"/>
                <w:szCs w:val="20"/>
              </w:rPr>
              <w:t>Oito</w:t>
            </w:r>
            <w:r w:rsidR="00BF6E67" w:rsidRPr="00D6686D">
              <w:rPr>
                <w:rFonts w:ascii="Times New Roman" w:hAnsi="Times New Roman" w:cs="Times New Roman"/>
                <w:szCs w:val="20"/>
              </w:rPr>
              <w:t xml:space="preserve"> Milh</w:t>
            </w:r>
            <w:r w:rsidR="00C82DEA" w:rsidRPr="00D6686D">
              <w:rPr>
                <w:rFonts w:ascii="Times New Roman" w:hAnsi="Times New Roman" w:cs="Times New Roman"/>
                <w:szCs w:val="20"/>
              </w:rPr>
              <w:t>ões</w:t>
            </w:r>
            <w:r w:rsidR="00BF6E67" w:rsidRPr="00D6686D">
              <w:rPr>
                <w:rFonts w:ascii="Times New Roman" w:hAnsi="Times New Roman" w:cs="Times New Roman"/>
                <w:szCs w:val="20"/>
              </w:rPr>
              <w:t xml:space="preserve"> e </w:t>
            </w:r>
            <w:r w:rsidR="00C82DEA" w:rsidRPr="00D6686D">
              <w:rPr>
                <w:rFonts w:ascii="Times New Roman" w:hAnsi="Times New Roman" w:cs="Times New Roman"/>
                <w:szCs w:val="20"/>
              </w:rPr>
              <w:t>Cinco</w:t>
            </w:r>
            <w:r w:rsidR="00BF6E67" w:rsidRPr="00D6686D">
              <w:rPr>
                <w:rFonts w:ascii="Times New Roman" w:hAnsi="Times New Roman" w:cs="Times New Roman"/>
                <w:szCs w:val="20"/>
              </w:rPr>
              <w:t xml:space="preserve"> Mil e </w:t>
            </w:r>
            <w:r w:rsidR="00C82DEA" w:rsidRPr="00D6686D">
              <w:rPr>
                <w:rFonts w:ascii="Times New Roman" w:hAnsi="Times New Roman" w:cs="Times New Roman"/>
                <w:szCs w:val="20"/>
              </w:rPr>
              <w:t>Setecentos e Dezesseis</w:t>
            </w:r>
            <w:r w:rsidR="00BF6E67" w:rsidRPr="00D6686D">
              <w:rPr>
                <w:rFonts w:ascii="Times New Roman" w:hAnsi="Times New Roman" w:cs="Times New Roman"/>
                <w:szCs w:val="20"/>
              </w:rPr>
              <w:t xml:space="preserve"> Reais e </w:t>
            </w:r>
            <w:r w:rsidR="00D6686D" w:rsidRPr="00D6686D">
              <w:rPr>
                <w:rFonts w:ascii="Times New Roman" w:hAnsi="Times New Roman" w:cs="Times New Roman"/>
                <w:szCs w:val="20"/>
              </w:rPr>
              <w:t>Trinta e Seis</w:t>
            </w:r>
            <w:r w:rsidR="00BF6E67" w:rsidRPr="00D6686D">
              <w:rPr>
                <w:rFonts w:ascii="Times New Roman" w:hAnsi="Times New Roman" w:cs="Times New Roman"/>
                <w:szCs w:val="20"/>
              </w:rPr>
              <w:t xml:space="preserve"> Centavos</w:t>
            </w:r>
            <w:r w:rsidR="007F528A" w:rsidRPr="00D6686D">
              <w:rPr>
                <w:rFonts w:ascii="Times New Roman" w:hAnsi="Times New Roman" w:cs="Times New Roman"/>
                <w:szCs w:val="20"/>
              </w:rPr>
              <w:t>).</w:t>
            </w:r>
          </w:p>
        </w:tc>
        <w:tc>
          <w:tcPr>
            <w:tcW w:w="2170" w:type="dxa"/>
            <w:vAlign w:val="center"/>
          </w:tcPr>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b/>
                <w:szCs w:val="20"/>
              </w:rPr>
              <w:t>Exclusiva ME/EPP?</w:t>
            </w:r>
          </w:p>
          <w:p w:rsidR="001D4B5A" w:rsidRPr="00FB5680" w:rsidRDefault="001D4B5A" w:rsidP="007F528A">
            <w:pPr>
              <w:jc w:val="center"/>
              <w:rPr>
                <w:rFonts w:ascii="Times New Roman" w:hAnsi="Times New Roman" w:cs="Times New Roman"/>
                <w:szCs w:val="20"/>
              </w:rPr>
            </w:pPr>
            <w:r w:rsidRPr="00FB5680">
              <w:rPr>
                <w:rFonts w:ascii="Times New Roman" w:hAnsi="Times New Roman" w:cs="Times New Roman"/>
                <w:szCs w:val="20"/>
              </w:rPr>
              <w:t>Sim (   ) Não (</w:t>
            </w:r>
            <w:r w:rsidR="007F528A" w:rsidRPr="00FB5680">
              <w:rPr>
                <w:rFonts w:ascii="Times New Roman" w:hAnsi="Times New Roman" w:cs="Times New Roman"/>
                <w:szCs w:val="20"/>
              </w:rPr>
              <w:t>X</w:t>
            </w:r>
            <w:r w:rsidRPr="00FB5680">
              <w:rPr>
                <w:rFonts w:ascii="Times New Roman" w:hAnsi="Times New Roman" w:cs="Times New Roman"/>
                <w:szCs w:val="20"/>
              </w:rPr>
              <w:t>)</w:t>
            </w:r>
          </w:p>
        </w:tc>
        <w:tc>
          <w:tcPr>
            <w:tcW w:w="2420" w:type="dxa"/>
            <w:vAlign w:val="center"/>
          </w:tcPr>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b/>
                <w:szCs w:val="20"/>
              </w:rPr>
              <w:t>Reserva de quota ME/EPP?</w:t>
            </w:r>
          </w:p>
          <w:p w:rsidR="001D4B5A" w:rsidRPr="00FB5680" w:rsidRDefault="001D4B5A" w:rsidP="007F528A">
            <w:pPr>
              <w:jc w:val="center"/>
              <w:rPr>
                <w:rFonts w:ascii="Times New Roman" w:hAnsi="Times New Roman" w:cs="Times New Roman"/>
                <w:szCs w:val="20"/>
              </w:rPr>
            </w:pPr>
            <w:r w:rsidRPr="00FB5680">
              <w:rPr>
                <w:rFonts w:ascii="Times New Roman" w:hAnsi="Times New Roman" w:cs="Times New Roman"/>
                <w:szCs w:val="20"/>
              </w:rPr>
              <w:t>Sim (   ) Não (</w:t>
            </w:r>
            <w:r w:rsidR="007F528A" w:rsidRPr="00FB5680">
              <w:rPr>
                <w:rFonts w:ascii="Times New Roman" w:hAnsi="Times New Roman" w:cs="Times New Roman"/>
                <w:szCs w:val="20"/>
              </w:rPr>
              <w:t>X</w:t>
            </w:r>
            <w:r w:rsidRPr="00FB5680">
              <w:rPr>
                <w:rFonts w:ascii="Times New Roman" w:hAnsi="Times New Roman" w:cs="Times New Roman"/>
                <w:szCs w:val="20"/>
              </w:rPr>
              <w:t>)</w:t>
            </w:r>
          </w:p>
        </w:tc>
      </w:tr>
      <w:tr w:rsidR="001D4B5A" w:rsidRPr="00FB5680" w:rsidTr="003D7AAE">
        <w:trPr>
          <w:trHeight w:val="975"/>
        </w:trPr>
        <w:tc>
          <w:tcPr>
            <w:tcW w:w="4590" w:type="dxa"/>
            <w:vAlign w:val="center"/>
          </w:tcPr>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b/>
                <w:szCs w:val="20"/>
              </w:rPr>
              <w:t>Prazo para envio da proposta/documentação:</w:t>
            </w:r>
          </w:p>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szCs w:val="20"/>
              </w:rPr>
              <w:t xml:space="preserve">Até </w:t>
            </w:r>
            <w:r w:rsidR="007F528A" w:rsidRPr="00FB5680">
              <w:rPr>
                <w:rFonts w:ascii="Times New Roman" w:hAnsi="Times New Roman" w:cs="Times New Roman"/>
                <w:szCs w:val="20"/>
              </w:rPr>
              <w:t>0</w:t>
            </w:r>
            <w:r w:rsidRPr="00FB5680">
              <w:rPr>
                <w:rFonts w:ascii="Times New Roman" w:hAnsi="Times New Roman" w:cs="Times New Roman"/>
                <w:szCs w:val="20"/>
              </w:rPr>
              <w:t>2 (duas) horas após a convocação realizada pelo Pregoeiro.</w:t>
            </w:r>
          </w:p>
        </w:tc>
        <w:tc>
          <w:tcPr>
            <w:tcW w:w="2170" w:type="dxa"/>
            <w:vAlign w:val="center"/>
          </w:tcPr>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b/>
                <w:szCs w:val="20"/>
              </w:rPr>
              <w:t>Decreto 7.174/2010?</w:t>
            </w:r>
          </w:p>
          <w:p w:rsidR="001D4B5A" w:rsidRPr="00FB5680" w:rsidRDefault="001D4B5A" w:rsidP="007F528A">
            <w:pPr>
              <w:jc w:val="center"/>
              <w:rPr>
                <w:rFonts w:ascii="Times New Roman" w:hAnsi="Times New Roman" w:cs="Times New Roman"/>
                <w:b/>
                <w:szCs w:val="20"/>
              </w:rPr>
            </w:pPr>
            <w:r w:rsidRPr="00FB5680">
              <w:rPr>
                <w:rFonts w:ascii="Times New Roman" w:hAnsi="Times New Roman" w:cs="Times New Roman"/>
                <w:szCs w:val="20"/>
              </w:rPr>
              <w:t>Sim (   ) Não (</w:t>
            </w:r>
            <w:r w:rsidR="007F528A" w:rsidRPr="00FB5680">
              <w:rPr>
                <w:rFonts w:ascii="Times New Roman" w:hAnsi="Times New Roman" w:cs="Times New Roman"/>
                <w:szCs w:val="20"/>
              </w:rPr>
              <w:t>X</w:t>
            </w:r>
            <w:r w:rsidRPr="00FB5680">
              <w:rPr>
                <w:rFonts w:ascii="Times New Roman" w:hAnsi="Times New Roman" w:cs="Times New Roman"/>
                <w:szCs w:val="20"/>
              </w:rPr>
              <w:t>)</w:t>
            </w:r>
          </w:p>
        </w:tc>
        <w:tc>
          <w:tcPr>
            <w:tcW w:w="2420" w:type="dxa"/>
            <w:vAlign w:val="center"/>
          </w:tcPr>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b/>
                <w:szCs w:val="20"/>
              </w:rPr>
              <w:t>Margem de preferência?</w:t>
            </w:r>
          </w:p>
          <w:p w:rsidR="001D4B5A" w:rsidRPr="00FB5680" w:rsidRDefault="001D4B5A" w:rsidP="007F528A">
            <w:pPr>
              <w:jc w:val="center"/>
              <w:rPr>
                <w:rFonts w:ascii="Times New Roman" w:hAnsi="Times New Roman" w:cs="Times New Roman"/>
                <w:b/>
                <w:szCs w:val="20"/>
              </w:rPr>
            </w:pPr>
            <w:r w:rsidRPr="00FB5680">
              <w:rPr>
                <w:rFonts w:ascii="Times New Roman" w:hAnsi="Times New Roman" w:cs="Times New Roman"/>
                <w:szCs w:val="20"/>
              </w:rPr>
              <w:t>Sim (   ) Não (</w:t>
            </w:r>
            <w:r w:rsidR="007F528A" w:rsidRPr="00FB5680">
              <w:rPr>
                <w:rFonts w:ascii="Times New Roman" w:hAnsi="Times New Roman" w:cs="Times New Roman"/>
                <w:szCs w:val="20"/>
              </w:rPr>
              <w:t>X</w:t>
            </w:r>
            <w:r w:rsidRPr="00FB5680">
              <w:rPr>
                <w:rFonts w:ascii="Times New Roman" w:hAnsi="Times New Roman" w:cs="Times New Roman"/>
                <w:szCs w:val="20"/>
              </w:rPr>
              <w:t>)</w:t>
            </w:r>
          </w:p>
        </w:tc>
      </w:tr>
      <w:tr w:rsidR="001D4B5A" w:rsidRPr="00FB5680" w:rsidTr="003D7AAE">
        <w:trPr>
          <w:trHeight w:val="1131"/>
        </w:trPr>
        <w:tc>
          <w:tcPr>
            <w:tcW w:w="4590" w:type="dxa"/>
            <w:vAlign w:val="center"/>
          </w:tcPr>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b/>
                <w:szCs w:val="20"/>
              </w:rPr>
              <w:t>Pedido de Amostra?</w:t>
            </w:r>
          </w:p>
          <w:p w:rsidR="001D4B5A" w:rsidRPr="00FB5680" w:rsidRDefault="001D4B5A" w:rsidP="003D7AAE">
            <w:pPr>
              <w:jc w:val="center"/>
              <w:rPr>
                <w:rFonts w:ascii="Times New Roman" w:hAnsi="Times New Roman" w:cs="Times New Roman"/>
                <w:szCs w:val="20"/>
              </w:rPr>
            </w:pPr>
            <w:r w:rsidRPr="00FB5680">
              <w:rPr>
                <w:rFonts w:ascii="Times New Roman" w:hAnsi="Times New Roman" w:cs="Times New Roman"/>
                <w:szCs w:val="20"/>
              </w:rPr>
              <w:t>Sim (   ) Não (</w:t>
            </w:r>
            <w:r w:rsidR="007F528A" w:rsidRPr="00FB5680">
              <w:rPr>
                <w:rFonts w:ascii="Times New Roman" w:hAnsi="Times New Roman" w:cs="Times New Roman"/>
                <w:szCs w:val="20"/>
              </w:rPr>
              <w:t>X</w:t>
            </w:r>
            <w:r w:rsidRPr="00FB5680">
              <w:rPr>
                <w:rFonts w:ascii="Times New Roman" w:hAnsi="Times New Roman" w:cs="Times New Roman"/>
                <w:szCs w:val="20"/>
              </w:rPr>
              <w:t>)</w:t>
            </w:r>
          </w:p>
          <w:p w:rsidR="001D4B5A" w:rsidRPr="00FB5680" w:rsidRDefault="001D4B5A" w:rsidP="007F528A">
            <w:pPr>
              <w:jc w:val="center"/>
              <w:rPr>
                <w:rFonts w:ascii="Times New Roman" w:hAnsi="Times New Roman" w:cs="Times New Roman"/>
                <w:szCs w:val="20"/>
              </w:rPr>
            </w:pPr>
            <w:r w:rsidRPr="00FB5680">
              <w:rPr>
                <w:rFonts w:ascii="Times New Roman" w:hAnsi="Times New Roman" w:cs="Times New Roman"/>
                <w:szCs w:val="20"/>
              </w:rPr>
              <w:t xml:space="preserve">Referência: </w:t>
            </w:r>
            <w:r w:rsidR="007F528A" w:rsidRPr="00FB5680">
              <w:rPr>
                <w:rFonts w:ascii="Times New Roman" w:hAnsi="Times New Roman" w:cs="Times New Roman"/>
                <w:szCs w:val="20"/>
              </w:rPr>
              <w:t>Não se aplica</w:t>
            </w:r>
            <w:r w:rsidRPr="00FB5680">
              <w:rPr>
                <w:rFonts w:ascii="Times New Roman" w:hAnsi="Times New Roman" w:cs="Times New Roman"/>
                <w:szCs w:val="20"/>
              </w:rPr>
              <w:t>.</w:t>
            </w:r>
          </w:p>
        </w:tc>
        <w:tc>
          <w:tcPr>
            <w:tcW w:w="4590" w:type="dxa"/>
            <w:gridSpan w:val="2"/>
            <w:vAlign w:val="center"/>
          </w:tcPr>
          <w:p w:rsidR="001D4B5A" w:rsidRPr="00643349" w:rsidRDefault="001D4B5A" w:rsidP="003D7AAE">
            <w:pPr>
              <w:jc w:val="center"/>
              <w:rPr>
                <w:rFonts w:ascii="Times New Roman" w:hAnsi="Times New Roman" w:cs="Times New Roman"/>
                <w:b/>
                <w:szCs w:val="20"/>
              </w:rPr>
            </w:pPr>
            <w:r w:rsidRPr="00643349">
              <w:rPr>
                <w:rFonts w:ascii="Times New Roman" w:hAnsi="Times New Roman" w:cs="Times New Roman"/>
                <w:b/>
                <w:szCs w:val="20"/>
              </w:rPr>
              <w:t xml:space="preserve">Vistoria? </w:t>
            </w:r>
          </w:p>
          <w:p w:rsidR="001D4B5A" w:rsidRPr="00643349" w:rsidRDefault="001D4B5A" w:rsidP="003D7AAE">
            <w:pPr>
              <w:jc w:val="center"/>
              <w:rPr>
                <w:rFonts w:ascii="Times New Roman" w:hAnsi="Times New Roman" w:cs="Times New Roman"/>
                <w:szCs w:val="20"/>
              </w:rPr>
            </w:pPr>
            <w:r w:rsidRPr="00643349">
              <w:rPr>
                <w:rFonts w:ascii="Times New Roman" w:hAnsi="Times New Roman" w:cs="Times New Roman"/>
                <w:szCs w:val="20"/>
              </w:rPr>
              <w:t>Obrigatória (</w:t>
            </w:r>
            <w:r w:rsidR="007F528A" w:rsidRPr="00643349">
              <w:rPr>
                <w:rFonts w:ascii="Times New Roman" w:hAnsi="Times New Roman" w:cs="Times New Roman"/>
                <w:szCs w:val="20"/>
              </w:rPr>
              <w:t>X</w:t>
            </w:r>
            <w:r w:rsidRPr="00643349">
              <w:rPr>
                <w:rFonts w:ascii="Times New Roman" w:hAnsi="Times New Roman" w:cs="Times New Roman"/>
                <w:szCs w:val="20"/>
              </w:rPr>
              <w:t>) Facultativa (...) Não se aplica (...)</w:t>
            </w:r>
          </w:p>
          <w:p w:rsidR="001D4B5A" w:rsidRPr="00FB5680" w:rsidRDefault="001D4B5A" w:rsidP="00C82DEA">
            <w:pPr>
              <w:jc w:val="center"/>
              <w:rPr>
                <w:rFonts w:ascii="Times New Roman" w:hAnsi="Times New Roman" w:cs="Times New Roman"/>
                <w:szCs w:val="20"/>
              </w:rPr>
            </w:pPr>
            <w:r w:rsidRPr="00643349">
              <w:rPr>
                <w:rFonts w:ascii="Times New Roman" w:hAnsi="Times New Roman" w:cs="Times New Roman"/>
                <w:szCs w:val="20"/>
              </w:rPr>
              <w:t xml:space="preserve">Referência: Item </w:t>
            </w:r>
            <w:r w:rsidR="007F528A" w:rsidRPr="00643349">
              <w:rPr>
                <w:rFonts w:ascii="Times New Roman" w:hAnsi="Times New Roman" w:cs="Times New Roman"/>
                <w:szCs w:val="20"/>
              </w:rPr>
              <w:t>8.9.</w:t>
            </w:r>
            <w:r w:rsidR="00C82DEA" w:rsidRPr="00643349">
              <w:rPr>
                <w:rFonts w:ascii="Times New Roman" w:hAnsi="Times New Roman" w:cs="Times New Roman"/>
                <w:szCs w:val="20"/>
              </w:rPr>
              <w:t>6</w:t>
            </w:r>
            <w:r w:rsidRPr="00643349">
              <w:rPr>
                <w:rFonts w:ascii="Times New Roman" w:hAnsi="Times New Roman" w:cs="Times New Roman"/>
                <w:szCs w:val="20"/>
              </w:rPr>
              <w:t xml:space="preserve"> </w:t>
            </w:r>
            <w:r w:rsidR="00C82DEA" w:rsidRPr="00643349">
              <w:rPr>
                <w:rFonts w:ascii="Times New Roman" w:hAnsi="Times New Roman" w:cs="Times New Roman"/>
                <w:szCs w:val="20"/>
              </w:rPr>
              <w:t xml:space="preserve">e subitens </w:t>
            </w:r>
            <w:r w:rsidRPr="00643349">
              <w:rPr>
                <w:rFonts w:ascii="Times New Roman" w:hAnsi="Times New Roman" w:cs="Times New Roman"/>
                <w:szCs w:val="20"/>
              </w:rPr>
              <w:t>do Edital.</w:t>
            </w:r>
          </w:p>
        </w:tc>
      </w:tr>
      <w:tr w:rsidR="001D4B5A" w:rsidRPr="00FB5680" w:rsidTr="003D7AAE">
        <w:trPr>
          <w:trHeight w:val="1117"/>
        </w:trPr>
        <w:tc>
          <w:tcPr>
            <w:tcW w:w="4590" w:type="dxa"/>
            <w:vAlign w:val="center"/>
          </w:tcPr>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b/>
                <w:szCs w:val="20"/>
              </w:rPr>
              <w:t>Pedidos de esclarecimentos</w:t>
            </w:r>
          </w:p>
          <w:p w:rsidR="001D4B5A" w:rsidRPr="00875417" w:rsidRDefault="001D4B5A" w:rsidP="003D7AAE">
            <w:pPr>
              <w:jc w:val="center"/>
              <w:rPr>
                <w:rFonts w:ascii="Times New Roman" w:hAnsi="Times New Roman" w:cs="Times New Roman"/>
                <w:szCs w:val="20"/>
              </w:rPr>
            </w:pPr>
            <w:r w:rsidRPr="00875417">
              <w:rPr>
                <w:rFonts w:ascii="Times New Roman" w:hAnsi="Times New Roman" w:cs="Times New Roman"/>
                <w:szCs w:val="20"/>
              </w:rPr>
              <w:t xml:space="preserve">Até </w:t>
            </w:r>
            <w:r w:rsidR="00875417" w:rsidRPr="00875417">
              <w:rPr>
                <w:rFonts w:ascii="Times New Roman" w:hAnsi="Times New Roman" w:cs="Times New Roman"/>
                <w:szCs w:val="20"/>
              </w:rPr>
              <w:t>01</w:t>
            </w:r>
            <w:r w:rsidR="003452C5" w:rsidRPr="00875417">
              <w:rPr>
                <w:rFonts w:ascii="Times New Roman" w:hAnsi="Times New Roman" w:cs="Times New Roman"/>
                <w:szCs w:val="20"/>
              </w:rPr>
              <w:t>/</w:t>
            </w:r>
            <w:r w:rsidR="00875417" w:rsidRPr="00875417">
              <w:rPr>
                <w:rFonts w:ascii="Times New Roman" w:hAnsi="Times New Roman" w:cs="Times New Roman"/>
                <w:szCs w:val="20"/>
              </w:rPr>
              <w:t>11</w:t>
            </w:r>
            <w:r w:rsidR="003452C5" w:rsidRPr="00875417">
              <w:rPr>
                <w:rFonts w:ascii="Times New Roman" w:hAnsi="Times New Roman" w:cs="Times New Roman"/>
                <w:szCs w:val="20"/>
              </w:rPr>
              <w:t>/2019</w:t>
            </w:r>
            <w:r w:rsidRPr="00875417">
              <w:rPr>
                <w:rFonts w:ascii="Times New Roman" w:hAnsi="Times New Roman" w:cs="Times New Roman"/>
                <w:szCs w:val="20"/>
              </w:rPr>
              <w:t xml:space="preserve"> para o endereço eletrônico</w:t>
            </w:r>
          </w:p>
          <w:p w:rsidR="001D4B5A" w:rsidRPr="00FB5680" w:rsidRDefault="001D4B5A" w:rsidP="003D7AAE">
            <w:pPr>
              <w:jc w:val="center"/>
              <w:rPr>
                <w:rFonts w:ascii="Times New Roman" w:hAnsi="Times New Roman" w:cs="Times New Roman"/>
                <w:b/>
                <w:i/>
                <w:szCs w:val="20"/>
              </w:rPr>
            </w:pPr>
            <w:r w:rsidRPr="00875417">
              <w:rPr>
                <w:rFonts w:ascii="Times New Roman" w:hAnsi="Times New Roman" w:cs="Times New Roman"/>
                <w:i/>
                <w:szCs w:val="20"/>
              </w:rPr>
              <w:t>cplpu@prefeitura.ufpb.br</w:t>
            </w:r>
          </w:p>
        </w:tc>
        <w:tc>
          <w:tcPr>
            <w:tcW w:w="4590" w:type="dxa"/>
            <w:gridSpan w:val="2"/>
            <w:vAlign w:val="center"/>
          </w:tcPr>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b/>
                <w:szCs w:val="20"/>
              </w:rPr>
              <w:t xml:space="preserve">Impugnações </w:t>
            </w:r>
          </w:p>
          <w:p w:rsidR="001D4B5A" w:rsidRPr="00875417" w:rsidRDefault="001D4B5A" w:rsidP="003D7AAE">
            <w:pPr>
              <w:jc w:val="center"/>
              <w:rPr>
                <w:rFonts w:ascii="Times New Roman" w:hAnsi="Times New Roman" w:cs="Times New Roman"/>
                <w:szCs w:val="20"/>
              </w:rPr>
            </w:pPr>
            <w:r w:rsidRPr="00875417">
              <w:rPr>
                <w:rFonts w:ascii="Times New Roman" w:hAnsi="Times New Roman" w:cs="Times New Roman"/>
                <w:szCs w:val="20"/>
              </w:rPr>
              <w:t xml:space="preserve">Até </w:t>
            </w:r>
            <w:r w:rsidR="00875417" w:rsidRPr="00875417">
              <w:rPr>
                <w:rFonts w:ascii="Times New Roman" w:hAnsi="Times New Roman" w:cs="Times New Roman"/>
                <w:szCs w:val="20"/>
              </w:rPr>
              <w:t>04</w:t>
            </w:r>
            <w:r w:rsidR="00A82827" w:rsidRPr="00875417">
              <w:rPr>
                <w:rFonts w:ascii="Times New Roman" w:hAnsi="Times New Roman" w:cs="Times New Roman"/>
                <w:szCs w:val="20"/>
              </w:rPr>
              <w:t>/</w:t>
            </w:r>
            <w:r w:rsidR="00875417" w:rsidRPr="00875417">
              <w:rPr>
                <w:rFonts w:ascii="Times New Roman" w:hAnsi="Times New Roman" w:cs="Times New Roman"/>
                <w:szCs w:val="20"/>
              </w:rPr>
              <w:t>11</w:t>
            </w:r>
            <w:r w:rsidR="003452C5" w:rsidRPr="00875417">
              <w:rPr>
                <w:rFonts w:ascii="Times New Roman" w:hAnsi="Times New Roman" w:cs="Times New Roman"/>
                <w:szCs w:val="20"/>
              </w:rPr>
              <w:t>/2019</w:t>
            </w:r>
            <w:r w:rsidRPr="00875417">
              <w:rPr>
                <w:rFonts w:ascii="Times New Roman" w:hAnsi="Times New Roman" w:cs="Times New Roman"/>
                <w:szCs w:val="20"/>
              </w:rPr>
              <w:t xml:space="preserve"> para o endereço eletrônico</w:t>
            </w:r>
          </w:p>
          <w:p w:rsidR="001D4B5A" w:rsidRPr="00FB5680" w:rsidRDefault="001D4B5A" w:rsidP="003D7AAE">
            <w:pPr>
              <w:jc w:val="center"/>
              <w:rPr>
                <w:rFonts w:ascii="Times New Roman" w:hAnsi="Times New Roman" w:cs="Times New Roman"/>
                <w:b/>
                <w:i/>
                <w:szCs w:val="20"/>
              </w:rPr>
            </w:pPr>
            <w:r w:rsidRPr="00875417">
              <w:rPr>
                <w:rFonts w:ascii="Times New Roman" w:hAnsi="Times New Roman" w:cs="Times New Roman"/>
                <w:i/>
                <w:szCs w:val="20"/>
              </w:rPr>
              <w:t>cplpu@prefeitura.ufpb.br</w:t>
            </w:r>
          </w:p>
        </w:tc>
      </w:tr>
      <w:tr w:rsidR="001D4B5A" w:rsidRPr="00FB5680" w:rsidTr="003D7AAE">
        <w:trPr>
          <w:trHeight w:val="412"/>
        </w:trPr>
        <w:tc>
          <w:tcPr>
            <w:tcW w:w="9180" w:type="dxa"/>
            <w:gridSpan w:val="3"/>
            <w:shd w:val="clear" w:color="auto" w:fill="D9D9D9" w:themeFill="background1" w:themeFillShade="D9"/>
            <w:vAlign w:val="center"/>
          </w:tcPr>
          <w:p w:rsidR="001D4B5A" w:rsidRPr="00FB5680" w:rsidRDefault="001D4B5A" w:rsidP="003452C5">
            <w:pPr>
              <w:autoSpaceDE w:val="0"/>
              <w:autoSpaceDN w:val="0"/>
              <w:adjustRightInd w:val="0"/>
              <w:jc w:val="center"/>
              <w:rPr>
                <w:rFonts w:ascii="Times New Roman" w:hAnsi="Times New Roman" w:cs="Times New Roman"/>
                <w:b/>
                <w:szCs w:val="20"/>
              </w:rPr>
            </w:pPr>
            <w:r w:rsidRPr="00FB5680">
              <w:rPr>
                <w:rFonts w:ascii="Times New Roman" w:hAnsi="Times New Roman" w:cs="Times New Roman"/>
                <w:b/>
                <w:szCs w:val="20"/>
              </w:rPr>
              <w:t xml:space="preserve">Documentos de Habilitação (Referência: Item </w:t>
            </w:r>
            <w:r w:rsidR="003452C5" w:rsidRPr="00FB5680">
              <w:rPr>
                <w:rFonts w:ascii="Times New Roman" w:hAnsi="Times New Roman" w:cs="Times New Roman"/>
                <w:b/>
                <w:szCs w:val="20"/>
              </w:rPr>
              <w:t>8</w:t>
            </w:r>
            <w:r w:rsidRPr="00FB5680">
              <w:rPr>
                <w:rFonts w:ascii="Times New Roman" w:hAnsi="Times New Roman" w:cs="Times New Roman"/>
                <w:b/>
                <w:szCs w:val="20"/>
              </w:rPr>
              <w:t xml:space="preserve"> do Edital)</w:t>
            </w:r>
          </w:p>
        </w:tc>
      </w:tr>
      <w:tr w:rsidR="001D4B5A" w:rsidRPr="00FB5680" w:rsidTr="003D7AAE">
        <w:tc>
          <w:tcPr>
            <w:tcW w:w="4590" w:type="dxa"/>
            <w:vAlign w:val="center"/>
          </w:tcPr>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b/>
                <w:szCs w:val="20"/>
              </w:rPr>
              <w:t>Requisitos básicos e específicos:</w:t>
            </w:r>
          </w:p>
          <w:p w:rsidR="001D4B5A" w:rsidRPr="00FB5680" w:rsidRDefault="001D4B5A" w:rsidP="003D7AAE">
            <w:pPr>
              <w:ind w:left="142"/>
              <w:rPr>
                <w:rFonts w:ascii="Times New Roman" w:hAnsi="Times New Roman" w:cs="Times New Roman"/>
                <w:szCs w:val="20"/>
              </w:rPr>
            </w:pPr>
            <w:r w:rsidRPr="00FB5680">
              <w:rPr>
                <w:rFonts w:ascii="Times New Roman" w:hAnsi="Times New Roman" w:cs="Times New Roman"/>
                <w:szCs w:val="20"/>
              </w:rPr>
              <w:t xml:space="preserve">1. Proposta e Especificação do serviço detalhado; </w:t>
            </w:r>
          </w:p>
          <w:p w:rsidR="001D4B5A" w:rsidRPr="00FB5680" w:rsidRDefault="001D4B5A" w:rsidP="003D7AAE">
            <w:pPr>
              <w:ind w:left="142"/>
              <w:rPr>
                <w:rFonts w:ascii="Times New Roman" w:hAnsi="Times New Roman" w:cs="Times New Roman"/>
                <w:szCs w:val="20"/>
              </w:rPr>
            </w:pPr>
            <w:r w:rsidRPr="00FB5680">
              <w:rPr>
                <w:rFonts w:ascii="Times New Roman" w:hAnsi="Times New Roman" w:cs="Times New Roman"/>
                <w:szCs w:val="20"/>
              </w:rPr>
              <w:t>2. Sicaf ou documentos equivalentes</w:t>
            </w:r>
          </w:p>
          <w:p w:rsidR="001D4B5A" w:rsidRPr="00FB5680" w:rsidRDefault="001D4B5A" w:rsidP="003D7AAE">
            <w:pPr>
              <w:ind w:left="142"/>
              <w:rPr>
                <w:rFonts w:ascii="Times New Roman" w:hAnsi="Times New Roman" w:cs="Times New Roman"/>
                <w:szCs w:val="20"/>
              </w:rPr>
            </w:pPr>
            <w:r w:rsidRPr="00FB5680">
              <w:rPr>
                <w:rFonts w:ascii="Times New Roman" w:hAnsi="Times New Roman" w:cs="Times New Roman"/>
                <w:szCs w:val="20"/>
              </w:rPr>
              <w:t>3. Certidão CNJ</w:t>
            </w:r>
          </w:p>
          <w:p w:rsidR="001D4B5A" w:rsidRPr="00FB5680" w:rsidRDefault="001D4B5A" w:rsidP="003D7AAE">
            <w:pPr>
              <w:ind w:left="142"/>
              <w:rPr>
                <w:rFonts w:ascii="Times New Roman" w:hAnsi="Times New Roman" w:cs="Times New Roman"/>
                <w:szCs w:val="20"/>
              </w:rPr>
            </w:pPr>
            <w:r w:rsidRPr="00FB5680">
              <w:rPr>
                <w:rFonts w:ascii="Times New Roman" w:hAnsi="Times New Roman" w:cs="Times New Roman"/>
                <w:szCs w:val="20"/>
              </w:rPr>
              <w:t>4. Certidão Portal Transparência</w:t>
            </w:r>
          </w:p>
          <w:p w:rsidR="001D4B5A" w:rsidRPr="00FB5680" w:rsidRDefault="001D4B5A" w:rsidP="003D7AAE">
            <w:pPr>
              <w:ind w:left="142"/>
              <w:rPr>
                <w:rFonts w:ascii="Times New Roman" w:hAnsi="Times New Roman" w:cs="Times New Roman"/>
                <w:szCs w:val="20"/>
              </w:rPr>
            </w:pPr>
            <w:r w:rsidRPr="00FB5680">
              <w:rPr>
                <w:rFonts w:ascii="Times New Roman" w:hAnsi="Times New Roman" w:cs="Times New Roman"/>
                <w:szCs w:val="20"/>
              </w:rPr>
              <w:t>5. Certidão CNDT</w:t>
            </w:r>
          </w:p>
          <w:p w:rsidR="001D4B5A" w:rsidRPr="00FB5680" w:rsidRDefault="001D4B5A" w:rsidP="003D7AAE">
            <w:pPr>
              <w:ind w:left="142"/>
              <w:rPr>
                <w:rFonts w:ascii="Times New Roman" w:hAnsi="Times New Roman" w:cs="Times New Roman"/>
                <w:szCs w:val="20"/>
              </w:rPr>
            </w:pPr>
            <w:r w:rsidRPr="00FB5680">
              <w:rPr>
                <w:rFonts w:ascii="Times New Roman" w:hAnsi="Times New Roman" w:cs="Times New Roman"/>
                <w:szCs w:val="20"/>
              </w:rPr>
              <w:t>6. Certidão Negativa Inidôneos TCU</w:t>
            </w:r>
          </w:p>
          <w:p w:rsidR="001D4B5A" w:rsidRPr="00FB5680" w:rsidRDefault="001D4B5A" w:rsidP="003452C5">
            <w:pPr>
              <w:ind w:left="142"/>
              <w:rPr>
                <w:rFonts w:ascii="Times New Roman" w:hAnsi="Times New Roman" w:cs="Times New Roman"/>
                <w:szCs w:val="20"/>
              </w:rPr>
            </w:pPr>
            <w:r w:rsidRPr="00FB5680">
              <w:rPr>
                <w:rFonts w:ascii="Times New Roman" w:hAnsi="Times New Roman" w:cs="Times New Roman"/>
                <w:szCs w:val="20"/>
              </w:rPr>
              <w:t>7. Certidão Negativa de Falência e Concordata</w:t>
            </w:r>
            <w:r w:rsidR="003452C5" w:rsidRPr="00FB5680">
              <w:rPr>
                <w:rFonts w:ascii="Times New Roman" w:hAnsi="Times New Roman" w:cs="Times New Roman"/>
                <w:i/>
                <w:szCs w:val="20"/>
              </w:rPr>
              <w:t>, etc.</w:t>
            </w:r>
          </w:p>
        </w:tc>
        <w:tc>
          <w:tcPr>
            <w:tcW w:w="4590" w:type="dxa"/>
            <w:gridSpan w:val="2"/>
            <w:vAlign w:val="center"/>
          </w:tcPr>
          <w:p w:rsidR="001D4B5A" w:rsidRPr="00FB5680" w:rsidRDefault="001D4B5A" w:rsidP="003D7AAE">
            <w:pPr>
              <w:ind w:left="142"/>
              <w:jc w:val="center"/>
              <w:rPr>
                <w:rFonts w:ascii="Times New Roman" w:hAnsi="Times New Roman" w:cs="Times New Roman"/>
                <w:b/>
                <w:szCs w:val="20"/>
              </w:rPr>
            </w:pPr>
            <w:r w:rsidRPr="00FB5680">
              <w:rPr>
                <w:rFonts w:ascii="Times New Roman" w:hAnsi="Times New Roman" w:cs="Times New Roman"/>
                <w:b/>
                <w:szCs w:val="20"/>
              </w:rPr>
              <w:t>Requisitos específicos</w:t>
            </w:r>
          </w:p>
          <w:p w:rsidR="001D4B5A" w:rsidRPr="00FB5680" w:rsidRDefault="001D4B5A" w:rsidP="003452C5">
            <w:pPr>
              <w:ind w:left="142"/>
              <w:rPr>
                <w:rFonts w:ascii="Times New Roman" w:hAnsi="Times New Roman" w:cs="Times New Roman"/>
                <w:szCs w:val="20"/>
              </w:rPr>
            </w:pPr>
            <w:r w:rsidRPr="00FB5680">
              <w:rPr>
                <w:rFonts w:ascii="Times New Roman" w:hAnsi="Times New Roman" w:cs="Times New Roman"/>
                <w:szCs w:val="20"/>
              </w:rPr>
              <w:t>1. Atestados</w:t>
            </w:r>
            <w:r w:rsidRPr="00FB5680">
              <w:rPr>
                <w:rFonts w:ascii="Times New Roman" w:hAnsi="Times New Roman" w:cs="Times New Roman"/>
                <w:i/>
                <w:szCs w:val="20"/>
              </w:rPr>
              <w:t xml:space="preserve"> </w:t>
            </w:r>
            <w:r w:rsidR="003452C5" w:rsidRPr="00FB5680">
              <w:rPr>
                <w:rFonts w:ascii="Times New Roman" w:hAnsi="Times New Roman" w:cs="Times New Roman"/>
                <w:szCs w:val="20"/>
              </w:rPr>
              <w:t xml:space="preserve">fornecidos por pessoas de direito público ou privado </w:t>
            </w:r>
            <w:r w:rsidRPr="00FB5680">
              <w:rPr>
                <w:rFonts w:ascii="Times New Roman" w:hAnsi="Times New Roman" w:cs="Times New Roman"/>
                <w:szCs w:val="20"/>
              </w:rPr>
              <w:t>(</w:t>
            </w:r>
            <w:r w:rsidR="003452C5" w:rsidRPr="00FB5680">
              <w:rPr>
                <w:rFonts w:ascii="Times New Roman" w:hAnsi="Times New Roman" w:cs="Times New Roman"/>
                <w:szCs w:val="20"/>
              </w:rPr>
              <w:t>§ 4º do art. 30 da Lei nº 8.666/93</w:t>
            </w:r>
            <w:r w:rsidRPr="00FB5680">
              <w:rPr>
                <w:rFonts w:ascii="Times New Roman" w:hAnsi="Times New Roman" w:cs="Times New Roman"/>
                <w:szCs w:val="20"/>
              </w:rPr>
              <w:t>)</w:t>
            </w:r>
            <w:r w:rsidR="00046AFC" w:rsidRPr="00FB5680">
              <w:rPr>
                <w:rFonts w:ascii="Times New Roman" w:hAnsi="Times New Roman" w:cs="Times New Roman"/>
                <w:szCs w:val="20"/>
              </w:rPr>
              <w:t>.</w:t>
            </w:r>
          </w:p>
        </w:tc>
      </w:tr>
      <w:tr w:rsidR="001D4B5A" w:rsidRPr="00FB5680" w:rsidTr="003D7AAE">
        <w:trPr>
          <w:trHeight w:val="751"/>
        </w:trPr>
        <w:tc>
          <w:tcPr>
            <w:tcW w:w="9180" w:type="dxa"/>
            <w:gridSpan w:val="3"/>
            <w:vAlign w:val="center"/>
          </w:tcPr>
          <w:p w:rsidR="001D4B5A" w:rsidRPr="00FB5680" w:rsidRDefault="001D4B5A" w:rsidP="003D7AAE">
            <w:pPr>
              <w:jc w:val="center"/>
              <w:rPr>
                <w:rFonts w:ascii="Times New Roman" w:hAnsi="Times New Roman" w:cs="Times New Roman"/>
                <w:b/>
                <w:szCs w:val="20"/>
              </w:rPr>
            </w:pPr>
            <w:r w:rsidRPr="00FB5680">
              <w:rPr>
                <w:rFonts w:ascii="Times New Roman" w:hAnsi="Times New Roman" w:cs="Times New Roman"/>
                <w:b/>
                <w:szCs w:val="20"/>
              </w:rPr>
              <w:t>Adjudicação:</w:t>
            </w:r>
            <w:r w:rsidRPr="00FB5680">
              <w:rPr>
                <w:rFonts w:ascii="Times New Roman" w:hAnsi="Times New Roman" w:cs="Times New Roman"/>
                <w:szCs w:val="20"/>
              </w:rPr>
              <w:t xml:space="preserve"> vencedoras dos respectivos itens ou grupos</w:t>
            </w:r>
            <w:r w:rsidR="003452C5" w:rsidRPr="00FB5680">
              <w:rPr>
                <w:rFonts w:ascii="Times New Roman" w:hAnsi="Times New Roman" w:cs="Times New Roman"/>
                <w:szCs w:val="20"/>
              </w:rPr>
              <w:t>.</w:t>
            </w:r>
          </w:p>
          <w:p w:rsidR="001D4B5A" w:rsidRPr="00FB5680" w:rsidRDefault="001D4B5A" w:rsidP="00AB1FD4">
            <w:pPr>
              <w:jc w:val="center"/>
              <w:rPr>
                <w:rFonts w:ascii="Times New Roman" w:hAnsi="Times New Roman" w:cs="Times New Roman"/>
                <w:szCs w:val="20"/>
              </w:rPr>
            </w:pPr>
            <w:r w:rsidRPr="00C82DEA">
              <w:rPr>
                <w:rFonts w:ascii="Times New Roman" w:hAnsi="Times New Roman" w:cs="Times New Roman"/>
                <w:b/>
                <w:szCs w:val="20"/>
              </w:rPr>
              <w:t>Local de entrega</w:t>
            </w:r>
            <w:r w:rsidR="003452C5" w:rsidRPr="00C82DEA">
              <w:rPr>
                <w:rFonts w:ascii="Times New Roman" w:hAnsi="Times New Roman" w:cs="Times New Roman"/>
                <w:b/>
                <w:szCs w:val="20"/>
              </w:rPr>
              <w:t xml:space="preserve">: </w:t>
            </w:r>
            <w:r w:rsidR="00AB1FD4" w:rsidRPr="00C82DEA">
              <w:rPr>
                <w:rFonts w:ascii="Times New Roman" w:hAnsi="Times New Roman" w:cs="Times New Roman"/>
                <w:b/>
                <w:szCs w:val="20"/>
              </w:rPr>
              <w:t xml:space="preserve">Todos os </w:t>
            </w:r>
            <w:r w:rsidR="003452C5" w:rsidRPr="00C82DEA">
              <w:rPr>
                <w:rFonts w:ascii="Times New Roman" w:hAnsi="Times New Roman" w:cs="Times New Roman"/>
                <w:b/>
                <w:i/>
                <w:szCs w:val="20"/>
              </w:rPr>
              <w:t>Campi</w:t>
            </w:r>
            <w:r w:rsidR="003452C5" w:rsidRPr="00C82DEA">
              <w:rPr>
                <w:rFonts w:ascii="Times New Roman" w:hAnsi="Times New Roman" w:cs="Times New Roman"/>
                <w:b/>
                <w:szCs w:val="20"/>
              </w:rPr>
              <w:t xml:space="preserve"> da UFPB.</w:t>
            </w:r>
          </w:p>
        </w:tc>
      </w:tr>
      <w:tr w:rsidR="001D4B5A" w:rsidRPr="00FB5680" w:rsidTr="003D7AAE">
        <w:tc>
          <w:tcPr>
            <w:tcW w:w="9180" w:type="dxa"/>
            <w:gridSpan w:val="3"/>
            <w:vAlign w:val="center"/>
          </w:tcPr>
          <w:p w:rsidR="001D4B5A" w:rsidRPr="00FB5680" w:rsidRDefault="001D4B5A" w:rsidP="003452C5">
            <w:pPr>
              <w:autoSpaceDE w:val="0"/>
              <w:autoSpaceDN w:val="0"/>
              <w:adjustRightInd w:val="0"/>
              <w:jc w:val="both"/>
              <w:rPr>
                <w:rFonts w:ascii="Times New Roman" w:hAnsi="Times New Roman" w:cs="Times New Roman"/>
                <w:szCs w:val="20"/>
              </w:rPr>
            </w:pPr>
            <w:r w:rsidRPr="00FB5680">
              <w:rPr>
                <w:rFonts w:ascii="Times New Roman" w:eastAsiaTheme="minorHAnsi" w:hAnsi="Times New Roman" w:cs="Times New Roman"/>
                <w:color w:val="000000"/>
                <w:szCs w:val="20"/>
              </w:rPr>
              <w:t xml:space="preserve">Acompanhe as sessões públicas dos Pregões da CPL-PU pelo endereço </w:t>
            </w:r>
            <w:r w:rsidRPr="00FB5680">
              <w:rPr>
                <w:rFonts w:ascii="Times New Roman" w:eastAsiaTheme="minorHAnsi" w:hAnsi="Times New Roman" w:cs="Times New Roman"/>
                <w:i/>
                <w:color w:val="000000"/>
                <w:szCs w:val="20"/>
              </w:rPr>
              <w:t>www.comprasgovernamentais.gov.br,</w:t>
            </w:r>
            <w:r w:rsidRPr="00FB5680">
              <w:rPr>
                <w:rFonts w:ascii="Times New Roman" w:eastAsiaTheme="minorHAnsi" w:hAnsi="Times New Roman" w:cs="Times New Roman"/>
                <w:color w:val="000000"/>
                <w:szCs w:val="20"/>
              </w:rPr>
              <w:t xml:space="preserve"> selecionando as opções </w:t>
            </w:r>
            <w:r w:rsidRPr="00FB5680">
              <w:rPr>
                <w:rFonts w:ascii="Times New Roman" w:eastAsiaTheme="minorHAnsi" w:hAnsi="Times New Roman" w:cs="Times New Roman"/>
                <w:b/>
                <w:bCs/>
                <w:color w:val="000000"/>
                <w:szCs w:val="20"/>
              </w:rPr>
              <w:t>Consultas &gt; Pregões &gt; Em andamento &gt; Cód. UASG “153066”</w:t>
            </w:r>
            <w:r w:rsidRPr="00FB5680">
              <w:rPr>
                <w:rFonts w:ascii="Times New Roman" w:eastAsiaTheme="minorHAnsi" w:hAnsi="Times New Roman" w:cs="Times New Roman"/>
                <w:color w:val="000000"/>
                <w:szCs w:val="20"/>
              </w:rPr>
              <w:t xml:space="preserve">. O </w:t>
            </w:r>
            <w:r w:rsidR="003452C5" w:rsidRPr="00FB5680">
              <w:rPr>
                <w:rFonts w:ascii="Times New Roman" w:eastAsiaTheme="minorHAnsi" w:hAnsi="Times New Roman" w:cs="Times New Roman"/>
                <w:color w:val="000000"/>
                <w:szCs w:val="20"/>
              </w:rPr>
              <w:t>E</w:t>
            </w:r>
            <w:r w:rsidRPr="00FB5680">
              <w:rPr>
                <w:rFonts w:ascii="Times New Roman" w:eastAsiaTheme="minorHAnsi" w:hAnsi="Times New Roman" w:cs="Times New Roman"/>
                <w:color w:val="000000"/>
                <w:szCs w:val="20"/>
              </w:rPr>
              <w:t xml:space="preserve">dital e </w:t>
            </w:r>
            <w:r w:rsidR="003452C5" w:rsidRPr="00FB5680">
              <w:rPr>
                <w:rFonts w:ascii="Times New Roman" w:eastAsiaTheme="minorHAnsi" w:hAnsi="Times New Roman" w:cs="Times New Roman"/>
                <w:color w:val="000000"/>
                <w:szCs w:val="20"/>
              </w:rPr>
              <w:t>seus</w:t>
            </w:r>
            <w:r w:rsidRPr="00FB5680">
              <w:rPr>
                <w:rFonts w:ascii="Times New Roman" w:eastAsiaTheme="minorHAnsi" w:hAnsi="Times New Roman" w:cs="Times New Roman"/>
                <w:color w:val="000000"/>
                <w:szCs w:val="20"/>
              </w:rPr>
              <w:t xml:space="preserve"> </w:t>
            </w:r>
            <w:r w:rsidR="003452C5" w:rsidRPr="00FB5680">
              <w:rPr>
                <w:rFonts w:ascii="Times New Roman" w:eastAsiaTheme="minorHAnsi" w:hAnsi="Times New Roman" w:cs="Times New Roman"/>
                <w:color w:val="000000"/>
                <w:szCs w:val="20"/>
              </w:rPr>
              <w:t>A</w:t>
            </w:r>
            <w:r w:rsidRPr="00FB5680">
              <w:rPr>
                <w:rFonts w:ascii="Times New Roman" w:eastAsiaTheme="minorHAnsi" w:hAnsi="Times New Roman" w:cs="Times New Roman"/>
                <w:color w:val="000000"/>
                <w:szCs w:val="20"/>
              </w:rPr>
              <w:t xml:space="preserve">nexos estão disponíveis para download no Comprasnet e também no endereço eletrônico </w:t>
            </w:r>
            <w:r w:rsidRPr="00FB5680">
              <w:rPr>
                <w:rFonts w:ascii="Times New Roman" w:eastAsiaTheme="minorHAnsi" w:hAnsi="Times New Roman" w:cs="Times New Roman"/>
                <w:i/>
                <w:color w:val="000000"/>
                <w:szCs w:val="20"/>
              </w:rPr>
              <w:t>http://www.prefeitura.ufpb.br/cpl/pregaoEletronico.html</w:t>
            </w:r>
          </w:p>
        </w:tc>
      </w:tr>
    </w:tbl>
    <w:p w:rsidR="001D4B5A" w:rsidRPr="00FB5680" w:rsidRDefault="001D4B5A" w:rsidP="001D4B5A">
      <w:pPr>
        <w:jc w:val="center"/>
        <w:rPr>
          <w:rFonts w:ascii="Times New Roman" w:hAnsi="Times New Roman" w:cs="Times New Roman"/>
          <w:szCs w:val="20"/>
        </w:rPr>
        <w:sectPr w:rsidR="001D4B5A" w:rsidRPr="00FB5680" w:rsidSect="00D52362">
          <w:headerReference w:type="default" r:id="rId9"/>
          <w:footerReference w:type="default" r:id="rId10"/>
          <w:footerReference w:type="first" r:id="rId11"/>
          <w:pgSz w:w="11906" w:h="16838"/>
          <w:pgMar w:top="1418" w:right="1274" w:bottom="1702" w:left="1701" w:header="709" w:footer="832" w:gutter="0"/>
          <w:cols w:space="708"/>
          <w:titlePg/>
          <w:docGrid w:linePitch="360"/>
        </w:sectPr>
      </w:pPr>
    </w:p>
    <w:p w:rsidR="001D4B5A" w:rsidRPr="00A6130E" w:rsidRDefault="001D4B5A" w:rsidP="001D4B5A">
      <w:pPr>
        <w:jc w:val="center"/>
        <w:rPr>
          <w:rFonts w:asciiTheme="minorHAnsi" w:hAnsiTheme="minorHAnsi" w:cstheme="minorHAnsi"/>
          <w:szCs w:val="20"/>
        </w:rPr>
      </w:pPr>
      <w:r w:rsidRPr="001D4B5A">
        <w:rPr>
          <w:rFonts w:asciiTheme="minorHAnsi" w:hAnsiTheme="minorHAnsi" w:cstheme="minorHAnsi"/>
          <w:noProof/>
          <w:szCs w:val="20"/>
        </w:rPr>
        <w:lastRenderedPageBreak/>
        <w:drawing>
          <wp:anchor distT="0" distB="0" distL="114300" distR="114300" simplePos="0" relativeHeight="251664384" behindDoc="0" locked="0" layoutInCell="1" allowOverlap="1">
            <wp:simplePos x="0" y="0"/>
            <wp:positionH relativeFrom="column">
              <wp:posOffset>2444115</wp:posOffset>
            </wp:positionH>
            <wp:positionV relativeFrom="paragraph">
              <wp:posOffset>-220980</wp:posOffset>
            </wp:positionV>
            <wp:extent cx="771525" cy="819150"/>
            <wp:effectExtent l="19050" t="0" r="9525" b="0"/>
            <wp:wrapNone/>
            <wp:docPr id="4"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p>
    <w:p w:rsidR="001D4B5A" w:rsidRDefault="001D4B5A" w:rsidP="00842D30">
      <w:pPr>
        <w:pStyle w:val="xl49"/>
        <w:tabs>
          <w:tab w:val="left" w:pos="1418"/>
          <w:tab w:val="left" w:pos="3402"/>
        </w:tabs>
        <w:spacing w:before="0" w:after="0" w:line="360" w:lineRule="auto"/>
        <w:outlineLvl w:val="0"/>
        <w:rPr>
          <w:rFonts w:ascii="Times New Roman" w:hAnsi="Times New Roman"/>
          <w:noProof/>
          <w:szCs w:val="24"/>
        </w:rPr>
      </w:pP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MINISTÉRIO DA EDUCAÇÃO</w:t>
      </w: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UNIVERSIDADE FEDERAL DA PARAÍBA</w:t>
      </w: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SUPERINTENDÊNCIA DE ORÇAMENTO E FINANÇAS</w:t>
      </w: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COMISSÃO PERMANENTE DE LICITAÇÃO</w:t>
      </w:r>
    </w:p>
    <w:p w:rsidR="006A07B1" w:rsidRPr="0092721B" w:rsidRDefault="006A07B1" w:rsidP="00842D30">
      <w:pPr>
        <w:tabs>
          <w:tab w:val="left" w:pos="1418"/>
        </w:tabs>
        <w:spacing w:line="360" w:lineRule="auto"/>
        <w:jc w:val="center"/>
        <w:rPr>
          <w:rFonts w:ascii="Times New Roman" w:hAnsi="Times New Roman" w:cs="Times New Roman"/>
          <w:b/>
          <w:iCs/>
          <w:sz w:val="24"/>
        </w:rPr>
      </w:pPr>
    </w:p>
    <w:p w:rsidR="008E2202" w:rsidRPr="001A0191" w:rsidRDefault="00F34CA4" w:rsidP="00842D30">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p>
    <w:p w:rsidR="00F14B3A" w:rsidRPr="007B6A5E" w:rsidRDefault="00F14B3A" w:rsidP="00842D30">
      <w:pPr>
        <w:tabs>
          <w:tab w:val="left" w:pos="1418"/>
        </w:tabs>
        <w:spacing w:line="360" w:lineRule="auto"/>
        <w:jc w:val="center"/>
        <w:rPr>
          <w:rFonts w:ascii="Times New Roman" w:hAnsi="Times New Roman" w:cs="Times New Roman"/>
          <w:b/>
          <w:sz w:val="24"/>
          <w:u w:val="single"/>
        </w:rPr>
      </w:pPr>
      <w:r w:rsidRPr="007B6A5E">
        <w:rPr>
          <w:rFonts w:ascii="Times New Roman" w:hAnsi="Times New Roman" w:cs="Times New Roman"/>
          <w:b/>
          <w:sz w:val="24"/>
          <w:u w:val="single"/>
        </w:rPr>
        <w:t>PREGÃO ELETRÔNICO UFPB/</w:t>
      </w:r>
      <w:r w:rsidR="00FB5680" w:rsidRPr="007B6A5E">
        <w:rPr>
          <w:rFonts w:ascii="Times New Roman" w:hAnsi="Times New Roman" w:cs="Times New Roman"/>
          <w:b/>
          <w:sz w:val="24"/>
          <w:u w:val="single"/>
        </w:rPr>
        <w:t>SOF/</w:t>
      </w:r>
      <w:r w:rsidRPr="007B6A5E">
        <w:rPr>
          <w:rFonts w:ascii="Times New Roman" w:hAnsi="Times New Roman" w:cs="Times New Roman"/>
          <w:b/>
          <w:sz w:val="24"/>
          <w:u w:val="single"/>
        </w:rPr>
        <w:t>CPL Nº 0</w:t>
      </w:r>
      <w:r w:rsidR="00FB5680" w:rsidRPr="007B6A5E">
        <w:rPr>
          <w:rFonts w:ascii="Times New Roman" w:hAnsi="Times New Roman" w:cs="Times New Roman"/>
          <w:b/>
          <w:sz w:val="24"/>
          <w:u w:val="single"/>
        </w:rPr>
        <w:t>1</w:t>
      </w:r>
      <w:r w:rsidR="002C3902" w:rsidRPr="007B6A5E">
        <w:rPr>
          <w:rFonts w:ascii="Times New Roman" w:hAnsi="Times New Roman" w:cs="Times New Roman"/>
          <w:b/>
          <w:sz w:val="24"/>
          <w:u w:val="single"/>
        </w:rPr>
        <w:t>7</w:t>
      </w:r>
      <w:r w:rsidRPr="007B6A5E">
        <w:rPr>
          <w:rFonts w:ascii="Times New Roman" w:hAnsi="Times New Roman" w:cs="Times New Roman"/>
          <w:b/>
          <w:sz w:val="24"/>
          <w:u w:val="single"/>
        </w:rPr>
        <w:t>/201</w:t>
      </w:r>
      <w:r w:rsidR="00026271" w:rsidRPr="007B6A5E">
        <w:rPr>
          <w:rFonts w:ascii="Times New Roman" w:hAnsi="Times New Roman" w:cs="Times New Roman"/>
          <w:b/>
          <w:sz w:val="24"/>
          <w:u w:val="single"/>
        </w:rPr>
        <w:t>9</w:t>
      </w:r>
    </w:p>
    <w:p w:rsidR="00747CA5" w:rsidRDefault="00F14B3A" w:rsidP="00842D30">
      <w:pPr>
        <w:tabs>
          <w:tab w:val="left" w:pos="1418"/>
        </w:tabs>
        <w:spacing w:line="360" w:lineRule="auto"/>
        <w:jc w:val="center"/>
        <w:rPr>
          <w:rFonts w:ascii="Times New Roman" w:hAnsi="Times New Roman" w:cs="Times New Roman"/>
          <w:b/>
          <w:sz w:val="24"/>
          <w:u w:val="single"/>
        </w:rPr>
      </w:pPr>
      <w:r w:rsidRPr="007B6A5E">
        <w:rPr>
          <w:rFonts w:ascii="Times New Roman" w:hAnsi="Times New Roman" w:cs="Times New Roman"/>
          <w:b/>
          <w:sz w:val="24"/>
          <w:u w:val="single"/>
        </w:rPr>
        <w:t>PROCESSO ADMINISTRATIVO Nº 23074.</w:t>
      </w:r>
      <w:r w:rsidR="007B6A5E" w:rsidRPr="007B6A5E">
        <w:rPr>
          <w:rFonts w:ascii="Times New Roman" w:hAnsi="Times New Roman" w:cs="Times New Roman"/>
          <w:b/>
          <w:sz w:val="24"/>
          <w:u w:val="single"/>
        </w:rPr>
        <w:t>027886/2019-99</w:t>
      </w:r>
    </w:p>
    <w:p w:rsidR="004758EE" w:rsidRDefault="004758EE" w:rsidP="009632FB">
      <w:pPr>
        <w:tabs>
          <w:tab w:val="left" w:pos="1418"/>
        </w:tabs>
        <w:spacing w:line="360" w:lineRule="auto"/>
        <w:jc w:val="center"/>
        <w:rPr>
          <w:rFonts w:ascii="Times New Roman" w:hAnsi="Times New Roman" w:cs="Times New Roman"/>
          <w:b/>
          <w:sz w:val="24"/>
          <w:u w:val="single"/>
        </w:rPr>
      </w:pPr>
    </w:p>
    <w:p w:rsidR="004758EE" w:rsidRDefault="004758EE" w:rsidP="009632FB">
      <w:pPr>
        <w:tabs>
          <w:tab w:val="left" w:pos="1418"/>
        </w:tabs>
        <w:spacing w:line="360" w:lineRule="auto"/>
        <w:jc w:val="center"/>
        <w:rPr>
          <w:rFonts w:ascii="Times New Roman" w:hAnsi="Times New Roman" w:cs="Times New Roman"/>
          <w:b/>
          <w:sz w:val="24"/>
          <w:u w:val="single"/>
        </w:rPr>
      </w:pPr>
    </w:p>
    <w:p w:rsidR="004758EE" w:rsidRPr="004758EE" w:rsidRDefault="004758EE" w:rsidP="009632FB">
      <w:pPr>
        <w:pStyle w:val="PargrafodaLista"/>
        <w:tabs>
          <w:tab w:val="left" w:pos="1418"/>
        </w:tabs>
        <w:spacing w:line="360" w:lineRule="auto"/>
        <w:ind w:left="0"/>
        <w:jc w:val="center"/>
        <w:rPr>
          <w:rFonts w:ascii="Times New Roman" w:hAnsi="Times New Roman" w:cs="Times New Roman"/>
          <w:b/>
          <w:sz w:val="24"/>
          <w:u w:val="single"/>
        </w:rPr>
      </w:pPr>
      <w:r w:rsidRPr="004758EE">
        <w:rPr>
          <w:rFonts w:ascii="Times New Roman" w:hAnsi="Times New Roman" w:cs="Times New Roman"/>
          <w:b/>
          <w:sz w:val="24"/>
        </w:rPr>
        <w:t>PREÂMBULO</w:t>
      </w:r>
    </w:p>
    <w:p w:rsidR="00313D10" w:rsidRPr="00313D10" w:rsidRDefault="00313D10" w:rsidP="009632FB">
      <w:pPr>
        <w:tabs>
          <w:tab w:val="left" w:pos="1418"/>
        </w:tabs>
        <w:spacing w:line="360" w:lineRule="auto"/>
        <w:jc w:val="both"/>
      </w:pPr>
    </w:p>
    <w:p w:rsidR="006A07B1" w:rsidRPr="002C3902" w:rsidRDefault="002C3902" w:rsidP="009632FB">
      <w:pPr>
        <w:pStyle w:val="PargrafodaLista"/>
        <w:tabs>
          <w:tab w:val="left" w:pos="1418"/>
        </w:tabs>
        <w:spacing w:line="360" w:lineRule="auto"/>
        <w:ind w:left="0"/>
        <w:jc w:val="both"/>
        <w:rPr>
          <w:rFonts w:ascii="Times New Roman" w:hAnsi="Times New Roman" w:cs="Times New Roman"/>
          <w:sz w:val="24"/>
        </w:rPr>
      </w:pPr>
      <w:r>
        <w:rPr>
          <w:rFonts w:ascii="Times New Roman" w:hAnsi="Times New Roman" w:cs="Times New Roman"/>
          <w:sz w:val="24"/>
        </w:rPr>
        <w:t>Torna-se público</w:t>
      </w:r>
      <w:r w:rsidR="006A07B1" w:rsidRPr="004758EE">
        <w:rPr>
          <w:rFonts w:ascii="Times New Roman" w:hAnsi="Times New Roman" w:cs="Times New Roman"/>
          <w:sz w:val="24"/>
        </w:rPr>
        <w:t xml:space="preserve"> que a Universidade Federal da Paraíba – UFPB, por </w:t>
      </w:r>
      <w:r w:rsidR="001617F3" w:rsidRPr="004758EE">
        <w:rPr>
          <w:rFonts w:ascii="Times New Roman" w:hAnsi="Times New Roman" w:cs="Times New Roman"/>
          <w:sz w:val="24"/>
        </w:rPr>
        <w:t>intermédio</w:t>
      </w:r>
      <w:r w:rsidR="006A07B1" w:rsidRPr="004758EE">
        <w:rPr>
          <w:rFonts w:ascii="Times New Roman" w:hAnsi="Times New Roman" w:cs="Times New Roman"/>
          <w:sz w:val="24"/>
        </w:rPr>
        <w:t xml:space="preserve"> do Pregoeiro designado pela </w:t>
      </w:r>
      <w:r w:rsidR="007B6A5E" w:rsidRPr="00AF2F13">
        <w:rPr>
          <w:rFonts w:ascii="Times New Roman" w:hAnsi="Times New Roman" w:cs="Times New Roman"/>
          <w:sz w:val="24"/>
        </w:rPr>
        <w:t>PORTARIA Nº 057/2019/UFPB/SOF, de 25 de julho de 2019</w:t>
      </w:r>
      <w:r w:rsidR="007B6A5E" w:rsidRPr="00D94A37">
        <w:rPr>
          <w:rFonts w:ascii="Times New Roman" w:hAnsi="Times New Roman" w:cs="Times New Roman"/>
          <w:sz w:val="24"/>
        </w:rPr>
        <w:t>, por meio da Comissão Permanente de Licitação da Superintendência de Orçamento e Finanças</w:t>
      </w:r>
      <w:r w:rsidR="006A07B1" w:rsidRPr="004758EE">
        <w:rPr>
          <w:rFonts w:ascii="Times New Roman" w:hAnsi="Times New Roman" w:cs="Times New Roman"/>
          <w:sz w:val="24"/>
        </w:rPr>
        <w:t>, sediada na Cidade Universitária, Castelo Branco, João Pessoa – PB, CEP nº</w:t>
      </w:r>
      <w:r>
        <w:rPr>
          <w:rFonts w:ascii="Times New Roman" w:hAnsi="Times New Roman" w:cs="Times New Roman"/>
          <w:sz w:val="24"/>
        </w:rPr>
        <w:t xml:space="preserve"> 58051-900, realizará licitação, </w:t>
      </w:r>
      <w:r w:rsidR="006A07B1" w:rsidRPr="00206848">
        <w:rPr>
          <w:rFonts w:ascii="Times New Roman" w:hAnsi="Times New Roman" w:cs="Times New Roman"/>
          <w:sz w:val="24"/>
        </w:rPr>
        <w:t xml:space="preserve">na modalidade PREGÃO, na forma ELETRÔNICA, </w:t>
      </w:r>
      <w:r w:rsidR="006A07B1" w:rsidRPr="00594110">
        <w:rPr>
          <w:rFonts w:ascii="Times New Roman" w:hAnsi="Times New Roman" w:cs="Times New Roman"/>
          <w:sz w:val="24"/>
        </w:rPr>
        <w:t xml:space="preserve">do </w:t>
      </w:r>
      <w:r w:rsidR="006A07B1" w:rsidRPr="00594110">
        <w:rPr>
          <w:rFonts w:ascii="Times New Roman" w:hAnsi="Times New Roman" w:cs="Times New Roman"/>
          <w:b/>
          <w:sz w:val="24"/>
        </w:rPr>
        <w:t xml:space="preserve">tipo menor preço </w:t>
      </w:r>
      <w:r w:rsidR="00594110" w:rsidRPr="00594110">
        <w:rPr>
          <w:rFonts w:ascii="Times New Roman" w:hAnsi="Times New Roman" w:cs="Times New Roman"/>
          <w:b/>
          <w:sz w:val="24"/>
        </w:rPr>
        <w:t>por item</w:t>
      </w:r>
      <w:r w:rsidR="00594110">
        <w:rPr>
          <w:rStyle w:val="Refdenotaderodap"/>
          <w:rFonts w:ascii="Times New Roman" w:hAnsi="Times New Roman" w:cs="Times New Roman"/>
          <w:b/>
          <w:sz w:val="24"/>
        </w:rPr>
        <w:footnoteReference w:id="1"/>
      </w:r>
      <w:r w:rsidR="006A07B1" w:rsidRPr="00594110">
        <w:rPr>
          <w:rFonts w:ascii="Times New Roman" w:hAnsi="Times New Roman" w:cs="Times New Roman"/>
          <w:b/>
          <w:sz w:val="24"/>
        </w:rPr>
        <w:t>,</w:t>
      </w:r>
      <w:r w:rsidR="006A07B1" w:rsidRPr="00594110">
        <w:rPr>
          <w:rFonts w:ascii="Times New Roman" w:hAnsi="Times New Roman" w:cs="Times New Roman"/>
          <w:sz w:val="24"/>
        </w:rPr>
        <w:t xml:space="preserve"> </w:t>
      </w:r>
      <w:r w:rsidRPr="00594110">
        <w:rPr>
          <w:rFonts w:ascii="Times New Roman" w:hAnsi="Times New Roman" w:cs="Times New Roman"/>
          <w:sz w:val="24"/>
        </w:rPr>
        <w:t>nos termos da Lei nº 10.520, de 17 de julho de 2002, do Decreto nº 5.450,</w:t>
      </w:r>
      <w:r w:rsidRPr="002C3902">
        <w:rPr>
          <w:rFonts w:ascii="Times New Roman" w:hAnsi="Times New Roman" w:cs="Times New Roman"/>
          <w:sz w:val="24"/>
        </w:rPr>
        <w:t xml:space="preserve"> de 31 de maio de 2005, do Decreto 9.507, de 21 de setembro de 2018, do Decreto nº 7.746, de 05 de junho de 2012, das Instruções Normativas SEGES/MP nº 05, de 26 de maio de 2017 e nº 03, de 26 de abril de 2018 e da Instrução Normativa SLTI/MP nº 01, de 19 de janeiro de 2010, da Lei Complementar n° 123, de 14 de dezembro de 2006, do Decreto n° 8.538, de 06 de outubro de 2015, aplicando-se, subsidiariamente, a Lei nº 8.666, de 21 de junho de 1993 e as exigências estabelecidas neste Edital.</w:t>
      </w:r>
    </w:p>
    <w:p w:rsidR="00427B1C" w:rsidRDefault="00427B1C" w:rsidP="009632FB">
      <w:pPr>
        <w:tabs>
          <w:tab w:val="left" w:pos="1418"/>
        </w:tabs>
        <w:spacing w:line="360" w:lineRule="auto"/>
        <w:jc w:val="both"/>
        <w:rPr>
          <w:rFonts w:ascii="Times New Roman" w:hAnsi="Times New Roman" w:cs="Times New Roman"/>
          <w:sz w:val="24"/>
        </w:rPr>
      </w:pPr>
    </w:p>
    <w:p w:rsidR="00BD324C" w:rsidRDefault="00BD324C" w:rsidP="009632FB">
      <w:pPr>
        <w:tabs>
          <w:tab w:val="left" w:pos="1418"/>
        </w:tabs>
        <w:spacing w:line="360" w:lineRule="auto"/>
        <w:jc w:val="both"/>
        <w:rPr>
          <w:rFonts w:ascii="Times New Roman" w:hAnsi="Times New Roman" w:cs="Times New Roman"/>
          <w:sz w:val="24"/>
        </w:rPr>
      </w:pPr>
    </w:p>
    <w:p w:rsidR="006A07B1" w:rsidRPr="00875417" w:rsidRDefault="006A07B1" w:rsidP="00763BAC">
      <w:pPr>
        <w:tabs>
          <w:tab w:val="left" w:pos="1701"/>
        </w:tabs>
        <w:spacing w:line="360" w:lineRule="auto"/>
        <w:jc w:val="both"/>
        <w:rPr>
          <w:rFonts w:ascii="Times New Roman" w:hAnsi="Times New Roman" w:cs="Times New Roman"/>
          <w:b/>
          <w:sz w:val="24"/>
        </w:rPr>
      </w:pPr>
      <w:r w:rsidRPr="00875417">
        <w:rPr>
          <w:rFonts w:ascii="Times New Roman" w:hAnsi="Times New Roman" w:cs="Times New Roman"/>
          <w:b/>
          <w:sz w:val="24"/>
        </w:rPr>
        <w:lastRenderedPageBreak/>
        <w:t>Data da sessão:</w:t>
      </w:r>
      <w:r w:rsidR="00427B1C" w:rsidRPr="00875417">
        <w:rPr>
          <w:rFonts w:ascii="Times New Roman" w:hAnsi="Times New Roman" w:cs="Times New Roman"/>
          <w:b/>
          <w:sz w:val="24"/>
        </w:rPr>
        <w:tab/>
      </w:r>
      <w:r w:rsidR="00875417" w:rsidRPr="00875417">
        <w:rPr>
          <w:rFonts w:ascii="Times New Roman" w:hAnsi="Times New Roman" w:cs="Times New Roman"/>
          <w:b/>
          <w:sz w:val="24"/>
        </w:rPr>
        <w:t>06</w:t>
      </w:r>
      <w:r w:rsidR="00A82827" w:rsidRPr="00875417">
        <w:rPr>
          <w:rFonts w:ascii="Times New Roman" w:hAnsi="Times New Roman" w:cs="Times New Roman"/>
          <w:b/>
          <w:sz w:val="24"/>
        </w:rPr>
        <w:t>/</w:t>
      </w:r>
      <w:r w:rsidR="00875417" w:rsidRPr="00875417">
        <w:rPr>
          <w:rFonts w:ascii="Times New Roman" w:hAnsi="Times New Roman" w:cs="Times New Roman"/>
          <w:b/>
          <w:sz w:val="24"/>
        </w:rPr>
        <w:t>11</w:t>
      </w:r>
      <w:r w:rsidRPr="00875417">
        <w:rPr>
          <w:rFonts w:ascii="Times New Roman" w:hAnsi="Times New Roman" w:cs="Times New Roman"/>
          <w:b/>
          <w:sz w:val="24"/>
        </w:rPr>
        <w:t>/201</w:t>
      </w:r>
      <w:r w:rsidR="002C3902" w:rsidRPr="00875417">
        <w:rPr>
          <w:rFonts w:ascii="Times New Roman" w:hAnsi="Times New Roman" w:cs="Times New Roman"/>
          <w:b/>
          <w:sz w:val="24"/>
        </w:rPr>
        <w:t>9</w:t>
      </w:r>
      <w:r w:rsidRPr="00875417">
        <w:rPr>
          <w:rFonts w:ascii="Times New Roman" w:hAnsi="Times New Roman" w:cs="Times New Roman"/>
          <w:b/>
          <w:sz w:val="24"/>
        </w:rPr>
        <w:t>.</w:t>
      </w:r>
    </w:p>
    <w:p w:rsidR="006A07B1" w:rsidRPr="0092721B" w:rsidRDefault="00F34CA4" w:rsidP="00763BAC">
      <w:pPr>
        <w:tabs>
          <w:tab w:val="left" w:pos="1701"/>
        </w:tabs>
        <w:spacing w:line="360" w:lineRule="auto"/>
        <w:jc w:val="both"/>
        <w:rPr>
          <w:rFonts w:ascii="Times New Roman" w:hAnsi="Times New Roman" w:cs="Times New Roman"/>
          <w:b/>
          <w:sz w:val="24"/>
        </w:rPr>
      </w:pPr>
      <w:r w:rsidRPr="00875417">
        <w:rPr>
          <w:rFonts w:ascii="Times New Roman" w:hAnsi="Times New Roman" w:cs="Times New Roman"/>
          <w:b/>
          <w:sz w:val="24"/>
        </w:rPr>
        <w:t>Horário:</w:t>
      </w:r>
      <w:r w:rsidR="00427B1C" w:rsidRPr="00875417">
        <w:rPr>
          <w:rFonts w:ascii="Times New Roman" w:hAnsi="Times New Roman" w:cs="Times New Roman"/>
          <w:b/>
          <w:sz w:val="24"/>
        </w:rPr>
        <w:tab/>
      </w:r>
      <w:r w:rsidR="00875417" w:rsidRPr="00875417">
        <w:rPr>
          <w:rFonts w:ascii="Times New Roman" w:hAnsi="Times New Roman" w:cs="Times New Roman"/>
          <w:b/>
          <w:sz w:val="24"/>
        </w:rPr>
        <w:t>09</w:t>
      </w:r>
      <w:r w:rsidRPr="00875417">
        <w:rPr>
          <w:rFonts w:ascii="Times New Roman" w:hAnsi="Times New Roman" w:cs="Times New Roman"/>
          <w:b/>
          <w:sz w:val="24"/>
        </w:rPr>
        <w:t>h:</w:t>
      </w:r>
      <w:r w:rsidR="00875417" w:rsidRPr="00875417">
        <w:rPr>
          <w:rFonts w:ascii="Times New Roman" w:hAnsi="Times New Roman" w:cs="Times New Roman"/>
          <w:b/>
          <w:sz w:val="24"/>
        </w:rPr>
        <w:t>00</w:t>
      </w:r>
      <w:r w:rsidR="006A07B1" w:rsidRPr="00875417">
        <w:rPr>
          <w:rFonts w:ascii="Times New Roman" w:hAnsi="Times New Roman" w:cs="Times New Roman"/>
          <w:b/>
          <w:sz w:val="24"/>
        </w:rPr>
        <w:t>min (horário de Brasília – DF).</w:t>
      </w:r>
      <w:bookmarkStart w:id="0" w:name="_GoBack"/>
      <w:bookmarkEnd w:id="0"/>
    </w:p>
    <w:p w:rsidR="009756B3" w:rsidRDefault="006A07B1" w:rsidP="009632FB">
      <w:pPr>
        <w:tabs>
          <w:tab w:val="left" w:pos="1418"/>
        </w:tabs>
        <w:spacing w:line="360" w:lineRule="auto"/>
        <w:jc w:val="both"/>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12" w:history="1">
        <w:r w:rsidRPr="0092721B">
          <w:rPr>
            <w:rStyle w:val="Hyperlink"/>
            <w:rFonts w:ascii="Times New Roman" w:hAnsi="Times New Roman" w:cs="Times New Roman"/>
            <w:b/>
            <w:color w:val="auto"/>
            <w:sz w:val="24"/>
          </w:rPr>
          <w:t>www.comprasgovernamentais.gov.br</w:t>
        </w:r>
      </w:hyperlink>
    </w:p>
    <w:p w:rsidR="00C40CAC" w:rsidRPr="0092721B" w:rsidRDefault="00C40CAC" w:rsidP="009632FB">
      <w:pPr>
        <w:tabs>
          <w:tab w:val="left" w:pos="1418"/>
        </w:tabs>
        <w:spacing w:line="360" w:lineRule="auto"/>
        <w:jc w:val="both"/>
        <w:rPr>
          <w:rStyle w:val="Hyperlink"/>
          <w:rFonts w:ascii="Times New Roman" w:hAnsi="Times New Roman" w:cs="Times New Roman"/>
          <w:b/>
          <w:color w:val="auto"/>
          <w:sz w:val="24"/>
        </w:rPr>
      </w:pPr>
    </w:p>
    <w:p w:rsidR="007E0710" w:rsidRPr="004758EE" w:rsidRDefault="00006CA3"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w:t>
      </w:r>
      <w:r w:rsidR="000F104D" w:rsidRPr="004758EE">
        <w:rPr>
          <w:rFonts w:ascii="Times New Roman" w:hAnsi="Times New Roman" w:cs="Times New Roman"/>
          <w:b/>
          <w:sz w:val="24"/>
        </w:rPr>
        <w:t>O OBJETO</w:t>
      </w:r>
    </w:p>
    <w:p w:rsidR="007E0710" w:rsidRPr="0008750D" w:rsidRDefault="007E0710" w:rsidP="009632FB">
      <w:pPr>
        <w:tabs>
          <w:tab w:val="left" w:pos="1418"/>
        </w:tabs>
        <w:spacing w:line="360" w:lineRule="auto"/>
        <w:jc w:val="both"/>
      </w:pPr>
    </w:p>
    <w:p w:rsidR="006A07B1" w:rsidRPr="000D0C97" w:rsidRDefault="00214685" w:rsidP="0005423F">
      <w:pPr>
        <w:pStyle w:val="PargrafodaLista"/>
        <w:numPr>
          <w:ilvl w:val="1"/>
          <w:numId w:val="3"/>
        </w:numPr>
        <w:tabs>
          <w:tab w:val="left" w:pos="1418"/>
        </w:tabs>
        <w:spacing w:line="360" w:lineRule="auto"/>
        <w:ind w:left="0" w:firstLine="0"/>
        <w:jc w:val="both"/>
        <w:rPr>
          <w:rFonts w:ascii="Times New Roman" w:hAnsi="Times New Roman" w:cs="Times New Roman"/>
          <w:sz w:val="24"/>
        </w:rPr>
      </w:pPr>
      <w:r w:rsidRPr="000D0C97">
        <w:rPr>
          <w:rFonts w:ascii="Times New Roman" w:hAnsi="Times New Roman" w:cs="Times New Roman"/>
          <w:sz w:val="24"/>
        </w:rPr>
        <w:t xml:space="preserve">O </w:t>
      </w:r>
      <w:r w:rsidR="0008750D" w:rsidRPr="000D0C97">
        <w:rPr>
          <w:rFonts w:ascii="Times New Roman" w:hAnsi="Times New Roman" w:cs="Times New Roman"/>
          <w:sz w:val="24"/>
        </w:rPr>
        <w:t xml:space="preserve">objeto </w:t>
      </w:r>
      <w:r w:rsidRPr="000D0C97">
        <w:rPr>
          <w:rFonts w:ascii="Times New Roman" w:hAnsi="Times New Roman" w:cs="Times New Roman"/>
          <w:sz w:val="24"/>
        </w:rPr>
        <w:t xml:space="preserve">da presente licitação </w:t>
      </w:r>
      <w:r w:rsidR="000D0C97" w:rsidRPr="000D0C97">
        <w:rPr>
          <w:rFonts w:ascii="Times New Roman" w:hAnsi="Times New Roman" w:cs="Times New Roman"/>
          <w:sz w:val="24"/>
        </w:rPr>
        <w:t xml:space="preserve">é a escolha da proposta mais vantajosa para a contratação de serviço de vigilância armada e de vigilância armada e motorizada, mediante o fornecimento de mão de obra, equipamentos, materiais e insumos necessários para atender as unidades da Universidade Federal da Paraíba (UFPB), em todos os seus </w:t>
      </w:r>
      <w:r w:rsidR="000D0C97" w:rsidRPr="000D0C97">
        <w:rPr>
          <w:rFonts w:ascii="Times New Roman" w:hAnsi="Times New Roman" w:cs="Times New Roman"/>
          <w:i/>
          <w:iCs/>
          <w:sz w:val="24"/>
        </w:rPr>
        <w:t>Campi</w:t>
      </w:r>
      <w:r w:rsidR="000D0C97" w:rsidRPr="000D0C97">
        <w:rPr>
          <w:rFonts w:ascii="Times New Roman" w:hAnsi="Times New Roman" w:cs="Times New Roman"/>
          <w:sz w:val="24"/>
        </w:rPr>
        <w:t>, conforme condições, quantidades e exigências estabelecidas em Edital e em todos os seus anexos.</w:t>
      </w:r>
    </w:p>
    <w:p w:rsidR="000E3EA7" w:rsidRPr="002B2FE1" w:rsidRDefault="00583B0B" w:rsidP="0005423F">
      <w:pPr>
        <w:pStyle w:val="PargrafodaLista"/>
        <w:numPr>
          <w:ilvl w:val="1"/>
          <w:numId w:val="3"/>
        </w:numPr>
        <w:tabs>
          <w:tab w:val="left" w:pos="1418"/>
        </w:tabs>
        <w:spacing w:line="360" w:lineRule="auto"/>
        <w:ind w:left="0" w:firstLine="0"/>
        <w:jc w:val="both"/>
        <w:rPr>
          <w:rFonts w:ascii="Times New Roman" w:hAnsi="Times New Roman" w:cs="Times New Roman"/>
          <w:sz w:val="24"/>
        </w:rPr>
      </w:pPr>
      <w:r w:rsidRPr="002B2FE1">
        <w:rPr>
          <w:rFonts w:ascii="Times New Roman" w:hAnsi="Times New Roman" w:cs="Times New Roman"/>
          <w:iCs/>
          <w:sz w:val="24"/>
        </w:rPr>
        <w:t xml:space="preserve">A licitação será realizada em </w:t>
      </w:r>
      <w:r w:rsidR="00594110" w:rsidRPr="002B2FE1">
        <w:rPr>
          <w:rFonts w:ascii="Times New Roman" w:hAnsi="Times New Roman" w:cs="Times New Roman"/>
          <w:iCs/>
          <w:sz w:val="24"/>
        </w:rPr>
        <w:t>04 (quatro) itens</w:t>
      </w:r>
      <w:r w:rsidRPr="002B2FE1">
        <w:rPr>
          <w:rFonts w:ascii="Times New Roman" w:hAnsi="Times New Roman" w:cs="Times New Roman"/>
          <w:iCs/>
          <w:sz w:val="24"/>
        </w:rPr>
        <w:t xml:space="preserve"> </w:t>
      </w:r>
      <w:r w:rsidR="00594110" w:rsidRPr="002B2FE1">
        <w:rPr>
          <w:rFonts w:ascii="Times New Roman" w:hAnsi="Times New Roman" w:cs="Times New Roman"/>
          <w:iCs/>
          <w:sz w:val="24"/>
        </w:rPr>
        <w:t>distintos</w:t>
      </w:r>
      <w:r w:rsidRPr="002B2FE1">
        <w:rPr>
          <w:rFonts w:ascii="Times New Roman" w:hAnsi="Times New Roman" w:cs="Times New Roman"/>
          <w:iCs/>
          <w:sz w:val="24"/>
        </w:rPr>
        <w:t xml:space="preserve">, </w:t>
      </w:r>
      <w:r w:rsidR="00E95134" w:rsidRPr="002B2FE1">
        <w:rPr>
          <w:rFonts w:ascii="Times New Roman" w:hAnsi="Times New Roman" w:cs="Times New Roman"/>
          <w:iCs/>
          <w:sz w:val="24"/>
        </w:rPr>
        <w:t xml:space="preserve">respectivamente representados pelos 04 (quatro) </w:t>
      </w:r>
      <w:r w:rsidR="00E95134" w:rsidRPr="002B2FE1">
        <w:rPr>
          <w:rFonts w:ascii="Times New Roman" w:hAnsi="Times New Roman" w:cs="Times New Roman"/>
          <w:i/>
          <w:iCs/>
          <w:sz w:val="24"/>
        </w:rPr>
        <w:t>Campi</w:t>
      </w:r>
      <w:r w:rsidR="00E95134" w:rsidRPr="002B2FE1">
        <w:rPr>
          <w:rFonts w:ascii="Times New Roman" w:hAnsi="Times New Roman" w:cs="Times New Roman"/>
          <w:iCs/>
          <w:sz w:val="24"/>
        </w:rPr>
        <w:t xml:space="preserve"> da UFPB, </w:t>
      </w:r>
      <w:r w:rsidRPr="002B2FE1">
        <w:rPr>
          <w:rFonts w:ascii="Times New Roman" w:hAnsi="Times New Roman" w:cs="Times New Roman"/>
          <w:iCs/>
          <w:sz w:val="24"/>
        </w:rPr>
        <w:t xml:space="preserve">conforme tabela constante no Termo de Referência, devendo o licitante oferecer proposta para </w:t>
      </w:r>
      <w:r w:rsidR="000272E9" w:rsidRPr="002B2FE1">
        <w:rPr>
          <w:rFonts w:ascii="Times New Roman" w:hAnsi="Times New Roman" w:cs="Times New Roman"/>
          <w:iCs/>
          <w:sz w:val="24"/>
        </w:rPr>
        <w:t>o(s) item(ns) de seu interesse</w:t>
      </w:r>
      <w:r w:rsidR="0073470F" w:rsidRPr="002B2FE1">
        <w:rPr>
          <w:rFonts w:ascii="Times New Roman" w:hAnsi="Times New Roman" w:cs="Times New Roman"/>
          <w:sz w:val="24"/>
        </w:rPr>
        <w:t>,</w:t>
      </w:r>
      <w:r w:rsidR="000E3EA7" w:rsidRPr="002B2FE1">
        <w:rPr>
          <w:rFonts w:ascii="Times New Roman" w:hAnsi="Times New Roman" w:cs="Times New Roman"/>
          <w:sz w:val="24"/>
        </w:rPr>
        <w:t xml:space="preserve"> preenche</w:t>
      </w:r>
      <w:r w:rsidR="00AC75D0" w:rsidRPr="002B2FE1">
        <w:rPr>
          <w:rFonts w:ascii="Times New Roman" w:hAnsi="Times New Roman" w:cs="Times New Roman"/>
          <w:sz w:val="24"/>
        </w:rPr>
        <w:t>ndo</w:t>
      </w:r>
      <w:r w:rsidR="000E3EA7" w:rsidRPr="002B2FE1">
        <w:rPr>
          <w:rFonts w:ascii="Times New Roman" w:hAnsi="Times New Roman" w:cs="Times New Roman"/>
          <w:sz w:val="24"/>
        </w:rPr>
        <w:t xml:space="preserve"> </w:t>
      </w:r>
      <w:r w:rsidR="007A54BD" w:rsidRPr="002B2FE1">
        <w:rPr>
          <w:rFonts w:ascii="Times New Roman" w:hAnsi="Times New Roman" w:cs="Times New Roman"/>
          <w:sz w:val="24"/>
        </w:rPr>
        <w:t>a</w:t>
      </w:r>
      <w:r w:rsidR="00BC28F0" w:rsidRPr="002B2FE1">
        <w:rPr>
          <w:rFonts w:ascii="Times New Roman" w:hAnsi="Times New Roman" w:cs="Times New Roman"/>
          <w:sz w:val="24"/>
        </w:rPr>
        <w:t xml:space="preserve"> </w:t>
      </w:r>
      <w:r w:rsidR="000E3EA7" w:rsidRPr="002B2FE1">
        <w:rPr>
          <w:rFonts w:ascii="Times New Roman" w:hAnsi="Times New Roman" w:cs="Times New Roman"/>
          <w:sz w:val="24"/>
        </w:rPr>
        <w:t xml:space="preserve">Planilha </w:t>
      </w:r>
      <w:r w:rsidR="00E95134" w:rsidRPr="002B2FE1">
        <w:rPr>
          <w:rFonts w:ascii="Times New Roman" w:hAnsi="Times New Roman" w:cs="Times New Roman"/>
          <w:sz w:val="24"/>
        </w:rPr>
        <w:t>preconizada pela</w:t>
      </w:r>
      <w:r w:rsidR="007A54BD" w:rsidRPr="002B2FE1">
        <w:rPr>
          <w:rFonts w:ascii="Times New Roman" w:hAnsi="Times New Roman" w:cs="Times New Roman"/>
          <w:sz w:val="24"/>
        </w:rPr>
        <w:t xml:space="preserve"> IN nº 05/2017, </w:t>
      </w:r>
      <w:r w:rsidR="00E95134" w:rsidRPr="002B2FE1">
        <w:rPr>
          <w:rFonts w:ascii="Times New Roman" w:hAnsi="Times New Roman" w:cs="Times New Roman"/>
          <w:sz w:val="24"/>
        </w:rPr>
        <w:t>cujo modelo encontra-se em anexo (Anexo II),</w:t>
      </w:r>
      <w:r w:rsidR="002A79E1" w:rsidRPr="002B2FE1">
        <w:rPr>
          <w:rFonts w:ascii="Times New Roman" w:hAnsi="Times New Roman" w:cs="Times New Roman"/>
          <w:sz w:val="24"/>
        </w:rPr>
        <w:t xml:space="preserve"> </w:t>
      </w:r>
      <w:r w:rsidR="000E3EA7" w:rsidRPr="002B2FE1">
        <w:rPr>
          <w:rFonts w:ascii="Times New Roman" w:hAnsi="Times New Roman" w:cs="Times New Roman"/>
          <w:sz w:val="24"/>
        </w:rPr>
        <w:t xml:space="preserve">sendo vedado oferecer preço unitário </w:t>
      </w:r>
      <w:r w:rsidR="00C00C8D" w:rsidRPr="002B2FE1">
        <w:rPr>
          <w:rFonts w:ascii="Times New Roman" w:hAnsi="Times New Roman" w:cs="Times New Roman"/>
          <w:sz w:val="24"/>
        </w:rPr>
        <w:t xml:space="preserve">nulo ou irrisório ou, ainda, </w:t>
      </w:r>
      <w:r w:rsidR="000E3EA7" w:rsidRPr="002B2FE1">
        <w:rPr>
          <w:rFonts w:ascii="Times New Roman" w:hAnsi="Times New Roman" w:cs="Times New Roman"/>
          <w:sz w:val="24"/>
        </w:rPr>
        <w:t>superior àquele estimado pela Administração</w:t>
      </w:r>
      <w:r w:rsidR="009048D2" w:rsidRPr="002B2FE1">
        <w:rPr>
          <w:rFonts w:ascii="Times New Roman" w:hAnsi="Times New Roman" w:cs="Times New Roman"/>
          <w:sz w:val="24"/>
        </w:rPr>
        <w:t>, para todos os postos</w:t>
      </w:r>
      <w:r w:rsidR="00697BA2" w:rsidRPr="002B2FE1">
        <w:rPr>
          <w:rStyle w:val="Refdenotaderodap"/>
          <w:rFonts w:ascii="Times New Roman" w:hAnsi="Times New Roman" w:cs="Times New Roman"/>
          <w:b/>
          <w:sz w:val="24"/>
        </w:rPr>
        <w:footnoteReference w:id="2"/>
      </w:r>
      <w:r w:rsidR="000E3EA7" w:rsidRPr="002B2FE1">
        <w:rPr>
          <w:rFonts w:ascii="Times New Roman" w:hAnsi="Times New Roman" w:cs="Times New Roman"/>
          <w:sz w:val="24"/>
        </w:rPr>
        <w:t>.</w:t>
      </w:r>
    </w:p>
    <w:p w:rsidR="00026271" w:rsidRPr="009048D2" w:rsidRDefault="00583B0B" w:rsidP="0005423F">
      <w:pPr>
        <w:pStyle w:val="PargrafodaLista"/>
        <w:numPr>
          <w:ilvl w:val="1"/>
          <w:numId w:val="3"/>
        </w:numPr>
        <w:tabs>
          <w:tab w:val="left" w:pos="1418"/>
        </w:tabs>
        <w:spacing w:line="360" w:lineRule="auto"/>
        <w:ind w:left="0" w:firstLine="0"/>
        <w:jc w:val="both"/>
        <w:rPr>
          <w:rFonts w:ascii="Times New Roman" w:hAnsi="Times New Roman" w:cs="Times New Roman"/>
          <w:sz w:val="24"/>
        </w:rPr>
      </w:pPr>
      <w:r w:rsidRPr="009048D2">
        <w:rPr>
          <w:rFonts w:ascii="Times New Roman" w:hAnsi="Times New Roman" w:cs="Times New Roman"/>
          <w:iCs/>
          <w:sz w:val="24"/>
        </w:rPr>
        <w:t xml:space="preserve">O critério de julgamento adotado será o menor preço </w:t>
      </w:r>
      <w:r w:rsidR="000272E9">
        <w:rPr>
          <w:rFonts w:ascii="Times New Roman" w:hAnsi="Times New Roman" w:cs="Times New Roman"/>
          <w:iCs/>
          <w:sz w:val="24"/>
        </w:rPr>
        <w:t>por item</w:t>
      </w:r>
      <w:r w:rsidRPr="009048D2">
        <w:rPr>
          <w:rFonts w:ascii="Times New Roman" w:hAnsi="Times New Roman" w:cs="Times New Roman"/>
          <w:iCs/>
          <w:sz w:val="24"/>
        </w:rPr>
        <w:t>, observadas as exigências contidas neste Edital e seus Anexos quanto às especificações do objeto.</w:t>
      </w:r>
    </w:p>
    <w:p w:rsidR="00D438D5" w:rsidRDefault="00D438D5" w:rsidP="009632FB">
      <w:pPr>
        <w:tabs>
          <w:tab w:val="left" w:pos="1418"/>
        </w:tabs>
        <w:spacing w:line="360" w:lineRule="auto"/>
        <w:jc w:val="both"/>
        <w:rPr>
          <w:rFonts w:ascii="Times New Roman" w:hAnsi="Times New Roman" w:cs="Times New Roman"/>
          <w:b/>
          <w:sz w:val="24"/>
        </w:rPr>
      </w:pPr>
    </w:p>
    <w:p w:rsidR="00583B0B" w:rsidRPr="003F322D" w:rsidRDefault="009048D2"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3F322D">
        <w:rPr>
          <w:rFonts w:ascii="Times New Roman" w:hAnsi="Times New Roman" w:cs="Times New Roman"/>
          <w:b/>
          <w:sz w:val="24"/>
        </w:rPr>
        <w:t>DOS RECURSOS ORÇAMENTÁRIOS</w:t>
      </w:r>
      <w:r w:rsidR="00AB3583">
        <w:rPr>
          <w:rStyle w:val="Refdenotaderodap"/>
          <w:rFonts w:ascii="Times New Roman" w:hAnsi="Times New Roman" w:cs="Times New Roman"/>
          <w:b/>
          <w:sz w:val="24"/>
        </w:rPr>
        <w:footnoteReference w:id="3"/>
      </w:r>
    </w:p>
    <w:p w:rsidR="00583B0B" w:rsidRPr="003F322D" w:rsidRDefault="00583B0B" w:rsidP="009632FB">
      <w:pPr>
        <w:tabs>
          <w:tab w:val="left" w:pos="1418"/>
        </w:tabs>
        <w:spacing w:line="360" w:lineRule="auto"/>
        <w:rPr>
          <w:rFonts w:ascii="Times New Roman" w:hAnsi="Times New Roman" w:cs="Times New Roman"/>
          <w:b/>
          <w:sz w:val="24"/>
        </w:rPr>
      </w:pPr>
    </w:p>
    <w:p w:rsidR="005160BF" w:rsidRDefault="009048D2" w:rsidP="009048D2">
      <w:pPr>
        <w:numPr>
          <w:ilvl w:val="1"/>
          <w:numId w:val="3"/>
        </w:numPr>
        <w:tabs>
          <w:tab w:val="left" w:pos="1418"/>
        </w:tabs>
        <w:spacing w:line="360" w:lineRule="auto"/>
        <w:ind w:left="0" w:firstLine="0"/>
        <w:jc w:val="both"/>
        <w:rPr>
          <w:rFonts w:ascii="Times New Roman" w:hAnsi="Times New Roman" w:cs="Times New Roman"/>
          <w:sz w:val="24"/>
        </w:rPr>
      </w:pPr>
      <w:r w:rsidRPr="003F322D">
        <w:rPr>
          <w:rFonts w:ascii="Times New Roman" w:hAnsi="Times New Roman" w:cs="Times New Roman"/>
          <w:sz w:val="24"/>
        </w:rPr>
        <w:t>As despesas para atender a esta licitação estão programadas em dotação orçamentária própria, prevista no orçamento da União para o exercício de 20</w:t>
      </w:r>
      <w:r w:rsidR="003F322D">
        <w:rPr>
          <w:rFonts w:ascii="Times New Roman" w:hAnsi="Times New Roman" w:cs="Times New Roman"/>
          <w:sz w:val="24"/>
        </w:rPr>
        <w:t>19</w:t>
      </w:r>
      <w:r w:rsidRPr="003F322D">
        <w:rPr>
          <w:rFonts w:ascii="Times New Roman" w:hAnsi="Times New Roman" w:cs="Times New Roman"/>
          <w:sz w:val="24"/>
        </w:rPr>
        <w:t>, na classificação a</w:t>
      </w:r>
      <w:r w:rsidR="00BD324C">
        <w:rPr>
          <w:rFonts w:ascii="Times New Roman" w:hAnsi="Times New Roman" w:cs="Times New Roman"/>
          <w:sz w:val="24"/>
        </w:rPr>
        <w:t xml:space="preserve"> seguir</w:t>
      </w:r>
      <w:r w:rsidRPr="003F322D">
        <w:rPr>
          <w:rFonts w:ascii="Times New Roman" w:hAnsi="Times New Roman" w:cs="Times New Roman"/>
          <w:sz w:val="24"/>
        </w:rPr>
        <w:t>:</w:t>
      </w:r>
    </w:p>
    <w:p w:rsidR="00BD324C" w:rsidRDefault="00BD324C" w:rsidP="00BD324C">
      <w:pPr>
        <w:tabs>
          <w:tab w:val="left" w:pos="1418"/>
        </w:tabs>
        <w:spacing w:line="360" w:lineRule="auto"/>
        <w:jc w:val="both"/>
        <w:rPr>
          <w:rFonts w:ascii="Times New Roman" w:hAnsi="Times New Roman" w:cs="Times New Roman"/>
          <w:sz w:val="24"/>
        </w:rPr>
      </w:pPr>
    </w:p>
    <w:p w:rsidR="009048D2" w:rsidRPr="003F322D" w:rsidRDefault="00DA78B5" w:rsidP="009048D2">
      <w:pPr>
        <w:pStyle w:val="PargrafodaLista"/>
        <w:spacing w:line="360" w:lineRule="auto"/>
        <w:ind w:left="0"/>
        <w:jc w:val="both"/>
        <w:rPr>
          <w:rFonts w:ascii="Times New Roman" w:hAnsi="Times New Roman" w:cs="Times New Roman"/>
          <w:sz w:val="24"/>
          <w:lang w:eastAsia="en-US"/>
        </w:rPr>
      </w:pPr>
      <w:r w:rsidRPr="003F322D">
        <w:rPr>
          <w:rFonts w:ascii="Times New Roman" w:hAnsi="Times New Roman" w:cs="Times New Roman"/>
          <w:sz w:val="24"/>
          <w:lang w:eastAsia="en-US"/>
        </w:rPr>
        <w:lastRenderedPageBreak/>
        <w:t>Gestão/Unidade:</w:t>
      </w:r>
      <w:r w:rsidR="003F322D" w:rsidRPr="003F322D">
        <w:rPr>
          <w:rFonts w:ascii="Times New Roman" w:hAnsi="Times New Roman" w:cs="Times New Roman"/>
          <w:sz w:val="24"/>
          <w:lang w:eastAsia="en-US"/>
        </w:rPr>
        <w:t xml:space="preserve"> 153066</w:t>
      </w:r>
    </w:p>
    <w:p w:rsidR="009048D2" w:rsidRPr="003F322D" w:rsidRDefault="009048D2" w:rsidP="009048D2">
      <w:pPr>
        <w:pStyle w:val="PargrafodaLista"/>
        <w:spacing w:line="360" w:lineRule="auto"/>
        <w:ind w:left="0"/>
        <w:jc w:val="both"/>
        <w:rPr>
          <w:rFonts w:ascii="Times New Roman" w:hAnsi="Times New Roman" w:cs="Times New Roman"/>
          <w:sz w:val="24"/>
          <w:lang w:eastAsia="en-US"/>
        </w:rPr>
      </w:pPr>
      <w:r w:rsidRPr="003F322D">
        <w:rPr>
          <w:rFonts w:ascii="Times New Roman" w:hAnsi="Times New Roman" w:cs="Times New Roman"/>
          <w:sz w:val="24"/>
          <w:lang w:eastAsia="en-US"/>
        </w:rPr>
        <w:t xml:space="preserve">Fonte: </w:t>
      </w:r>
      <w:r w:rsidR="003F322D" w:rsidRPr="003F322D">
        <w:rPr>
          <w:rFonts w:ascii="Times New Roman" w:hAnsi="Times New Roman" w:cs="Times New Roman"/>
          <w:sz w:val="24"/>
        </w:rPr>
        <w:t>8100000000</w:t>
      </w:r>
    </w:p>
    <w:p w:rsidR="009048D2" w:rsidRPr="003F322D" w:rsidRDefault="00DA78B5" w:rsidP="009048D2">
      <w:pPr>
        <w:pStyle w:val="PargrafodaLista"/>
        <w:spacing w:line="360" w:lineRule="auto"/>
        <w:ind w:left="0"/>
        <w:jc w:val="both"/>
        <w:rPr>
          <w:rFonts w:ascii="Times New Roman" w:hAnsi="Times New Roman" w:cs="Times New Roman"/>
          <w:sz w:val="24"/>
          <w:lang w:eastAsia="en-US"/>
        </w:rPr>
      </w:pPr>
      <w:r w:rsidRPr="003F322D">
        <w:rPr>
          <w:rFonts w:ascii="Times New Roman" w:hAnsi="Times New Roman" w:cs="Times New Roman"/>
          <w:sz w:val="24"/>
          <w:lang w:eastAsia="en-US"/>
        </w:rPr>
        <w:t>Programa de Trabalho:</w:t>
      </w:r>
      <w:r w:rsidR="003F322D" w:rsidRPr="003F322D">
        <w:rPr>
          <w:rFonts w:ascii="Times New Roman" w:hAnsi="Times New Roman" w:cs="Times New Roman"/>
          <w:sz w:val="24"/>
          <w:lang w:eastAsia="en-US"/>
        </w:rPr>
        <w:t xml:space="preserve"> </w:t>
      </w:r>
      <w:r w:rsidR="003F322D" w:rsidRPr="003F322D">
        <w:rPr>
          <w:rFonts w:ascii="Times New Roman" w:hAnsi="Times New Roman" w:cs="Times New Roman"/>
          <w:sz w:val="24"/>
        </w:rPr>
        <w:t>108302</w:t>
      </w:r>
    </w:p>
    <w:p w:rsidR="009048D2" w:rsidRPr="003F322D" w:rsidRDefault="00DA78B5" w:rsidP="009048D2">
      <w:pPr>
        <w:pStyle w:val="PargrafodaLista"/>
        <w:spacing w:line="360" w:lineRule="auto"/>
        <w:ind w:left="0"/>
        <w:jc w:val="both"/>
        <w:rPr>
          <w:rFonts w:ascii="Times New Roman" w:hAnsi="Times New Roman" w:cs="Times New Roman"/>
          <w:sz w:val="24"/>
          <w:lang w:eastAsia="en-US"/>
        </w:rPr>
      </w:pPr>
      <w:r w:rsidRPr="003F322D">
        <w:rPr>
          <w:rFonts w:ascii="Times New Roman" w:hAnsi="Times New Roman" w:cs="Times New Roman"/>
          <w:sz w:val="24"/>
          <w:lang w:eastAsia="en-US"/>
        </w:rPr>
        <w:t>Elemento de Despesa:</w:t>
      </w:r>
      <w:r w:rsidR="003F322D" w:rsidRPr="003F322D">
        <w:rPr>
          <w:rFonts w:ascii="Times New Roman" w:hAnsi="Times New Roman" w:cs="Times New Roman"/>
          <w:sz w:val="24"/>
          <w:lang w:eastAsia="en-US"/>
        </w:rPr>
        <w:t xml:space="preserve"> </w:t>
      </w:r>
      <w:r w:rsidR="003F322D" w:rsidRPr="003F322D">
        <w:rPr>
          <w:rFonts w:ascii="Times New Roman" w:hAnsi="Times New Roman" w:cs="Times New Roman"/>
          <w:sz w:val="24"/>
        </w:rPr>
        <w:t>339039</w:t>
      </w:r>
    </w:p>
    <w:p w:rsidR="009048D2" w:rsidRPr="003F322D" w:rsidRDefault="009048D2" w:rsidP="009048D2">
      <w:pPr>
        <w:pStyle w:val="PargrafodaLista"/>
        <w:tabs>
          <w:tab w:val="left" w:pos="1418"/>
        </w:tabs>
        <w:spacing w:line="360" w:lineRule="auto"/>
        <w:ind w:left="0"/>
        <w:jc w:val="both"/>
        <w:rPr>
          <w:rFonts w:ascii="Times New Roman" w:hAnsi="Times New Roman" w:cs="Times New Roman"/>
          <w:sz w:val="24"/>
        </w:rPr>
      </w:pPr>
      <w:r w:rsidRPr="003F322D">
        <w:rPr>
          <w:rFonts w:ascii="Times New Roman" w:hAnsi="Times New Roman" w:cs="Times New Roman"/>
          <w:sz w:val="24"/>
          <w:lang w:eastAsia="en-US"/>
        </w:rPr>
        <w:t>PI:</w:t>
      </w:r>
      <w:r w:rsidR="003F322D" w:rsidRPr="003F322D">
        <w:rPr>
          <w:rFonts w:ascii="Times New Roman" w:hAnsi="Times New Roman" w:cs="Times New Roman"/>
          <w:sz w:val="24"/>
          <w:lang w:eastAsia="en-US"/>
        </w:rPr>
        <w:t xml:space="preserve"> </w:t>
      </w:r>
      <w:r w:rsidR="003F322D" w:rsidRPr="003F322D">
        <w:rPr>
          <w:rFonts w:ascii="Times New Roman" w:hAnsi="Times New Roman" w:cs="Times New Roman"/>
          <w:sz w:val="24"/>
        </w:rPr>
        <w:t>N0000G0152N</w:t>
      </w:r>
    </w:p>
    <w:p w:rsidR="00583B0B" w:rsidRDefault="00583B0B" w:rsidP="009048D2">
      <w:pPr>
        <w:pStyle w:val="PargrafodaLista"/>
        <w:tabs>
          <w:tab w:val="left" w:pos="1418"/>
        </w:tabs>
        <w:spacing w:line="360" w:lineRule="auto"/>
        <w:ind w:left="0"/>
        <w:jc w:val="both"/>
        <w:rPr>
          <w:rFonts w:ascii="Times New Roman" w:hAnsi="Times New Roman" w:cs="Times New Roman"/>
          <w:sz w:val="24"/>
        </w:rPr>
      </w:pPr>
    </w:p>
    <w:p w:rsidR="006412B4" w:rsidRPr="004758EE" w:rsidRDefault="006412B4"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DO CREDENCIAMENTO</w:t>
      </w:r>
    </w:p>
    <w:p w:rsidR="007E0710" w:rsidRPr="007E0710" w:rsidRDefault="007E0710" w:rsidP="009632FB">
      <w:pPr>
        <w:tabs>
          <w:tab w:val="left" w:pos="1418"/>
        </w:tabs>
        <w:spacing w:line="360" w:lineRule="auto"/>
        <w:jc w:val="both"/>
      </w:pPr>
    </w:p>
    <w:p w:rsidR="006412B4" w:rsidRPr="0092721B" w:rsidRDefault="006412B4" w:rsidP="0005423F">
      <w:pPr>
        <w:numPr>
          <w:ilvl w:val="1"/>
          <w:numId w:val="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44354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0E2201" w:rsidRDefault="006412B4" w:rsidP="0005423F">
      <w:pPr>
        <w:numPr>
          <w:ilvl w:val="1"/>
          <w:numId w:val="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cadastro no SICAF poderá ser iniciado no Portal de Compras do Governo Federal, no sítio </w:t>
      </w:r>
      <w:r w:rsidRPr="000E2201">
        <w:rPr>
          <w:rFonts w:ascii="Times New Roman" w:hAnsi="Times New Roman" w:cs="Times New Roman"/>
          <w:i/>
          <w:sz w:val="24"/>
        </w:rPr>
        <w:t>www.</w:t>
      </w:r>
      <w:r w:rsidR="00513EDD" w:rsidRPr="000E2201">
        <w:rPr>
          <w:rFonts w:ascii="Times New Roman" w:hAnsi="Times New Roman" w:cs="Times New Roman"/>
          <w:i/>
          <w:sz w:val="24"/>
        </w:rPr>
        <w:t>comprasgovernamentais</w:t>
      </w:r>
      <w:r w:rsidRPr="000E2201">
        <w:rPr>
          <w:rFonts w:ascii="Times New Roman" w:hAnsi="Times New Roman" w:cs="Times New Roman"/>
          <w:i/>
          <w:sz w:val="24"/>
        </w:rPr>
        <w:t>.gov.br</w:t>
      </w:r>
      <w:r w:rsidRPr="0092721B">
        <w:rPr>
          <w:rFonts w:ascii="Times New Roman" w:hAnsi="Times New Roman" w:cs="Times New Roman"/>
          <w:sz w:val="24"/>
        </w:rPr>
        <w:t xml:space="preserve">, </w:t>
      </w:r>
      <w:r w:rsidR="000E2201" w:rsidRPr="000E2201">
        <w:rPr>
          <w:rFonts w:ascii="Times New Roman" w:hAnsi="Times New Roman" w:cs="Times New Roman"/>
          <w:color w:val="000000" w:themeColor="text1"/>
          <w:sz w:val="24"/>
        </w:rPr>
        <w:t xml:space="preserve">por meio de certificado digital conferido pela Infraestrutura de Chaves Públicas Brasileira – ICP </w:t>
      </w:r>
      <w:r w:rsidR="000E2201">
        <w:rPr>
          <w:rFonts w:ascii="Times New Roman" w:hAnsi="Times New Roman" w:cs="Times New Roman"/>
          <w:color w:val="000000" w:themeColor="text1"/>
          <w:sz w:val="24"/>
        </w:rPr>
        <w:t>–</w:t>
      </w:r>
      <w:r w:rsidR="000E2201" w:rsidRPr="000E2201">
        <w:rPr>
          <w:rFonts w:ascii="Times New Roman" w:hAnsi="Times New Roman" w:cs="Times New Roman"/>
          <w:color w:val="000000" w:themeColor="text1"/>
          <w:sz w:val="24"/>
        </w:rPr>
        <w:t xml:space="preserve"> Brasil.</w:t>
      </w:r>
    </w:p>
    <w:p w:rsidR="006412B4" w:rsidRPr="0092721B" w:rsidRDefault="006412B4" w:rsidP="0005423F">
      <w:pPr>
        <w:numPr>
          <w:ilvl w:val="1"/>
          <w:numId w:val="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0E2201" w:rsidRDefault="000E2201" w:rsidP="0005423F">
      <w:pPr>
        <w:numPr>
          <w:ilvl w:val="1"/>
          <w:numId w:val="3"/>
        </w:numPr>
        <w:tabs>
          <w:tab w:val="left" w:pos="1418"/>
        </w:tabs>
        <w:spacing w:line="360" w:lineRule="auto"/>
        <w:ind w:left="0" w:firstLine="0"/>
        <w:jc w:val="both"/>
        <w:rPr>
          <w:rFonts w:ascii="Times New Roman" w:hAnsi="Times New Roman" w:cs="Times New Roman"/>
          <w:sz w:val="24"/>
        </w:rPr>
      </w:pPr>
      <w:r w:rsidRPr="000E2201">
        <w:rPr>
          <w:rFonts w:ascii="Times New Roman" w:hAnsi="Times New Roman" w:cs="Times New Roman"/>
          <w:color w:val="000000" w:themeColor="text1"/>
          <w:sz w:val="24"/>
        </w:rPr>
        <w:t>É de responsabilidade exclusiva do licitante o uso adequado do sistema, cabendo-lhe zelar por todas as transações efetuadas diretamente ou por seu representante.</w:t>
      </w:r>
    </w:p>
    <w:p w:rsidR="000E2201" w:rsidRDefault="000E2201" w:rsidP="0005423F">
      <w:pPr>
        <w:numPr>
          <w:ilvl w:val="1"/>
          <w:numId w:val="3"/>
        </w:numPr>
        <w:tabs>
          <w:tab w:val="left" w:pos="1418"/>
        </w:tabs>
        <w:spacing w:line="360" w:lineRule="auto"/>
        <w:ind w:left="0" w:firstLine="0"/>
        <w:jc w:val="both"/>
        <w:rPr>
          <w:rFonts w:ascii="Times New Roman" w:hAnsi="Times New Roman" w:cs="Times New Roman"/>
          <w:color w:val="000000" w:themeColor="text1"/>
          <w:sz w:val="24"/>
        </w:rPr>
      </w:pPr>
      <w:r w:rsidRPr="000E2201">
        <w:rPr>
          <w:rFonts w:ascii="Times New Roman" w:hAnsi="Times New Roman" w:cs="Times New Roman"/>
          <w:color w:val="000000" w:themeColor="text1"/>
          <w:sz w:val="24"/>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0E2201" w:rsidRPr="000E2201" w:rsidRDefault="000E2201"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0E2201">
        <w:rPr>
          <w:rFonts w:ascii="Times New Roman" w:hAnsi="Times New Roman" w:cs="Times New Roman"/>
          <w:bCs/>
          <w:sz w:val="24"/>
        </w:rPr>
        <w:t>A não observância do disposto no subitem anterior poderá ensejar desclassificação no momento da habilitação</w:t>
      </w:r>
      <w:r w:rsidR="00722F87">
        <w:rPr>
          <w:rFonts w:ascii="Times New Roman" w:hAnsi="Times New Roman" w:cs="Times New Roman"/>
          <w:bCs/>
          <w:sz w:val="24"/>
        </w:rPr>
        <w:t>.</w:t>
      </w:r>
    </w:p>
    <w:p w:rsidR="009756B3" w:rsidRPr="000E2201" w:rsidRDefault="009756B3" w:rsidP="009632FB">
      <w:pPr>
        <w:tabs>
          <w:tab w:val="left" w:pos="1418"/>
        </w:tabs>
        <w:spacing w:line="360" w:lineRule="auto"/>
        <w:jc w:val="both"/>
        <w:rPr>
          <w:rFonts w:ascii="Times New Roman" w:hAnsi="Times New Roman" w:cs="Times New Roman"/>
          <w:color w:val="000000" w:themeColor="text1"/>
          <w:sz w:val="24"/>
        </w:rPr>
      </w:pPr>
    </w:p>
    <w:p w:rsidR="000F104D" w:rsidRPr="004758EE" w:rsidRDefault="000272E9"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Pr>
          <w:rFonts w:ascii="Times New Roman" w:hAnsi="Times New Roman" w:cs="Times New Roman"/>
          <w:b/>
          <w:sz w:val="24"/>
        </w:rPr>
        <w:t>DA PARTICIPAÇÃO NO PREGÃO</w:t>
      </w:r>
    </w:p>
    <w:p w:rsidR="007E0710" w:rsidRPr="007E0710" w:rsidRDefault="007E0710" w:rsidP="009632FB">
      <w:pPr>
        <w:tabs>
          <w:tab w:val="left" w:pos="1418"/>
        </w:tabs>
        <w:spacing w:line="360" w:lineRule="auto"/>
        <w:jc w:val="both"/>
      </w:pPr>
    </w:p>
    <w:p w:rsidR="000F0C63" w:rsidRPr="00715A49" w:rsidRDefault="000F0C63"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Poderão participar deste Pregão interessados cujo ramo de atividade seja compatível com o objeto desta licitação, e que estejam com Credenciamento regular no Sistema de Cadastramento Unificado de Fornecedores – SICAF, </w:t>
      </w:r>
      <w:r w:rsidR="000E2201" w:rsidRPr="000E2201">
        <w:rPr>
          <w:rFonts w:ascii="Times New Roman" w:hAnsi="Times New Roman" w:cs="Times New Roman"/>
          <w:color w:val="000000"/>
          <w:sz w:val="24"/>
        </w:rPr>
        <w:t>conforme disposto no art. 9º da IN SEGES/MP nº 3, de 2018.</w:t>
      </w:r>
    </w:p>
    <w:p w:rsidR="00715A49" w:rsidRPr="00715A49" w:rsidRDefault="00715A49"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715A49">
        <w:rPr>
          <w:rFonts w:ascii="Times New Roman" w:hAnsi="Times New Roman" w:cs="Times New Roman"/>
          <w:bCs/>
          <w:sz w:val="24"/>
        </w:rPr>
        <w:t>Os licitantes deverão utilizar o certificado digital para acesso ao Sistema</w:t>
      </w:r>
      <w:r>
        <w:rPr>
          <w:rFonts w:ascii="Times New Roman" w:hAnsi="Times New Roman" w:cs="Times New Roman"/>
          <w:bCs/>
          <w:sz w:val="24"/>
        </w:rPr>
        <w:t>.</w:t>
      </w:r>
    </w:p>
    <w:p w:rsidR="00715A49" w:rsidRPr="007A54BD" w:rsidRDefault="007A54BD"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7A54BD">
        <w:rPr>
          <w:rFonts w:ascii="Times New Roman" w:hAnsi="Times New Roman" w:cs="Times New Roman"/>
          <w:bCs/>
          <w:i/>
          <w:sz w:val="24"/>
        </w:rPr>
        <w:lastRenderedPageBreak/>
        <w:t>[Omissis]</w:t>
      </w:r>
      <w:r w:rsidRPr="007A54BD">
        <w:rPr>
          <w:rStyle w:val="Refdenotaderodap"/>
          <w:rFonts w:ascii="Times New Roman" w:hAnsi="Times New Roman" w:cs="Times New Roman"/>
          <w:b/>
          <w:bCs/>
          <w:sz w:val="24"/>
        </w:rPr>
        <w:footnoteReference w:id="4"/>
      </w:r>
      <w:r w:rsidRPr="007A54BD">
        <w:rPr>
          <w:rFonts w:ascii="Times New Roman" w:hAnsi="Times New Roman" w:cs="Times New Roman"/>
          <w:b/>
          <w:bCs/>
          <w:sz w:val="24"/>
        </w:rPr>
        <w:t>.</w:t>
      </w:r>
    </w:p>
    <w:p w:rsidR="000F0C63" w:rsidRPr="0092721B" w:rsidRDefault="000F0C63"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715A49" w:rsidRPr="00715A49" w:rsidRDefault="00715A49"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715A49">
        <w:rPr>
          <w:rFonts w:ascii="Times New Roman" w:hAnsi="Times New Roman" w:cs="Times New Roman"/>
          <w:bCs/>
          <w:sz w:val="24"/>
        </w:rPr>
        <w:t xml:space="preserve">Que não </w:t>
      </w:r>
      <w:r w:rsidRPr="00715A49">
        <w:rPr>
          <w:rFonts w:ascii="Times New Roman" w:hAnsi="Times New Roman" w:cs="Times New Roman"/>
          <w:color w:val="000000" w:themeColor="text1"/>
          <w:sz w:val="24"/>
        </w:rPr>
        <w:t>atendam às condições deste Edital e seus Anexos;</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DA78B5" w:rsidRDefault="003F3D0B"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DA78B5">
        <w:rPr>
          <w:rFonts w:ascii="Times New Roman" w:hAnsi="Times New Roman" w:cs="Times New Roman"/>
          <w:bCs/>
          <w:sz w:val="24"/>
        </w:rPr>
        <w:t xml:space="preserve">Que estejam sob falência, recuperação judicial ou extrajudicial, </w:t>
      </w:r>
      <w:r w:rsidR="00715A49" w:rsidRPr="00DA78B5">
        <w:rPr>
          <w:rFonts w:ascii="Times New Roman" w:hAnsi="Times New Roman" w:cs="Times New Roman"/>
          <w:color w:val="000000" w:themeColor="text1"/>
          <w:sz w:val="24"/>
        </w:rPr>
        <w:t xml:space="preserve">ou concurso de credores ou insolvência, em processo de dissolução ou liquidação, observado o disposto no item </w:t>
      </w:r>
      <w:r w:rsidR="00757B9A" w:rsidRPr="00DA78B5">
        <w:rPr>
          <w:rFonts w:ascii="Times New Roman" w:hAnsi="Times New Roman" w:cs="Times New Roman"/>
          <w:color w:val="000000" w:themeColor="text1"/>
          <w:sz w:val="24"/>
        </w:rPr>
        <w:t xml:space="preserve">8.8.1.1 </w:t>
      </w:r>
      <w:r w:rsidR="00715A49" w:rsidRPr="00DA78B5">
        <w:rPr>
          <w:rFonts w:ascii="Times New Roman" w:hAnsi="Times New Roman" w:cs="Times New Roman"/>
          <w:color w:val="000000" w:themeColor="text1"/>
          <w:sz w:val="24"/>
        </w:rPr>
        <w:t>deste Edital</w:t>
      </w:r>
      <w:r w:rsidR="00715A49" w:rsidRPr="00DA78B5">
        <w:rPr>
          <w:rFonts w:ascii="Times New Roman" w:hAnsi="Times New Roman" w:cs="Times New Roman"/>
          <w:b/>
          <w:bCs/>
          <w:sz w:val="24"/>
        </w:rPr>
        <w:t>;</w:t>
      </w:r>
    </w:p>
    <w:p w:rsidR="00CD71C6" w:rsidRPr="00F869B5" w:rsidRDefault="00CD71C6"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AE7A20">
        <w:rPr>
          <w:rFonts w:ascii="Times New Roman" w:hAnsi="Times New Roman" w:cs="Times New Roman"/>
          <w:bCs/>
          <w:sz w:val="24"/>
        </w:rPr>
        <w:t xml:space="preserve">Entidades empresariais que estejam reunidas em </w:t>
      </w:r>
      <w:r w:rsidRPr="00F869B5">
        <w:rPr>
          <w:rFonts w:ascii="Times New Roman" w:hAnsi="Times New Roman" w:cs="Times New Roman"/>
          <w:bCs/>
          <w:sz w:val="24"/>
        </w:rPr>
        <w:t>consórcio</w:t>
      </w:r>
      <w:r w:rsidRPr="00F869B5">
        <w:rPr>
          <w:rFonts w:ascii="Times New Roman" w:hAnsi="Times New Roman" w:cs="Times New Roman"/>
          <w:b/>
          <w:bCs/>
          <w:sz w:val="24"/>
        </w:rPr>
        <w:t>;</w:t>
      </w:r>
    </w:p>
    <w:p w:rsidR="00F00EF6" w:rsidRPr="008622FF" w:rsidRDefault="008622FF"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8622FF">
        <w:rPr>
          <w:rFonts w:ascii="Times New Roman" w:hAnsi="Times New Roman" w:cs="Times New Roman"/>
          <w:color w:val="000000"/>
          <w:sz w:val="24"/>
        </w:rPr>
        <w:t>Organizações da Sociedade Civil de Interesse Público – OSCIP, atuando nessa condição (Acórdão nº 746/2014-TCU-Plenário);</w:t>
      </w:r>
    </w:p>
    <w:p w:rsidR="008622FF" w:rsidRPr="008622FF" w:rsidRDefault="008622FF"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8622FF">
        <w:rPr>
          <w:rFonts w:ascii="Times New Roman" w:hAnsi="Times New Roman" w:cs="Times New Roman"/>
          <w:color w:val="000000"/>
          <w:sz w:val="24"/>
        </w:rPr>
        <w:t>Instituições sem fins lucrativos (parágrafo único do art. 12 da Instrução Normativa SEGES/MP nº 05/2017);</w:t>
      </w:r>
    </w:p>
    <w:p w:rsidR="008622FF" w:rsidRDefault="008622FF"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sz w:val="24"/>
        </w:rPr>
      </w:pPr>
      <w:r w:rsidRPr="008622FF">
        <w:rPr>
          <w:rFonts w:ascii="Times New Roman" w:hAnsi="Times New Roman" w:cs="Times New Roman"/>
          <w:sz w:val="24"/>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8622FF" w:rsidRPr="00535AA0" w:rsidRDefault="008622FF" w:rsidP="0005423F">
      <w:pPr>
        <w:numPr>
          <w:ilvl w:val="2"/>
          <w:numId w:val="3"/>
        </w:numPr>
        <w:tabs>
          <w:tab w:val="left" w:pos="1418"/>
          <w:tab w:val="left" w:pos="1701"/>
        </w:tabs>
        <w:spacing w:line="360" w:lineRule="auto"/>
        <w:ind w:left="0" w:firstLine="0"/>
        <w:jc w:val="both"/>
        <w:rPr>
          <w:rFonts w:ascii="Times New Roman" w:hAnsi="Times New Roman" w:cs="Times New Roman"/>
          <w:color w:val="000000"/>
          <w:sz w:val="24"/>
        </w:rPr>
      </w:pPr>
      <w:r w:rsidRPr="00535AA0">
        <w:rPr>
          <w:rFonts w:ascii="Times New Roman" w:hAnsi="Times New Roman" w:cs="Times New Roman"/>
          <w:color w:val="000000"/>
          <w:sz w:val="24"/>
        </w:rPr>
        <w:t>Sociedades cooperativas, considerando a vedação contida no art. 10 da Instrução Normativa SEGES/MP nº 5, de 2017, bem como o disposto no Termo de Conciliação firmado entre o Ministério Público do Trabalho e a AGU</w:t>
      </w:r>
      <w:r w:rsidRPr="00535AA0">
        <w:rPr>
          <w:rStyle w:val="Refdenotaderodap"/>
          <w:rFonts w:ascii="Times New Roman" w:hAnsi="Times New Roman" w:cs="Times New Roman"/>
          <w:b/>
          <w:color w:val="000000"/>
          <w:sz w:val="24"/>
        </w:rPr>
        <w:footnoteReference w:id="5"/>
      </w:r>
      <w:r w:rsidRPr="00535AA0">
        <w:rPr>
          <w:rFonts w:ascii="Times New Roman" w:hAnsi="Times New Roman" w:cs="Times New Roman"/>
          <w:b/>
          <w:color w:val="000000"/>
          <w:sz w:val="24"/>
        </w:rPr>
        <w:t>.</w:t>
      </w:r>
    </w:p>
    <w:p w:rsidR="00AB11ED" w:rsidRPr="00AB11ED" w:rsidRDefault="00AB11ED"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AB11ED">
        <w:rPr>
          <w:rFonts w:ascii="Times New Roman" w:hAnsi="Times New Roman" w:cs="Times New Roman"/>
          <w:sz w:val="24"/>
        </w:rPr>
        <w:lastRenderedPageBreak/>
        <w:t>Nos termos do art. 5º do Decreto nº 9.507, de 2018, é vedada a contratação de pessoa jurídica na qual haja administrador ou sócio com poder de direção, familiar de:</w:t>
      </w:r>
    </w:p>
    <w:p w:rsidR="00AB11ED" w:rsidRPr="00AB11ED" w:rsidRDefault="00AB11ED" w:rsidP="0005423F">
      <w:pPr>
        <w:pStyle w:val="xwestern"/>
        <w:numPr>
          <w:ilvl w:val="0"/>
          <w:numId w:val="10"/>
        </w:numPr>
        <w:shd w:val="clear" w:color="auto" w:fill="FFFFFF" w:themeFill="background1"/>
        <w:tabs>
          <w:tab w:val="left" w:pos="1418"/>
        </w:tabs>
        <w:spacing w:before="0" w:beforeAutospacing="0" w:after="0" w:afterAutospacing="0" w:line="360" w:lineRule="auto"/>
        <w:ind w:left="0" w:firstLine="0"/>
        <w:jc w:val="both"/>
        <w:rPr>
          <w:color w:val="003366"/>
        </w:rPr>
      </w:pPr>
      <w:r w:rsidRPr="00AB11ED">
        <w:rPr>
          <w:color w:val="000000"/>
          <w:shd w:val="clear" w:color="auto" w:fill="FFFFFF"/>
        </w:rPr>
        <w:t>detentor de cargo em comissão ou função de confiança que atue na área responsável pela demanda ou contratação; ou</w:t>
      </w:r>
    </w:p>
    <w:p w:rsidR="00AB11ED" w:rsidRPr="00AB11ED" w:rsidRDefault="00AB11ED" w:rsidP="0005423F">
      <w:pPr>
        <w:pStyle w:val="xwestern"/>
        <w:numPr>
          <w:ilvl w:val="0"/>
          <w:numId w:val="10"/>
        </w:numPr>
        <w:shd w:val="clear" w:color="auto" w:fill="FFFFFF" w:themeFill="background1"/>
        <w:tabs>
          <w:tab w:val="left" w:pos="1418"/>
        </w:tabs>
        <w:spacing w:before="0" w:beforeAutospacing="0" w:after="0" w:afterAutospacing="0" w:line="360" w:lineRule="auto"/>
        <w:ind w:left="0" w:firstLine="0"/>
        <w:jc w:val="both"/>
        <w:rPr>
          <w:color w:val="003366"/>
        </w:rPr>
      </w:pPr>
      <w:r w:rsidRPr="00AB11ED">
        <w:rPr>
          <w:color w:val="000000"/>
          <w:shd w:val="clear" w:color="auto" w:fill="FFFFFF"/>
        </w:rPr>
        <w:t>de autoridade hierarquicamente superior no âmbito do órgão contratante.</w:t>
      </w:r>
    </w:p>
    <w:p w:rsidR="00AB11ED" w:rsidRPr="00AB11ED" w:rsidRDefault="00AB11ED" w:rsidP="0005423F">
      <w:pPr>
        <w:numPr>
          <w:ilvl w:val="2"/>
          <w:numId w:val="3"/>
        </w:numPr>
        <w:tabs>
          <w:tab w:val="left" w:pos="1418"/>
          <w:tab w:val="left" w:pos="1701"/>
        </w:tabs>
        <w:spacing w:line="360" w:lineRule="auto"/>
        <w:ind w:left="0" w:firstLine="0"/>
        <w:jc w:val="both"/>
        <w:rPr>
          <w:rFonts w:ascii="Times New Roman" w:hAnsi="Times New Roman" w:cs="Times New Roman"/>
          <w:sz w:val="24"/>
        </w:rPr>
      </w:pPr>
      <w:r w:rsidRPr="00AB11ED">
        <w:rPr>
          <w:rFonts w:ascii="Times New Roman" w:hAnsi="Times New Roman" w:cs="Times New Roman"/>
          <w:sz w:val="24"/>
        </w:rPr>
        <w:t>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rsidR="00AB11ED" w:rsidRPr="00AB11ED" w:rsidRDefault="00AB11ED"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AB11ED">
        <w:rPr>
          <w:rFonts w:ascii="Times New Roman" w:hAnsi="Times New Roman" w:cs="Times New Roman"/>
          <w:sz w:val="24"/>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AB11ED" w:rsidRPr="00F869B5" w:rsidRDefault="00F869B5" w:rsidP="0005423F">
      <w:pPr>
        <w:numPr>
          <w:ilvl w:val="1"/>
          <w:numId w:val="3"/>
        </w:numPr>
        <w:tabs>
          <w:tab w:val="left" w:pos="1418"/>
          <w:tab w:val="left" w:pos="1701"/>
        </w:tabs>
        <w:spacing w:line="360" w:lineRule="auto"/>
        <w:ind w:left="0" w:firstLine="0"/>
        <w:jc w:val="both"/>
        <w:rPr>
          <w:rFonts w:ascii="Times New Roman" w:hAnsi="Times New Roman" w:cs="Times New Roman"/>
          <w:i/>
          <w:sz w:val="24"/>
        </w:rPr>
      </w:pPr>
      <w:r w:rsidRPr="00F869B5">
        <w:rPr>
          <w:rFonts w:ascii="Times New Roman" w:hAnsi="Times New Roman" w:cs="Times New Roman"/>
          <w:i/>
          <w:sz w:val="24"/>
        </w:rPr>
        <w:t>[Omissis]</w:t>
      </w:r>
      <w:r w:rsidRPr="00F869B5">
        <w:rPr>
          <w:rStyle w:val="Refdenotaderodap"/>
          <w:rFonts w:ascii="Times New Roman" w:hAnsi="Times New Roman" w:cs="Times New Roman"/>
          <w:b/>
          <w:i/>
          <w:sz w:val="24"/>
        </w:rPr>
        <w:footnoteReference w:id="6"/>
      </w:r>
      <w:r>
        <w:rPr>
          <w:rFonts w:ascii="Times New Roman" w:hAnsi="Times New Roman" w:cs="Times New Roman"/>
          <w:i/>
          <w:sz w:val="24"/>
        </w:rPr>
        <w:t>.</w:t>
      </w:r>
    </w:p>
    <w:p w:rsidR="000E4FE6" w:rsidRPr="00F869B5" w:rsidRDefault="00F869B5" w:rsidP="0005423F">
      <w:pPr>
        <w:numPr>
          <w:ilvl w:val="2"/>
          <w:numId w:val="3"/>
        </w:numPr>
        <w:tabs>
          <w:tab w:val="left" w:pos="1418"/>
          <w:tab w:val="left" w:pos="1701"/>
        </w:tabs>
        <w:spacing w:line="360" w:lineRule="auto"/>
        <w:ind w:left="0" w:firstLine="0"/>
        <w:jc w:val="both"/>
        <w:rPr>
          <w:rFonts w:ascii="Times New Roman" w:hAnsi="Times New Roman" w:cs="Times New Roman"/>
          <w:sz w:val="24"/>
        </w:rPr>
      </w:pPr>
      <w:r w:rsidRPr="00F869B5">
        <w:rPr>
          <w:rFonts w:ascii="Times New Roman" w:hAnsi="Times New Roman" w:cs="Times New Roman"/>
          <w:i/>
          <w:sz w:val="24"/>
        </w:rPr>
        <w:t>[Omissis]</w:t>
      </w:r>
      <w:r w:rsidRPr="00F869B5">
        <w:rPr>
          <w:rStyle w:val="Refdenotaderodap"/>
          <w:rFonts w:ascii="Times New Roman" w:hAnsi="Times New Roman" w:cs="Times New Roman"/>
          <w:b/>
          <w:i/>
          <w:sz w:val="24"/>
        </w:rPr>
        <w:footnoteReference w:id="7"/>
      </w:r>
      <w:r w:rsidR="000E4FE6" w:rsidRPr="00F869B5">
        <w:rPr>
          <w:rFonts w:ascii="Times New Roman" w:hAnsi="Times New Roman" w:cs="Times New Roman"/>
          <w:b/>
          <w:sz w:val="24"/>
        </w:rPr>
        <w:t>.</w:t>
      </w:r>
    </w:p>
    <w:p w:rsidR="000F0C63" w:rsidRPr="00F869B5" w:rsidRDefault="000F0C63"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w:t>
      </w:r>
      <w:r w:rsidR="000E4FE6">
        <w:rPr>
          <w:rFonts w:ascii="Times New Roman" w:hAnsi="Times New Roman" w:cs="Times New Roman"/>
          <w:sz w:val="24"/>
        </w:rPr>
        <w:t xml:space="preserve">seguintes </w:t>
      </w:r>
      <w:r w:rsidRPr="00F869B5">
        <w:rPr>
          <w:rFonts w:ascii="Times New Roman" w:hAnsi="Times New Roman" w:cs="Times New Roman"/>
          <w:sz w:val="24"/>
        </w:rPr>
        <w:t>declarações</w:t>
      </w:r>
      <w:r w:rsidR="000E4FE6" w:rsidRPr="00F869B5">
        <w:rPr>
          <w:rFonts w:ascii="Times New Roman" w:hAnsi="Times New Roman" w:cs="Times New Roman"/>
          <w:sz w:val="24"/>
        </w:rPr>
        <w:t xml:space="preserve"> (Anexo </w:t>
      </w:r>
      <w:r w:rsidR="00C82DEA">
        <w:rPr>
          <w:rFonts w:ascii="Times New Roman" w:hAnsi="Times New Roman" w:cs="Times New Roman"/>
          <w:sz w:val="24"/>
        </w:rPr>
        <w:t>II</w:t>
      </w:r>
      <w:r w:rsidR="00F869B5" w:rsidRPr="00F869B5">
        <w:rPr>
          <w:rFonts w:ascii="Times New Roman" w:hAnsi="Times New Roman" w:cs="Times New Roman"/>
          <w:sz w:val="24"/>
        </w:rPr>
        <w:t>I</w:t>
      </w:r>
      <w:r w:rsidR="000E4FE6" w:rsidRPr="00F869B5">
        <w:rPr>
          <w:rFonts w:ascii="Times New Roman" w:hAnsi="Times New Roman" w:cs="Times New Roman"/>
          <w:sz w:val="24"/>
        </w:rPr>
        <w:t xml:space="preserve"> deste Edital):</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E4FE6" w:rsidRPr="000E4FE6" w:rsidRDefault="000E4FE6"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sz w:val="24"/>
        </w:rPr>
      </w:pPr>
      <w:r w:rsidRPr="000E4FE6">
        <w:rPr>
          <w:rFonts w:ascii="Times New Roman" w:hAnsi="Times New Roman" w:cs="Times New Roman"/>
          <w:sz w:val="24"/>
        </w:rPr>
        <w:t>nos itens exclusivos para participação de microempresas e empresas de pequeno porte, a assinalação do campo “não” impedirá o prosseguimento no certame;</w:t>
      </w:r>
    </w:p>
    <w:p w:rsidR="000E4FE6" w:rsidRPr="000E4FE6" w:rsidRDefault="000E4FE6"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bCs/>
          <w:sz w:val="24"/>
        </w:rPr>
      </w:pPr>
      <w:r w:rsidRPr="000E4FE6">
        <w:rPr>
          <w:rFonts w:ascii="Times New Roman" w:hAnsi="Times New Roman" w:cs="Times New Roman"/>
          <w:sz w:val="24"/>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r>
        <w:rPr>
          <w:rFonts w:ascii="Times New Roman" w:hAnsi="Times New Roman" w:cs="Times New Roman"/>
          <w:sz w:val="24"/>
        </w:rPr>
        <w:t>.</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está ciente e concorda com as condições contidas no Edital e seus </w:t>
      </w:r>
      <w:r w:rsidR="000E4FE6">
        <w:rPr>
          <w:rFonts w:ascii="Times New Roman" w:hAnsi="Times New Roman" w:cs="Times New Roman"/>
          <w:bCs/>
          <w:sz w:val="24"/>
        </w:rPr>
        <w:t>A</w:t>
      </w:r>
      <w:r w:rsidRPr="0092721B">
        <w:rPr>
          <w:rFonts w:ascii="Times New Roman" w:hAnsi="Times New Roman" w:cs="Times New Roman"/>
          <w:bCs/>
          <w:sz w:val="24"/>
        </w:rPr>
        <w:t>nexos, bem como de que cumpre plenamente os requisitos de habilitação definidos no Edital;</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 xml:space="preserve">Que inexistem fatos impeditivos para sua habilitação no certame, ciente da obrigatoriedade de declarar ocorrências posteriores; </w:t>
      </w:r>
    </w:p>
    <w:p w:rsidR="000F0C63" w:rsidRPr="0092721B"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Default="000F0C63"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2455E8" w:rsidRDefault="002455E8"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Q</w:t>
      </w:r>
      <w:r w:rsidRPr="002455E8">
        <w:rPr>
          <w:rFonts w:ascii="Times New Roman" w:hAnsi="Times New Roman" w:cs="Times New Roman"/>
          <w:bCs/>
          <w:sz w:val="24"/>
        </w:rPr>
        <w:t>ue não possui, em sua cadeia produtiva, empregados executando trabalho degradante ou forçado, observando o disposto nos incisos III e IV do art. 1º e no inciso III do art. 5º da Constituição Federal</w:t>
      </w:r>
      <w:r>
        <w:rPr>
          <w:rFonts w:ascii="Times New Roman" w:hAnsi="Times New Roman" w:cs="Times New Roman"/>
          <w:bCs/>
          <w:sz w:val="24"/>
        </w:rPr>
        <w:t>.</w:t>
      </w:r>
    </w:p>
    <w:p w:rsidR="002455E8" w:rsidRDefault="002455E8" w:rsidP="0005423F">
      <w:pPr>
        <w:numPr>
          <w:ilvl w:val="2"/>
          <w:numId w:val="3"/>
        </w:numPr>
        <w:tabs>
          <w:tab w:val="left" w:pos="1418"/>
          <w:tab w:val="left" w:pos="1701"/>
        </w:tabs>
        <w:spacing w:line="360" w:lineRule="auto"/>
        <w:ind w:left="0" w:firstLine="0"/>
        <w:jc w:val="both"/>
        <w:rPr>
          <w:rFonts w:ascii="Times New Roman" w:hAnsi="Times New Roman" w:cs="Times New Roman"/>
          <w:bCs/>
          <w:sz w:val="24"/>
        </w:rPr>
      </w:pPr>
      <w:r w:rsidRPr="00BC5D17">
        <w:rPr>
          <w:rFonts w:ascii="Times New Roman" w:hAnsi="Times New Roman" w:cs="Times New Roman"/>
          <w:bCs/>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E4FE6" w:rsidRPr="000E4FE6" w:rsidRDefault="000E4FE6"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0E4FE6">
        <w:rPr>
          <w:rFonts w:ascii="Times New Roman" w:hAnsi="Times New Roman" w:cs="Times New Roman"/>
          <w:sz w:val="24"/>
        </w:rPr>
        <w:t>A declaração falsa relativa ao cumprimento de qualquer condição sujeitará o licitante às sanções previstas em lei e neste Edital.</w:t>
      </w:r>
    </w:p>
    <w:p w:rsidR="008F5BAB" w:rsidRDefault="008F5BAB" w:rsidP="009632FB">
      <w:pPr>
        <w:tabs>
          <w:tab w:val="left" w:pos="1418"/>
          <w:tab w:val="left" w:pos="1701"/>
        </w:tabs>
        <w:spacing w:line="360" w:lineRule="auto"/>
        <w:jc w:val="both"/>
        <w:rPr>
          <w:rFonts w:ascii="Times New Roman" w:hAnsi="Times New Roman" w:cs="Times New Roman"/>
          <w:bCs/>
          <w:sz w:val="24"/>
        </w:rPr>
      </w:pPr>
    </w:p>
    <w:p w:rsidR="005531EA" w:rsidRPr="004758EE" w:rsidRDefault="005531EA"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DO ENVIO DA PROPOSTA</w:t>
      </w:r>
    </w:p>
    <w:p w:rsidR="007E0710" w:rsidRPr="007E0710" w:rsidRDefault="007E0710" w:rsidP="009632FB">
      <w:pPr>
        <w:tabs>
          <w:tab w:val="left" w:pos="1418"/>
        </w:tabs>
        <w:spacing w:line="360" w:lineRule="auto"/>
        <w:jc w:val="both"/>
      </w:pPr>
    </w:p>
    <w:p w:rsidR="005531EA" w:rsidRPr="0092721B" w:rsidRDefault="005531EA"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92721B" w:rsidRDefault="005531EA"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92721B" w:rsidRDefault="005531EA"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92721B" w:rsidRDefault="005531EA"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a abertura da sessão, os licitantes poderão retirar ou substituir as propostas apresentadas.</w:t>
      </w:r>
    </w:p>
    <w:p w:rsidR="00BF2C19" w:rsidRPr="00476B6F" w:rsidRDefault="005531EA"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08750D">
        <w:rPr>
          <w:rFonts w:ascii="Times New Roman" w:hAnsi="Times New Roman" w:cs="Times New Roman"/>
          <w:sz w:val="24"/>
        </w:rPr>
        <w:t xml:space="preserve">O licitante deverá enviar sua proposta mediante o preenchimento, no sistema </w:t>
      </w:r>
      <w:r w:rsidRPr="00476B6F">
        <w:rPr>
          <w:rFonts w:ascii="Times New Roman" w:hAnsi="Times New Roman" w:cs="Times New Roman"/>
          <w:sz w:val="24"/>
        </w:rPr>
        <w:t>eletrônico, dos seguintes campos:</w:t>
      </w:r>
    </w:p>
    <w:p w:rsidR="003232CA" w:rsidRPr="00D055A9" w:rsidRDefault="00157CE3"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b/>
          <w:sz w:val="24"/>
        </w:rPr>
      </w:pPr>
      <w:r w:rsidRPr="00D055A9">
        <w:rPr>
          <w:rFonts w:ascii="Times New Roman" w:hAnsi="Times New Roman" w:cs="Times New Roman"/>
          <w:b/>
          <w:sz w:val="24"/>
        </w:rPr>
        <w:lastRenderedPageBreak/>
        <w:t>O v</w:t>
      </w:r>
      <w:r w:rsidR="00016D0B" w:rsidRPr="00D055A9">
        <w:rPr>
          <w:rFonts w:ascii="Times New Roman" w:hAnsi="Times New Roman" w:cs="Times New Roman"/>
          <w:b/>
          <w:sz w:val="24"/>
        </w:rPr>
        <w:t>alor total da licitação</w:t>
      </w:r>
      <w:r w:rsidR="00F04DBA" w:rsidRPr="00D055A9">
        <w:rPr>
          <w:rFonts w:ascii="Times New Roman" w:hAnsi="Times New Roman" w:cs="Times New Roman"/>
          <w:b/>
          <w:sz w:val="24"/>
        </w:rPr>
        <w:t xml:space="preserve"> </w:t>
      </w:r>
      <w:r w:rsidR="00206848" w:rsidRPr="00D055A9">
        <w:rPr>
          <w:rFonts w:ascii="Times New Roman" w:hAnsi="Times New Roman" w:cs="Times New Roman"/>
          <w:b/>
          <w:sz w:val="24"/>
        </w:rPr>
        <w:t>consta do Termo de Referência (A</w:t>
      </w:r>
      <w:r w:rsidR="00535AA0" w:rsidRPr="00D055A9">
        <w:rPr>
          <w:rFonts w:ascii="Times New Roman" w:hAnsi="Times New Roman" w:cs="Times New Roman"/>
          <w:b/>
          <w:sz w:val="24"/>
        </w:rPr>
        <w:t>nexo</w:t>
      </w:r>
      <w:r w:rsidR="00206848" w:rsidRPr="00D055A9">
        <w:rPr>
          <w:rFonts w:ascii="Times New Roman" w:hAnsi="Times New Roman" w:cs="Times New Roman"/>
          <w:b/>
          <w:sz w:val="24"/>
        </w:rPr>
        <w:t xml:space="preserve"> I</w:t>
      </w:r>
      <w:r w:rsidR="00FF1F74" w:rsidRPr="00D055A9">
        <w:rPr>
          <w:rFonts w:ascii="Times New Roman" w:hAnsi="Times New Roman" w:cs="Times New Roman"/>
          <w:b/>
          <w:sz w:val="24"/>
        </w:rPr>
        <w:t>-</w:t>
      </w:r>
      <w:r w:rsidR="00535AA0" w:rsidRPr="00D055A9">
        <w:rPr>
          <w:rFonts w:ascii="Times New Roman" w:hAnsi="Times New Roman" w:cs="Times New Roman"/>
          <w:b/>
          <w:sz w:val="24"/>
        </w:rPr>
        <w:t>B</w:t>
      </w:r>
      <w:r w:rsidR="00F869B5" w:rsidRPr="00D055A9">
        <w:rPr>
          <w:rFonts w:ascii="Times New Roman" w:hAnsi="Times New Roman" w:cs="Times New Roman"/>
          <w:b/>
          <w:sz w:val="24"/>
        </w:rPr>
        <w:t>)</w:t>
      </w:r>
      <w:r w:rsidR="00794186" w:rsidRPr="00D055A9">
        <w:rPr>
          <w:rFonts w:ascii="Times New Roman" w:hAnsi="Times New Roman" w:cs="Times New Roman"/>
          <w:b/>
          <w:sz w:val="24"/>
        </w:rPr>
        <w:t xml:space="preserve">, </w:t>
      </w:r>
      <w:r w:rsidR="00E00481" w:rsidRPr="00D055A9">
        <w:rPr>
          <w:rFonts w:ascii="Times New Roman" w:hAnsi="Times New Roman" w:cs="Times New Roman"/>
          <w:b/>
          <w:sz w:val="24"/>
        </w:rPr>
        <w:t>na forma de P</w:t>
      </w:r>
      <w:r w:rsidR="00206848" w:rsidRPr="00D055A9">
        <w:rPr>
          <w:rFonts w:ascii="Times New Roman" w:hAnsi="Times New Roman" w:cs="Times New Roman"/>
          <w:b/>
          <w:sz w:val="24"/>
        </w:rPr>
        <w:t xml:space="preserve">lanilha </w:t>
      </w:r>
      <w:r w:rsidR="00794186" w:rsidRPr="00D055A9">
        <w:rPr>
          <w:rFonts w:ascii="Times New Roman" w:hAnsi="Times New Roman" w:cs="Times New Roman"/>
          <w:b/>
          <w:sz w:val="24"/>
        </w:rPr>
        <w:t xml:space="preserve">composta </w:t>
      </w:r>
      <w:r w:rsidR="00D86CB6" w:rsidRPr="00D86CB6">
        <w:rPr>
          <w:rFonts w:ascii="Times New Roman" w:hAnsi="Times New Roman" w:cs="Times New Roman"/>
          <w:b/>
          <w:iCs/>
          <w:sz w:val="24"/>
        </w:rPr>
        <w:t xml:space="preserve">por 04 (quatro) itens distintos, respectivamente representados pelos 04 (quatro) </w:t>
      </w:r>
      <w:r w:rsidR="00D86CB6" w:rsidRPr="00D86CB6">
        <w:rPr>
          <w:rFonts w:ascii="Times New Roman" w:hAnsi="Times New Roman" w:cs="Times New Roman"/>
          <w:b/>
          <w:i/>
          <w:iCs/>
          <w:sz w:val="24"/>
        </w:rPr>
        <w:t>Campi</w:t>
      </w:r>
      <w:r w:rsidR="00D86CB6">
        <w:rPr>
          <w:rFonts w:ascii="Times New Roman" w:hAnsi="Times New Roman" w:cs="Times New Roman"/>
          <w:b/>
          <w:iCs/>
          <w:sz w:val="24"/>
        </w:rPr>
        <w:t xml:space="preserve"> da UFPB</w:t>
      </w:r>
      <w:r w:rsidR="00794186" w:rsidRPr="00D055A9">
        <w:rPr>
          <w:rFonts w:ascii="Times New Roman" w:hAnsi="Times New Roman" w:cs="Times New Roman"/>
          <w:b/>
          <w:sz w:val="24"/>
        </w:rPr>
        <w:t xml:space="preserve">. Cada licitante deverá apresentar a sua própria </w:t>
      </w:r>
      <w:r w:rsidR="00E00481" w:rsidRPr="00D055A9">
        <w:rPr>
          <w:rFonts w:ascii="Times New Roman" w:hAnsi="Times New Roman" w:cs="Times New Roman"/>
          <w:b/>
          <w:sz w:val="24"/>
        </w:rPr>
        <w:t>P</w:t>
      </w:r>
      <w:r w:rsidR="00794186" w:rsidRPr="00D055A9">
        <w:rPr>
          <w:rFonts w:ascii="Times New Roman" w:hAnsi="Times New Roman" w:cs="Times New Roman"/>
          <w:b/>
          <w:sz w:val="24"/>
        </w:rPr>
        <w:t>lanilha,</w:t>
      </w:r>
      <w:r w:rsidR="00014FF2" w:rsidRPr="00D055A9">
        <w:rPr>
          <w:rFonts w:ascii="Times New Roman" w:hAnsi="Times New Roman" w:cs="Times New Roman"/>
          <w:b/>
          <w:sz w:val="24"/>
        </w:rPr>
        <w:t xml:space="preserve"> </w:t>
      </w:r>
      <w:r w:rsidR="00D055A9" w:rsidRPr="00D055A9">
        <w:rPr>
          <w:rFonts w:ascii="Times New Roman" w:hAnsi="Times New Roman" w:cs="Times New Roman"/>
          <w:b/>
          <w:sz w:val="24"/>
        </w:rPr>
        <w:t xml:space="preserve">devidamente </w:t>
      </w:r>
      <w:r w:rsidR="00014FF2" w:rsidRPr="00D055A9">
        <w:rPr>
          <w:rFonts w:ascii="Times New Roman" w:hAnsi="Times New Roman" w:cs="Times New Roman"/>
          <w:b/>
          <w:sz w:val="24"/>
        </w:rPr>
        <w:t>preenchida</w:t>
      </w:r>
      <w:r w:rsidR="00476B6F" w:rsidRPr="00D055A9">
        <w:rPr>
          <w:rStyle w:val="Refdenotaderodap"/>
          <w:rFonts w:ascii="Times New Roman" w:hAnsi="Times New Roman" w:cs="Times New Roman"/>
          <w:b/>
          <w:sz w:val="24"/>
        </w:rPr>
        <w:footnoteReference w:id="8"/>
      </w:r>
      <w:r w:rsidR="00206848" w:rsidRPr="00D055A9">
        <w:rPr>
          <w:rFonts w:ascii="Times New Roman" w:hAnsi="Times New Roman" w:cs="Times New Roman"/>
          <w:b/>
          <w:sz w:val="24"/>
        </w:rPr>
        <w:t xml:space="preserve">, nos moldes do modelo constante </w:t>
      </w:r>
      <w:r w:rsidR="008F6BF8" w:rsidRPr="00D055A9">
        <w:rPr>
          <w:rFonts w:ascii="Times New Roman" w:hAnsi="Times New Roman" w:cs="Times New Roman"/>
          <w:b/>
          <w:sz w:val="24"/>
        </w:rPr>
        <w:t>da IN nº 05/2017</w:t>
      </w:r>
      <w:r w:rsidR="00D86CB6">
        <w:rPr>
          <w:rStyle w:val="Refdenotaderodap"/>
          <w:rFonts w:ascii="Times New Roman" w:hAnsi="Times New Roman" w:cs="Times New Roman"/>
          <w:b/>
          <w:sz w:val="24"/>
        </w:rPr>
        <w:footnoteReference w:id="9"/>
      </w:r>
      <w:r w:rsidR="008F6BF8" w:rsidRPr="00D055A9">
        <w:rPr>
          <w:rFonts w:ascii="Times New Roman" w:hAnsi="Times New Roman" w:cs="Times New Roman"/>
          <w:b/>
          <w:sz w:val="24"/>
        </w:rPr>
        <w:t>.</w:t>
      </w:r>
    </w:p>
    <w:p w:rsidR="002E0C84" w:rsidRPr="00D055A9" w:rsidRDefault="002E0C84"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b/>
          <w:sz w:val="24"/>
        </w:rPr>
      </w:pPr>
      <w:r w:rsidRPr="00D055A9">
        <w:rPr>
          <w:rFonts w:ascii="Times New Roman" w:hAnsi="Times New Roman" w:cs="Times New Roman"/>
          <w:b/>
          <w:sz w:val="24"/>
        </w:rPr>
        <w:t>Todas as e</w:t>
      </w:r>
      <w:r w:rsidR="003857F5" w:rsidRPr="00D055A9">
        <w:rPr>
          <w:rFonts w:ascii="Times New Roman" w:hAnsi="Times New Roman" w:cs="Times New Roman"/>
          <w:b/>
          <w:sz w:val="24"/>
        </w:rPr>
        <w:t xml:space="preserve">specificações, quantitativos, e demais informações relevantes </w:t>
      </w:r>
      <w:r w:rsidRPr="00D055A9">
        <w:rPr>
          <w:rFonts w:ascii="Times New Roman" w:hAnsi="Times New Roman" w:cs="Times New Roman"/>
          <w:b/>
          <w:sz w:val="24"/>
        </w:rPr>
        <w:t>para a execução dos serviços objeto deste pregão estão contid</w:t>
      </w:r>
      <w:r w:rsidR="00476810" w:rsidRPr="00D055A9">
        <w:rPr>
          <w:rFonts w:ascii="Times New Roman" w:hAnsi="Times New Roman" w:cs="Times New Roman"/>
          <w:b/>
          <w:sz w:val="24"/>
        </w:rPr>
        <w:t>a</w:t>
      </w:r>
      <w:r w:rsidRPr="00D055A9">
        <w:rPr>
          <w:rFonts w:ascii="Times New Roman" w:hAnsi="Times New Roman" w:cs="Times New Roman"/>
          <w:b/>
          <w:sz w:val="24"/>
        </w:rPr>
        <w:t>s em item (ns) específico (s) no</w:t>
      </w:r>
      <w:r w:rsidR="00520488" w:rsidRPr="00D055A9">
        <w:rPr>
          <w:rFonts w:ascii="Times New Roman" w:hAnsi="Times New Roman" w:cs="Times New Roman"/>
          <w:b/>
          <w:sz w:val="24"/>
        </w:rPr>
        <w:t>s</w:t>
      </w:r>
      <w:r w:rsidRPr="00D055A9">
        <w:rPr>
          <w:rFonts w:ascii="Times New Roman" w:hAnsi="Times New Roman" w:cs="Times New Roman"/>
          <w:b/>
          <w:sz w:val="24"/>
        </w:rPr>
        <w:t xml:space="preserve"> </w:t>
      </w:r>
      <w:r w:rsidR="00520488" w:rsidRPr="00D055A9">
        <w:rPr>
          <w:rFonts w:ascii="Times New Roman" w:hAnsi="Times New Roman" w:cs="Times New Roman"/>
          <w:b/>
          <w:sz w:val="24"/>
        </w:rPr>
        <w:t>Anexos I</w:t>
      </w:r>
      <w:r w:rsidR="00FF1F74" w:rsidRPr="00D055A9">
        <w:rPr>
          <w:rFonts w:ascii="Times New Roman" w:hAnsi="Times New Roman" w:cs="Times New Roman"/>
          <w:b/>
          <w:sz w:val="24"/>
        </w:rPr>
        <w:t>-</w:t>
      </w:r>
      <w:r w:rsidR="00D055A9" w:rsidRPr="00D055A9">
        <w:rPr>
          <w:rFonts w:ascii="Times New Roman" w:hAnsi="Times New Roman" w:cs="Times New Roman"/>
          <w:b/>
          <w:sz w:val="24"/>
        </w:rPr>
        <w:t>B</w:t>
      </w:r>
      <w:r w:rsidR="00520488" w:rsidRPr="00D055A9">
        <w:rPr>
          <w:rFonts w:ascii="Times New Roman" w:hAnsi="Times New Roman" w:cs="Times New Roman"/>
          <w:b/>
          <w:sz w:val="24"/>
        </w:rPr>
        <w:t xml:space="preserve"> (</w:t>
      </w:r>
      <w:r w:rsidRPr="00D055A9">
        <w:rPr>
          <w:rFonts w:ascii="Times New Roman" w:hAnsi="Times New Roman" w:cs="Times New Roman"/>
          <w:b/>
          <w:sz w:val="24"/>
        </w:rPr>
        <w:t>Termo de Referência</w:t>
      </w:r>
      <w:r w:rsidR="00520488" w:rsidRPr="00D055A9">
        <w:rPr>
          <w:rFonts w:ascii="Times New Roman" w:hAnsi="Times New Roman" w:cs="Times New Roman"/>
          <w:b/>
          <w:sz w:val="24"/>
        </w:rPr>
        <w:t>)</w:t>
      </w:r>
      <w:r w:rsidRPr="00D055A9">
        <w:rPr>
          <w:rFonts w:ascii="Times New Roman" w:hAnsi="Times New Roman" w:cs="Times New Roman"/>
          <w:b/>
          <w:sz w:val="24"/>
        </w:rPr>
        <w:t xml:space="preserve"> </w:t>
      </w:r>
      <w:r w:rsidR="00520488" w:rsidRPr="00D055A9">
        <w:rPr>
          <w:rFonts w:ascii="Times New Roman" w:hAnsi="Times New Roman" w:cs="Times New Roman"/>
          <w:b/>
          <w:sz w:val="24"/>
        </w:rPr>
        <w:t xml:space="preserve">e </w:t>
      </w:r>
      <w:r w:rsidR="00D055A9" w:rsidRPr="00D055A9">
        <w:rPr>
          <w:rFonts w:ascii="Times New Roman" w:hAnsi="Times New Roman" w:cs="Times New Roman"/>
          <w:b/>
          <w:sz w:val="24"/>
        </w:rPr>
        <w:t>II</w:t>
      </w:r>
      <w:r w:rsidR="00520488" w:rsidRPr="00D055A9">
        <w:rPr>
          <w:rFonts w:ascii="Times New Roman" w:hAnsi="Times New Roman" w:cs="Times New Roman"/>
          <w:b/>
          <w:sz w:val="24"/>
        </w:rPr>
        <w:t xml:space="preserve"> </w:t>
      </w:r>
      <w:r w:rsidRPr="00D055A9">
        <w:rPr>
          <w:rFonts w:ascii="Times New Roman" w:hAnsi="Times New Roman" w:cs="Times New Roman"/>
          <w:b/>
          <w:sz w:val="24"/>
        </w:rPr>
        <w:t>(</w:t>
      </w:r>
      <w:r w:rsidR="00C82DEA">
        <w:rPr>
          <w:rFonts w:ascii="Times New Roman" w:hAnsi="Times New Roman" w:cs="Times New Roman"/>
          <w:b/>
          <w:sz w:val="24"/>
        </w:rPr>
        <w:t xml:space="preserve">Modelo de </w:t>
      </w:r>
      <w:r w:rsidR="00520488" w:rsidRPr="00D055A9">
        <w:rPr>
          <w:rFonts w:ascii="Times New Roman" w:hAnsi="Times New Roman" w:cs="Times New Roman"/>
          <w:b/>
          <w:sz w:val="24"/>
        </w:rPr>
        <w:t xml:space="preserve">Planilha de </w:t>
      </w:r>
      <w:r w:rsidR="00E00481" w:rsidRPr="00D055A9">
        <w:rPr>
          <w:rFonts w:ascii="Times New Roman" w:hAnsi="Times New Roman" w:cs="Times New Roman"/>
          <w:b/>
          <w:sz w:val="24"/>
        </w:rPr>
        <w:t xml:space="preserve">Custos e Formação de </w:t>
      </w:r>
      <w:r w:rsidR="00520488" w:rsidRPr="00D055A9">
        <w:rPr>
          <w:rFonts w:ascii="Times New Roman" w:hAnsi="Times New Roman" w:cs="Times New Roman"/>
          <w:b/>
          <w:sz w:val="24"/>
        </w:rPr>
        <w:t>Preços</w:t>
      </w:r>
      <w:r w:rsidRPr="00D055A9">
        <w:rPr>
          <w:rFonts w:ascii="Times New Roman" w:hAnsi="Times New Roman" w:cs="Times New Roman"/>
          <w:b/>
          <w:sz w:val="24"/>
        </w:rPr>
        <w:t>)</w:t>
      </w:r>
      <w:r w:rsidR="00476B6F" w:rsidRPr="00D055A9">
        <w:rPr>
          <w:rStyle w:val="Refdenotaderodap"/>
          <w:rFonts w:ascii="Times New Roman" w:hAnsi="Times New Roman" w:cs="Times New Roman"/>
          <w:b/>
          <w:sz w:val="24"/>
        </w:rPr>
        <w:footnoteReference w:id="10"/>
      </w:r>
      <w:r w:rsidRPr="00D055A9">
        <w:rPr>
          <w:rFonts w:ascii="Times New Roman" w:hAnsi="Times New Roman" w:cs="Times New Roman"/>
          <w:b/>
          <w:sz w:val="24"/>
        </w:rPr>
        <w:t>.</w:t>
      </w:r>
    </w:p>
    <w:p w:rsidR="009C644C" w:rsidRPr="008F6BF8" w:rsidRDefault="009C644C"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sz w:val="24"/>
        </w:rPr>
      </w:pPr>
      <w:r w:rsidRPr="008F6BF8">
        <w:rPr>
          <w:rFonts w:ascii="Times New Roman" w:hAnsi="Times New Roman" w:cs="Times New Roman"/>
          <w:sz w:val="24"/>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9C644C" w:rsidRPr="008F6BF8" w:rsidRDefault="009C644C"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sz w:val="24"/>
        </w:rPr>
      </w:pPr>
      <w:r w:rsidRPr="008F6BF8">
        <w:rPr>
          <w:rFonts w:ascii="Times New Roman" w:hAnsi="Times New Roman" w:cs="Times New Roman"/>
          <w:sz w:val="24"/>
        </w:rPr>
        <w:t>Produtividade adotada, e se esta for diferente daquela utilizada pela Administração como referência, a respectiva comprovação de exequibilidade;</w:t>
      </w:r>
    </w:p>
    <w:p w:rsidR="009C644C" w:rsidRPr="008F6BF8" w:rsidRDefault="009C644C" w:rsidP="0005423F">
      <w:pPr>
        <w:pStyle w:val="PargrafodaLista"/>
        <w:numPr>
          <w:ilvl w:val="3"/>
          <w:numId w:val="3"/>
        </w:numPr>
        <w:tabs>
          <w:tab w:val="left" w:pos="1418"/>
        </w:tabs>
        <w:snapToGrid w:val="0"/>
        <w:spacing w:line="360" w:lineRule="auto"/>
        <w:ind w:left="0" w:firstLine="0"/>
        <w:contextualSpacing w:val="0"/>
        <w:jc w:val="both"/>
        <w:rPr>
          <w:rFonts w:ascii="Times New Roman" w:hAnsi="Times New Roman" w:cs="Times New Roman"/>
          <w:sz w:val="24"/>
        </w:rPr>
      </w:pPr>
      <w:r w:rsidRPr="008F6BF8">
        <w:rPr>
          <w:rFonts w:ascii="Times New Roman" w:hAnsi="Times New Roman" w:cs="Times New Roman"/>
          <w:sz w:val="24"/>
        </w:rPr>
        <w:t>A quantidade de pessoal que será alocado na execução contratual;</w:t>
      </w:r>
    </w:p>
    <w:p w:rsidR="00E059C0" w:rsidRPr="00790487" w:rsidRDefault="00E059C0"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D055A9">
        <w:rPr>
          <w:rFonts w:ascii="Times New Roman" w:hAnsi="Times New Roman" w:cs="Times New Roman"/>
          <w:sz w:val="24"/>
        </w:rPr>
        <w:t>Os licitantes poderão apresentar produtividades diferenciadas daquela estabelecida pela Administração como referência, nos termos do subitem</w:t>
      </w:r>
      <w:r w:rsidR="00790487" w:rsidRPr="00D055A9">
        <w:rPr>
          <w:rFonts w:ascii="Times New Roman" w:hAnsi="Times New Roman" w:cs="Times New Roman"/>
          <w:sz w:val="24"/>
        </w:rPr>
        <w:t xml:space="preserve"> 5.5.2.2</w:t>
      </w:r>
      <w:r w:rsidRPr="00D055A9">
        <w:rPr>
          <w:rFonts w:ascii="Times New Roman" w:hAnsi="Times New Roman" w:cs="Times New Roman"/>
          <w:sz w:val="24"/>
        </w:rPr>
        <w:t>, desde</w:t>
      </w:r>
      <w:r w:rsidRPr="00790487">
        <w:rPr>
          <w:rFonts w:ascii="Times New Roman" w:hAnsi="Times New Roman" w:cs="Times New Roman"/>
          <w:sz w:val="24"/>
        </w:rPr>
        <w:t xml:space="preserve"> que não alterem o objeto da contratação, não contrariem dispositivos legais vigentes e, caso não estejam contidas nas faixas referenciais de produtividade, comprovem a exequibilidade da proposta.</w:t>
      </w:r>
    </w:p>
    <w:p w:rsidR="00E059C0" w:rsidRPr="008F6BF8" w:rsidRDefault="00E059C0"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8F6BF8">
        <w:rPr>
          <w:rFonts w:ascii="Times New Roman" w:hAnsi="Times New Roman" w:cs="Times New Roman"/>
          <w:sz w:val="24"/>
        </w:rPr>
        <w:t>Para efeito do subitem anterior, admite-se a adequação técnica da metodologia empregada pela contratada, visando assegurar a execução do objeto, desde que mantidas as condições para a justa remuneração do serviço.</w:t>
      </w:r>
    </w:p>
    <w:p w:rsidR="00380632" w:rsidRPr="0092721B" w:rsidRDefault="0038063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lastRenderedPageBreak/>
        <w:t>Todas as especificações do objeto contidas na proposta vinculam a Contratada.</w:t>
      </w:r>
    </w:p>
    <w:p w:rsidR="00380632" w:rsidRPr="008F6BF8" w:rsidRDefault="0038063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8F6BF8">
        <w:rPr>
          <w:rFonts w:ascii="Times New Roman" w:hAnsi="Times New Roman" w:cs="Times New Roman"/>
          <w:sz w:val="24"/>
        </w:rPr>
        <w:t>Nos valores propostos estarão inclusos todos os custos operacionais, encargos previdenciários, trabalhistas, tributários, comerciais e quaisquer outros que incidam direta ou indireta</w:t>
      </w:r>
      <w:r w:rsidR="009C644C" w:rsidRPr="008F6BF8">
        <w:rPr>
          <w:rFonts w:ascii="Times New Roman" w:hAnsi="Times New Roman" w:cs="Times New Roman"/>
          <w:sz w:val="24"/>
        </w:rPr>
        <w:t xml:space="preserve">mente na prestação dos serviços, apurados mediante o preenchimento do </w:t>
      </w:r>
      <w:r w:rsidR="00C82DEA">
        <w:rPr>
          <w:rFonts w:ascii="Times New Roman" w:hAnsi="Times New Roman" w:cs="Times New Roman"/>
          <w:sz w:val="24"/>
        </w:rPr>
        <w:t>M</w:t>
      </w:r>
      <w:r w:rsidR="009C644C" w:rsidRPr="008F6BF8">
        <w:rPr>
          <w:rFonts w:ascii="Times New Roman" w:hAnsi="Times New Roman" w:cs="Times New Roman"/>
          <w:sz w:val="24"/>
        </w:rPr>
        <w:t xml:space="preserve">odelo de </w:t>
      </w:r>
      <w:r w:rsidR="008F6BF8">
        <w:rPr>
          <w:rFonts w:ascii="Times New Roman" w:hAnsi="Times New Roman" w:cs="Times New Roman"/>
          <w:sz w:val="24"/>
        </w:rPr>
        <w:t xml:space="preserve">Planilha de </w:t>
      </w:r>
      <w:r w:rsidR="00E00481">
        <w:rPr>
          <w:rFonts w:ascii="Times New Roman" w:hAnsi="Times New Roman" w:cs="Times New Roman"/>
          <w:sz w:val="24"/>
        </w:rPr>
        <w:t xml:space="preserve">Custos e Formação de </w:t>
      </w:r>
      <w:r w:rsidR="008F6BF8">
        <w:rPr>
          <w:rFonts w:ascii="Times New Roman" w:hAnsi="Times New Roman" w:cs="Times New Roman"/>
          <w:sz w:val="24"/>
        </w:rPr>
        <w:t>Preços</w:t>
      </w:r>
      <w:r w:rsidR="009C644C" w:rsidRPr="008F6BF8">
        <w:rPr>
          <w:rFonts w:ascii="Times New Roman" w:hAnsi="Times New Roman" w:cs="Times New Roman"/>
          <w:sz w:val="24"/>
        </w:rPr>
        <w:t xml:space="preserve">, conforme </w:t>
      </w:r>
      <w:r w:rsidR="001E49C3" w:rsidRPr="008F6BF8">
        <w:rPr>
          <w:rFonts w:ascii="Times New Roman" w:hAnsi="Times New Roman" w:cs="Times New Roman"/>
          <w:sz w:val="24"/>
        </w:rPr>
        <w:t>A</w:t>
      </w:r>
      <w:r w:rsidR="009C644C" w:rsidRPr="008F6BF8">
        <w:rPr>
          <w:rFonts w:ascii="Times New Roman" w:hAnsi="Times New Roman" w:cs="Times New Roman"/>
          <w:sz w:val="24"/>
        </w:rPr>
        <w:t xml:space="preserve">nexo </w:t>
      </w:r>
      <w:r w:rsidR="00C82DEA">
        <w:rPr>
          <w:rFonts w:ascii="Times New Roman" w:hAnsi="Times New Roman" w:cs="Times New Roman"/>
          <w:sz w:val="24"/>
        </w:rPr>
        <w:t>II</w:t>
      </w:r>
      <w:r w:rsidR="001E49C3" w:rsidRPr="008F6BF8">
        <w:rPr>
          <w:rFonts w:ascii="Times New Roman" w:hAnsi="Times New Roman" w:cs="Times New Roman"/>
          <w:sz w:val="24"/>
        </w:rPr>
        <w:t xml:space="preserve"> </w:t>
      </w:r>
      <w:r w:rsidR="009C644C" w:rsidRPr="008F6BF8">
        <w:rPr>
          <w:rFonts w:ascii="Times New Roman" w:hAnsi="Times New Roman" w:cs="Times New Roman"/>
          <w:sz w:val="24"/>
        </w:rPr>
        <w:t>deste Edital</w:t>
      </w:r>
      <w:r w:rsidR="001E49C3" w:rsidRPr="008F6BF8">
        <w:rPr>
          <w:rFonts w:ascii="Times New Roman" w:hAnsi="Times New Roman" w:cs="Times New Roman"/>
          <w:sz w:val="24"/>
        </w:rPr>
        <w:t>.</w:t>
      </w:r>
    </w:p>
    <w:p w:rsidR="0058560A" w:rsidRPr="001E49C3" w:rsidRDefault="001E49C3"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1E49C3">
        <w:rPr>
          <w:rFonts w:ascii="Times New Roman" w:hAnsi="Times New Roman" w:cs="Times New Roman"/>
          <w:sz w:val="24"/>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1E49C3">
        <w:rPr>
          <w:rFonts w:ascii="Times New Roman" w:hAnsi="Times New Roman" w:cs="Times New Roman"/>
          <w:color w:val="000000"/>
          <w:sz w:val="24"/>
        </w:rPr>
        <w:t>inicialmente em sua proposta não seja satisfatório para o atendimento do objeto da licitação, exceto quando ocorrer algum dos eventos arrolados nos incisos do §1° do artigo 57 da Lei n° 8.666, de 1993.</w:t>
      </w:r>
    </w:p>
    <w:p w:rsidR="0058560A" w:rsidRDefault="00E059C0"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E059C0">
        <w:rPr>
          <w:rFonts w:ascii="Times New Roman" w:hAnsi="Times New Roman" w:cs="Times New Roman"/>
          <w:sz w:val="24"/>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w:t>
      </w:r>
    </w:p>
    <w:p w:rsidR="00E059C0" w:rsidRPr="00D055A9" w:rsidRDefault="008F6BF8"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i/>
          <w:sz w:val="24"/>
        </w:rPr>
      </w:pPr>
      <w:r w:rsidRPr="00D055A9">
        <w:rPr>
          <w:rFonts w:ascii="Times New Roman" w:hAnsi="Times New Roman" w:cs="Times New Roman"/>
          <w:i/>
          <w:sz w:val="24"/>
        </w:rPr>
        <w:t>[Omissis]</w:t>
      </w:r>
      <w:r w:rsidRPr="00D055A9">
        <w:rPr>
          <w:rStyle w:val="Refdenotaderodap"/>
          <w:rFonts w:ascii="Times New Roman" w:hAnsi="Times New Roman" w:cs="Times New Roman"/>
          <w:b/>
          <w:sz w:val="24"/>
        </w:rPr>
        <w:footnoteReference w:id="11"/>
      </w:r>
      <w:r w:rsidR="00E059C0" w:rsidRPr="00D055A9">
        <w:rPr>
          <w:rFonts w:ascii="Times New Roman" w:hAnsi="Times New Roman" w:cs="Times New Roman"/>
          <w:b/>
          <w:sz w:val="24"/>
        </w:rPr>
        <w:t>.</w:t>
      </w:r>
    </w:p>
    <w:p w:rsidR="00E059C0" w:rsidRPr="00E059C0" w:rsidRDefault="00E059C0"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E059C0">
        <w:rPr>
          <w:rFonts w:ascii="Times New Roman" w:hAnsi="Times New Roman" w:cs="Times New Roman"/>
          <w:sz w:val="24"/>
        </w:rPr>
        <w:t>A empresa é a única responsável pela cotação correta dos encargos tributários. Em caso de erro ou cotação incompatível com o regime tributário a que se submete, serão adotadas as orientações a seguir:</w:t>
      </w:r>
    </w:p>
    <w:p w:rsidR="00E059C0" w:rsidRPr="00E059C0" w:rsidRDefault="00FD1DF4"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Pr>
          <w:rFonts w:ascii="Times New Roman" w:hAnsi="Times New Roman" w:cs="Times New Roman"/>
          <w:sz w:val="24"/>
        </w:rPr>
        <w:t>C</w:t>
      </w:r>
      <w:r w:rsidR="00E059C0" w:rsidRPr="00E059C0">
        <w:rPr>
          <w:rFonts w:ascii="Times New Roman" w:hAnsi="Times New Roman" w:cs="Times New Roman"/>
          <w:sz w:val="24"/>
        </w:rPr>
        <w:t>otação de percentual menor que o adequado: o percentual será mantido durante toda a execução contratual;</w:t>
      </w:r>
    </w:p>
    <w:p w:rsidR="00E059C0" w:rsidRDefault="00FD1DF4"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Pr>
          <w:rFonts w:ascii="Times New Roman" w:hAnsi="Times New Roman" w:cs="Times New Roman"/>
          <w:sz w:val="24"/>
        </w:rPr>
        <w:t>C</w:t>
      </w:r>
      <w:r w:rsidR="00E059C0" w:rsidRPr="00E059C0">
        <w:rPr>
          <w:rFonts w:ascii="Times New Roman" w:hAnsi="Times New Roman" w:cs="Times New Roman"/>
          <w:sz w:val="24"/>
        </w:rPr>
        <w:t xml:space="preserve">otação de percentual maior que o adequado: o excesso será suprimido, unilateralmente, da </w:t>
      </w:r>
      <w:r w:rsidR="00E00481">
        <w:rPr>
          <w:rFonts w:ascii="Times New Roman" w:hAnsi="Times New Roman" w:cs="Times New Roman"/>
          <w:sz w:val="24"/>
        </w:rPr>
        <w:t>P</w:t>
      </w:r>
      <w:r w:rsidR="00E059C0" w:rsidRPr="00E059C0">
        <w:rPr>
          <w:rFonts w:ascii="Times New Roman" w:hAnsi="Times New Roman" w:cs="Times New Roman"/>
          <w:sz w:val="24"/>
        </w:rPr>
        <w:t>lanilha e haverá glosa, quando do pagamento, e/ou redução, quando da repactuação, para fins de total ressarcimento do débito.</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lastRenderedPageBreak/>
        <w:t xml:space="preserve">Independentemente do percentual de tributo inserido na </w:t>
      </w:r>
      <w:r w:rsidR="00E00481">
        <w:rPr>
          <w:rFonts w:ascii="Times New Roman" w:hAnsi="Times New Roman" w:cs="Times New Roman"/>
          <w:sz w:val="24"/>
        </w:rPr>
        <w:t>P</w:t>
      </w:r>
      <w:r w:rsidRPr="00FD1DF4">
        <w:rPr>
          <w:rFonts w:ascii="Times New Roman" w:hAnsi="Times New Roman" w:cs="Times New Roman"/>
          <w:sz w:val="24"/>
        </w:rPr>
        <w:t>lanilha, no pagamento dos serviços, serão retidos na fonte os percentuais estabelecidos na legislação vigente.</w:t>
      </w:r>
    </w:p>
    <w:p w:rsidR="00FD1DF4" w:rsidRPr="00EA7D8B"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EA7D8B">
        <w:rPr>
          <w:rFonts w:ascii="Times New Roman" w:hAnsi="Times New Roman" w:cs="Times New Roman"/>
          <w:bCs/>
          <w:sz w:val="24"/>
        </w:rPr>
        <w:t>Na presente licitação, a Microempresa e a Empresa de Pequeno Porte poderão se beneficiar do regime de tributação pelo Simples Nacional, nos termos do art. 18, § 5º-C, inciso VI, c/c § 5º-H, da Lei Complementar nº 123/2006.</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Os preços ofertados, tanto na proposta inicial, quanto na etapa de lances, serão de exclusiva responsabilidade do licitante, não lhe assistindo o direito de pleitear qualquer alteração, sob alegação de erro, omissão ou qualquer outro pretexto.</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 xml:space="preserve">O prazo de validade da proposta não será inferior a </w:t>
      </w:r>
      <w:r>
        <w:rPr>
          <w:rFonts w:ascii="Times New Roman" w:hAnsi="Times New Roman" w:cs="Times New Roman"/>
          <w:sz w:val="24"/>
        </w:rPr>
        <w:t>60 (sessenta)</w:t>
      </w:r>
      <w:r w:rsidRPr="00FD1DF4">
        <w:rPr>
          <w:rFonts w:ascii="Times New Roman" w:hAnsi="Times New Roman" w:cs="Times New Roman"/>
          <w:sz w:val="24"/>
        </w:rPr>
        <w:t xml:space="preserve"> dias, a contar da data de sua apresentação.</w:t>
      </w:r>
    </w:p>
    <w:p w:rsidR="00FD1DF4" w:rsidRPr="00FD1DF4" w:rsidRDefault="00FD1DF4"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Os licitantes devem respeitar os preços máximos estabelecidos nas normas de regência de contratações públicas federais, quando participarem de licitações públicas (Acórdão nº 1455/2018 -TCU - Plenário);</w:t>
      </w:r>
    </w:p>
    <w:p w:rsidR="00FD1DF4" w:rsidRPr="00FD1DF4" w:rsidRDefault="00FD1DF4"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sz w:val="24"/>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Pr>
          <w:rFonts w:ascii="Times New Roman" w:hAnsi="Times New Roman" w:cs="Times New Roman"/>
          <w:sz w:val="24"/>
        </w:rPr>
        <w:t>.</w:t>
      </w:r>
    </w:p>
    <w:p w:rsidR="009756B3" w:rsidRPr="0092721B" w:rsidRDefault="009756B3" w:rsidP="009632FB">
      <w:pPr>
        <w:pStyle w:val="PargrafodaLista"/>
        <w:tabs>
          <w:tab w:val="left" w:pos="1418"/>
        </w:tabs>
        <w:spacing w:line="360" w:lineRule="auto"/>
        <w:ind w:left="0"/>
        <w:contextualSpacing w:val="0"/>
        <w:jc w:val="both"/>
        <w:rPr>
          <w:rFonts w:ascii="Times New Roman" w:hAnsi="Times New Roman" w:cs="Times New Roman"/>
          <w:sz w:val="24"/>
        </w:rPr>
      </w:pPr>
    </w:p>
    <w:p w:rsidR="000D223B" w:rsidRPr="004758EE" w:rsidRDefault="0013412F"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 xml:space="preserve">DA </w:t>
      </w:r>
      <w:r w:rsidR="000D223B" w:rsidRPr="004758EE">
        <w:rPr>
          <w:rFonts w:ascii="Times New Roman" w:hAnsi="Times New Roman" w:cs="Times New Roman"/>
          <w:b/>
          <w:sz w:val="24"/>
        </w:rPr>
        <w:t>FORMULAÇÃO DE LANCES</w:t>
      </w:r>
      <w:r w:rsidRPr="004758EE">
        <w:rPr>
          <w:rFonts w:ascii="Times New Roman" w:hAnsi="Times New Roman" w:cs="Times New Roman"/>
          <w:b/>
          <w:sz w:val="24"/>
        </w:rPr>
        <w:t xml:space="preserve"> E DO JULGAMENTO DAS PROPOSTAS</w:t>
      </w:r>
    </w:p>
    <w:p w:rsidR="007E0710" w:rsidRPr="007E0710" w:rsidRDefault="007E0710" w:rsidP="009632FB">
      <w:pPr>
        <w:tabs>
          <w:tab w:val="left" w:pos="1418"/>
        </w:tabs>
        <w:spacing w:line="360" w:lineRule="auto"/>
        <w:jc w:val="both"/>
      </w:pP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sistema eletrônico, na data, horário e local</w:t>
      </w:r>
      <w:r w:rsidR="00313D10">
        <w:rPr>
          <w:rFonts w:ascii="Times New Roman" w:hAnsi="Times New Roman" w:cs="Times New Roman"/>
          <w:sz w:val="24"/>
          <w:lang w:eastAsia="en-US"/>
        </w:rPr>
        <w:t>,</w:t>
      </w:r>
      <w:r w:rsidRPr="0092721B">
        <w:rPr>
          <w:rFonts w:ascii="Times New Roman" w:hAnsi="Times New Roman" w:cs="Times New Roman"/>
          <w:sz w:val="24"/>
          <w:lang w:eastAsia="en-US"/>
        </w:rPr>
        <w:t xml:space="preserve"> indicados neste Edital.</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O Pregoeiro verificará as propostas apresentadas, desclassificando desde logo aquelas que não estejam em conformidade com os requisitos estabelecidos neste Edital, contenham vícios insanáveis ou não apresentem as especificações técnicas e</w:t>
      </w:r>
      <w:r w:rsidR="00343733">
        <w:rPr>
          <w:rFonts w:ascii="Times New Roman" w:hAnsi="Times New Roman" w:cs="Times New Roman"/>
          <w:sz w:val="24"/>
        </w:rPr>
        <w:t>xigidas no Termo de Referência.</w:t>
      </w:r>
    </w:p>
    <w:p w:rsidR="00FD1DF4" w:rsidRPr="00FD1DF4" w:rsidRDefault="00FD1DF4"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FD1DF4">
        <w:rPr>
          <w:rFonts w:ascii="Times New Roman" w:hAnsi="Times New Roman" w:cs="Times New Roman"/>
          <w:color w:val="000000" w:themeColor="text1"/>
          <w:sz w:val="24"/>
          <w:lang w:eastAsia="en-US"/>
        </w:rPr>
        <w:t xml:space="preserve">Também será desclassificada a proposta que </w:t>
      </w:r>
      <w:r w:rsidRPr="00FD1DF4">
        <w:rPr>
          <w:rFonts w:ascii="Times New Roman" w:hAnsi="Times New Roman" w:cs="Times New Roman"/>
          <w:bCs/>
          <w:color w:val="000000" w:themeColor="text1"/>
          <w:sz w:val="24"/>
          <w:lang w:eastAsia="en-US"/>
        </w:rPr>
        <w:t>identifique o licitante.</w:t>
      </w:r>
    </w:p>
    <w:p w:rsidR="000D223B" w:rsidRPr="0092721B" w:rsidRDefault="000D223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Default="000D223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EA7D8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Iniciada a etapa competitiva, os licitantes deverão encaminhar lances exclusivamente por meio de sistema eletrônico, sendo imediatamente informados do seu </w:t>
      </w:r>
      <w:r w:rsidRPr="00794186">
        <w:rPr>
          <w:rFonts w:ascii="Times New Roman" w:hAnsi="Times New Roman" w:cs="Times New Roman"/>
          <w:sz w:val="24"/>
        </w:rPr>
        <w:t xml:space="preserve">recebimento e do </w:t>
      </w:r>
      <w:r w:rsidRPr="00EA7D8B">
        <w:rPr>
          <w:rFonts w:ascii="Times New Roman" w:hAnsi="Times New Roman" w:cs="Times New Roman"/>
          <w:sz w:val="24"/>
        </w:rPr>
        <w:t>valor consignado no registro.</w:t>
      </w:r>
    </w:p>
    <w:p w:rsidR="000D223B" w:rsidRPr="00D055A9" w:rsidRDefault="000D223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D055A9">
        <w:rPr>
          <w:rFonts w:ascii="Times New Roman" w:hAnsi="Times New Roman" w:cs="Times New Roman"/>
          <w:sz w:val="24"/>
        </w:rPr>
        <w:t>O lance deverá ser ofertado pelo</w:t>
      </w:r>
      <w:r w:rsidR="00E37AF0" w:rsidRPr="00D055A9">
        <w:rPr>
          <w:rFonts w:ascii="Times New Roman" w:hAnsi="Times New Roman" w:cs="Times New Roman"/>
          <w:sz w:val="24"/>
        </w:rPr>
        <w:t xml:space="preserve"> menor </w:t>
      </w:r>
      <w:r w:rsidR="00E40AC3" w:rsidRPr="00D055A9">
        <w:rPr>
          <w:rFonts w:ascii="Times New Roman" w:hAnsi="Times New Roman" w:cs="Times New Roman"/>
          <w:sz w:val="24"/>
        </w:rPr>
        <w:t>preço</w:t>
      </w:r>
      <w:r w:rsidR="00E37AF0" w:rsidRPr="00D055A9">
        <w:rPr>
          <w:rFonts w:ascii="Times New Roman" w:hAnsi="Times New Roman" w:cs="Times New Roman"/>
          <w:sz w:val="24"/>
        </w:rPr>
        <w:t xml:space="preserve"> </w:t>
      </w:r>
      <w:r w:rsidR="00343733">
        <w:rPr>
          <w:rFonts w:ascii="Times New Roman" w:hAnsi="Times New Roman" w:cs="Times New Roman"/>
          <w:sz w:val="24"/>
        </w:rPr>
        <w:t>por item</w:t>
      </w:r>
      <w:r w:rsidR="00343733" w:rsidRPr="00343733">
        <w:rPr>
          <w:rStyle w:val="Refdenotaderodap"/>
          <w:rFonts w:ascii="Times New Roman" w:hAnsi="Times New Roman" w:cs="Times New Roman"/>
          <w:b/>
          <w:sz w:val="24"/>
        </w:rPr>
        <w:footnoteReference w:id="12"/>
      </w:r>
      <w:r w:rsidR="00E37AF0" w:rsidRPr="00343733">
        <w:rPr>
          <w:rFonts w:ascii="Times New Roman" w:hAnsi="Times New Roman" w:cs="Times New Roman"/>
          <w:b/>
          <w:sz w:val="24"/>
        </w:rPr>
        <w:t>.</w:t>
      </w:r>
    </w:p>
    <w:p w:rsidR="00F84E67" w:rsidRDefault="00F84E67"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EA7D8B">
        <w:rPr>
          <w:rFonts w:ascii="Times New Roman" w:hAnsi="Times New Roman" w:cs="Times New Roman"/>
          <w:sz w:val="24"/>
        </w:rPr>
        <w:t>Os licitantes poderão oferecer lances sucessivos, observando</w:t>
      </w:r>
      <w:r w:rsidRPr="0092721B">
        <w:rPr>
          <w:rFonts w:ascii="Times New Roman" w:hAnsi="Times New Roman" w:cs="Times New Roman"/>
          <w:sz w:val="24"/>
        </w:rPr>
        <w:t xml:space="preserve"> o horário fixado para abertura da sessão e as regras estabelecidas no Edital.</w:t>
      </w:r>
    </w:p>
    <w:p w:rsidR="00260B8C" w:rsidRPr="0092721B" w:rsidRDefault="00260B8C"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260B8C">
        <w:rPr>
          <w:rFonts w:ascii="Times New Roman" w:hAnsi="Times New Roman" w:cs="Times New Roman"/>
          <w:sz w:val="24"/>
        </w:rPr>
        <w:t>O licitante somente poderá oferecer lance inferior ao último por ele ofertado e registrado pelo sistema.</w:t>
      </w:r>
    </w:p>
    <w:p w:rsidR="00E37AF0" w:rsidRPr="0092721B" w:rsidRDefault="00E37AF0"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0D223B" w:rsidRPr="0092721B" w:rsidRDefault="00F84E67"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intervalo entre os lances enviados pelo mesmo licitante não poderá ser inferior a </w:t>
      </w:r>
      <w:r w:rsidR="00D97407">
        <w:rPr>
          <w:rFonts w:ascii="Times New Roman" w:hAnsi="Times New Roman" w:cs="Times New Roman"/>
          <w:sz w:val="24"/>
        </w:rPr>
        <w:t>20 (</w:t>
      </w:r>
      <w:r w:rsidRPr="0092721B">
        <w:rPr>
          <w:rFonts w:ascii="Times New Roman" w:hAnsi="Times New Roman" w:cs="Times New Roman"/>
          <w:sz w:val="24"/>
        </w:rPr>
        <w:t>vinte</w:t>
      </w:r>
      <w:r w:rsidR="00D97407">
        <w:rPr>
          <w:rFonts w:ascii="Times New Roman" w:hAnsi="Times New Roman" w:cs="Times New Roman"/>
          <w:sz w:val="24"/>
        </w:rPr>
        <w:t>)</w:t>
      </w:r>
      <w:r w:rsidRPr="0092721B">
        <w:rPr>
          <w:rFonts w:ascii="Times New Roman" w:hAnsi="Times New Roman" w:cs="Times New Roman"/>
          <w:sz w:val="24"/>
        </w:rPr>
        <w:t xml:space="preserve"> segundos e o intervalo entre lances não poderá ser inferior a </w:t>
      </w:r>
      <w:r w:rsidR="00D97407">
        <w:rPr>
          <w:rFonts w:ascii="Times New Roman" w:hAnsi="Times New Roman" w:cs="Times New Roman"/>
          <w:sz w:val="24"/>
        </w:rPr>
        <w:t>03 (três)</w:t>
      </w:r>
      <w:r w:rsidRPr="0092721B">
        <w:rPr>
          <w:rFonts w:ascii="Times New Roman" w:hAnsi="Times New Roman" w:cs="Times New Roman"/>
          <w:sz w:val="24"/>
        </w:rPr>
        <w:t xml:space="preserve"> segundos</w:t>
      </w:r>
      <w:r w:rsidR="000D223B" w:rsidRPr="0092721B">
        <w:rPr>
          <w:rFonts w:ascii="Times New Roman" w:hAnsi="Times New Roman" w:cs="Times New Roman"/>
          <w:sz w:val="24"/>
        </w:rPr>
        <w:t>.</w:t>
      </w:r>
    </w:p>
    <w:p w:rsidR="00260B8C" w:rsidRPr="00260B8C" w:rsidRDefault="00260B8C"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260B8C">
        <w:rPr>
          <w:rFonts w:ascii="Times New Roman" w:hAnsi="Times New Roman" w:cs="Times New Roman"/>
          <w:sz w:val="24"/>
        </w:rPr>
        <w:lastRenderedPageBreak/>
        <w:t>Em caso de falha no sistema, os lances em desacordo com os subitens anteriores deverão ser desconsiderados pelo pregoeiro, devendo a ocorrência ser comunicada imediatamente à Secretaria de Gestão do Ministério do Planejamento, Desenvolvimento e Ges</w:t>
      </w:r>
      <w:r>
        <w:rPr>
          <w:rFonts w:ascii="Times New Roman" w:hAnsi="Times New Roman" w:cs="Times New Roman"/>
          <w:sz w:val="24"/>
        </w:rPr>
        <w:t>tão.</w:t>
      </w:r>
    </w:p>
    <w:p w:rsidR="00260B8C" w:rsidRPr="00260B8C" w:rsidRDefault="00260B8C"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260B8C">
        <w:rPr>
          <w:rFonts w:ascii="Times New Roman" w:hAnsi="Times New Roman" w:cs="Times New Roman"/>
          <w:sz w:val="24"/>
        </w:rPr>
        <w:t>Na hipótese do subitem anterior, a ocorrência será registrada em campo próprio do sistema.</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Pregoeiro aos partici</w:t>
      </w:r>
      <w:r w:rsidR="00351278">
        <w:rPr>
          <w:rFonts w:ascii="Times New Roman" w:hAnsi="Times New Roman" w:cs="Times New Roman"/>
          <w:bCs/>
          <w:iCs/>
          <w:sz w:val="24"/>
        </w:rPr>
        <w:t>pantes.</w:t>
      </w:r>
    </w:p>
    <w:p w:rsidR="00270D85" w:rsidRPr="00270D85" w:rsidRDefault="00270D85"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bCs/>
          <w:iCs/>
          <w:sz w:val="24"/>
        </w:rPr>
      </w:pPr>
      <w:r w:rsidRPr="00270D85">
        <w:rPr>
          <w:rFonts w:ascii="Times New Roman" w:hAnsi="Times New Roman" w:cs="Times New Roman"/>
          <w:color w:val="000000"/>
          <w:sz w:val="24"/>
        </w:rPr>
        <w:t xml:space="preserve">O critério de julgamento adotado será o menor preço, conforme definido neste Edital e seus </w:t>
      </w:r>
      <w:r w:rsidR="00260B8C">
        <w:rPr>
          <w:rFonts w:ascii="Times New Roman" w:hAnsi="Times New Roman" w:cs="Times New Roman"/>
          <w:color w:val="000000"/>
          <w:sz w:val="24"/>
        </w:rPr>
        <w:t>A</w:t>
      </w:r>
      <w:r w:rsidRPr="00270D85">
        <w:rPr>
          <w:rFonts w:ascii="Times New Roman" w:hAnsi="Times New Roman" w:cs="Times New Roman"/>
          <w:color w:val="000000"/>
          <w:sz w:val="24"/>
        </w:rPr>
        <w:t>nexos.</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260B8C" w:rsidRDefault="000D223B" w:rsidP="0005423F">
      <w:pPr>
        <w:pStyle w:val="PargrafodaLista"/>
        <w:numPr>
          <w:ilvl w:val="1"/>
          <w:numId w:val="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260B8C" w:rsidRPr="00260B8C" w:rsidRDefault="00260B8C"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lang w:eastAsia="en-US"/>
        </w:rPr>
      </w:pPr>
      <w:r w:rsidRPr="00260B8C">
        <w:rPr>
          <w:rFonts w:ascii="Times New Roman" w:hAnsi="Times New Roman" w:cs="Times New Roman"/>
          <w:sz w:val="24"/>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92721B" w:rsidRDefault="000D223B"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rsidR="000D223B" w:rsidRPr="00D055A9" w:rsidRDefault="00D055A9" w:rsidP="0005423F">
      <w:pPr>
        <w:pStyle w:val="PargrafodaLista"/>
        <w:numPr>
          <w:ilvl w:val="1"/>
          <w:numId w:val="3"/>
        </w:numPr>
        <w:tabs>
          <w:tab w:val="left" w:pos="1418"/>
        </w:tabs>
        <w:spacing w:line="360" w:lineRule="auto"/>
        <w:ind w:left="0" w:firstLine="0"/>
        <w:contextualSpacing w:val="0"/>
        <w:jc w:val="both"/>
        <w:rPr>
          <w:rFonts w:ascii="Times New Roman" w:eastAsia="Zurich BT" w:hAnsi="Times New Roman" w:cs="Times New Roman"/>
          <w:bCs/>
          <w:sz w:val="24"/>
        </w:rPr>
      </w:pPr>
      <w:r w:rsidRPr="00D055A9">
        <w:rPr>
          <w:rFonts w:ascii="Times New Roman" w:hAnsi="Times New Roman" w:cs="Times New Roman"/>
          <w:color w:val="000000"/>
          <w:sz w:val="24"/>
        </w:rPr>
        <w:t xml:space="preserve">Caso a </w:t>
      </w:r>
      <w:r w:rsidRPr="00D055A9">
        <w:rPr>
          <w:rFonts w:ascii="Times New Roman" w:eastAsia="Zurich BT" w:hAnsi="Times New Roman" w:cs="Times New Roman"/>
          <w:color w:val="000000"/>
          <w:sz w:val="24"/>
        </w:rPr>
        <w:t>microempresa ou a empresa de pequeno porte</w:t>
      </w:r>
      <w:r w:rsidRPr="00D055A9">
        <w:rPr>
          <w:rFonts w:ascii="Times New Roman" w:hAnsi="Times New Roman" w:cs="Times New Roman"/>
          <w:color w:val="000000"/>
          <w:sz w:val="24"/>
        </w:rPr>
        <w:t xml:space="preserve"> melhor classificada desista ou não se manifeste no prazo estabelecido, serão convocadas as demais licitantes </w:t>
      </w:r>
      <w:r w:rsidRPr="00D055A9">
        <w:rPr>
          <w:rFonts w:ascii="Times New Roman" w:eastAsia="Zurich BT" w:hAnsi="Times New Roman" w:cs="Times New Roman"/>
          <w:color w:val="000000"/>
          <w:sz w:val="24"/>
        </w:rPr>
        <w:t>microempresa e empresa de pequeno porte</w:t>
      </w:r>
      <w:r w:rsidRPr="00D055A9">
        <w:rPr>
          <w:rFonts w:ascii="Times New Roman" w:hAnsi="Times New Roman" w:cs="Times New Roman"/>
          <w:color w:val="000000"/>
          <w:sz w:val="24"/>
        </w:rPr>
        <w:t xml:space="preserve"> que se encontrem naquele intervalo de 5% (cinco por cento), na ordem de classificação, para o exercício do mesmo direito, no prazo estabelecido no subitem anterior.</w:t>
      </w:r>
    </w:p>
    <w:p w:rsidR="00260B8C" w:rsidRPr="00260B8C" w:rsidRDefault="00260B8C"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260B8C">
        <w:rPr>
          <w:rFonts w:ascii="Times New Roman" w:hAnsi="Times New Roman" w:cs="Times New Roman"/>
          <w:sz w:val="24"/>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6757A2" w:rsidRDefault="006757A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Só se considera empate entre propostas iguais, não seguidas de lances. Lances equivalentes não serão considerados iguais, uma vez que a ordem de apresentação pelos licitantes é utilizada como um dos critérios de classificação.</w:t>
      </w:r>
    </w:p>
    <w:p w:rsidR="006757A2" w:rsidRPr="006757A2" w:rsidRDefault="006757A2"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Havendo eventual empate entre propostas, o critério de desempate será aquele previsto no art. 3º, § 2º, da Lei nº 8.666, de 1993, assegurando-se a preferência, sucessivamente, aos serviços:</w:t>
      </w:r>
    </w:p>
    <w:p w:rsidR="006757A2" w:rsidRPr="006757A2" w:rsidRDefault="006757A2" w:rsidP="0005423F">
      <w:pPr>
        <w:pStyle w:val="PargrafodaLista"/>
        <w:numPr>
          <w:ilvl w:val="3"/>
          <w:numId w:val="11"/>
        </w:numPr>
        <w:tabs>
          <w:tab w:val="left" w:pos="0"/>
          <w:tab w:val="left" w:pos="1418"/>
        </w:tabs>
        <w:snapToGrid w:val="0"/>
        <w:spacing w:line="360" w:lineRule="auto"/>
        <w:ind w:left="0" w:firstLine="0"/>
        <w:jc w:val="both"/>
        <w:rPr>
          <w:rFonts w:ascii="Times New Roman" w:hAnsi="Times New Roman" w:cs="Times New Roman"/>
          <w:sz w:val="24"/>
        </w:rPr>
      </w:pPr>
      <w:r w:rsidRPr="006757A2">
        <w:rPr>
          <w:rFonts w:ascii="Times New Roman" w:hAnsi="Times New Roman" w:cs="Times New Roman"/>
          <w:sz w:val="24"/>
        </w:rPr>
        <w:t>Prestados por empresas brasileiras;</w:t>
      </w:r>
    </w:p>
    <w:p w:rsidR="006757A2" w:rsidRPr="006757A2" w:rsidRDefault="006757A2" w:rsidP="0005423F">
      <w:pPr>
        <w:pStyle w:val="PargrafodaLista"/>
        <w:numPr>
          <w:ilvl w:val="3"/>
          <w:numId w:val="11"/>
        </w:numPr>
        <w:tabs>
          <w:tab w:val="left" w:pos="0"/>
          <w:tab w:val="left" w:pos="1418"/>
        </w:tabs>
        <w:snapToGrid w:val="0"/>
        <w:spacing w:line="360" w:lineRule="auto"/>
        <w:ind w:left="0" w:firstLine="0"/>
        <w:jc w:val="both"/>
        <w:rPr>
          <w:rFonts w:ascii="Times New Roman" w:hAnsi="Times New Roman" w:cs="Times New Roman"/>
          <w:sz w:val="24"/>
        </w:rPr>
      </w:pPr>
      <w:r w:rsidRPr="006757A2">
        <w:rPr>
          <w:rFonts w:ascii="Times New Roman" w:hAnsi="Times New Roman" w:cs="Times New Roman"/>
          <w:sz w:val="24"/>
        </w:rPr>
        <w:t>Prestados por empresas que invistam em pesquisa e no desenvolvimento de tecnologia no País;</w:t>
      </w:r>
    </w:p>
    <w:p w:rsidR="006757A2" w:rsidRPr="006757A2" w:rsidRDefault="006757A2" w:rsidP="0005423F">
      <w:pPr>
        <w:pStyle w:val="PargrafodaLista"/>
        <w:numPr>
          <w:ilvl w:val="3"/>
          <w:numId w:val="11"/>
        </w:numPr>
        <w:tabs>
          <w:tab w:val="left" w:pos="0"/>
          <w:tab w:val="left" w:pos="1418"/>
        </w:tabs>
        <w:snapToGrid w:val="0"/>
        <w:spacing w:line="360" w:lineRule="auto"/>
        <w:ind w:left="0" w:firstLine="0"/>
        <w:jc w:val="both"/>
        <w:rPr>
          <w:rFonts w:ascii="Times New Roman" w:hAnsi="Times New Roman" w:cs="Times New Roman"/>
          <w:sz w:val="24"/>
        </w:rPr>
      </w:pPr>
      <w:r w:rsidRPr="006757A2">
        <w:rPr>
          <w:rFonts w:ascii="Times New Roman" w:hAnsi="Times New Roman" w:cs="Times New Roman"/>
          <w:sz w:val="24"/>
        </w:rPr>
        <w:t>Prestados por empresas que comprovem cumprimento de reserva de cargos prevista em lei para pessoa com deficiência ou para reabilitado da Previdência Social e que atendam às regras de acessibilidade previstas na legislação.</w:t>
      </w:r>
    </w:p>
    <w:p w:rsidR="006757A2" w:rsidRPr="006757A2" w:rsidRDefault="006757A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Persistindo o empate entre propostas, será aplicado o sorteio como critério de desempa</w:t>
      </w:r>
      <w:r>
        <w:rPr>
          <w:rFonts w:ascii="Times New Roman" w:hAnsi="Times New Roman" w:cs="Times New Roman"/>
          <w:sz w:val="24"/>
        </w:rPr>
        <w:t>te.</w:t>
      </w:r>
    </w:p>
    <w:p w:rsidR="006757A2" w:rsidRPr="006757A2" w:rsidRDefault="006757A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 xml:space="preserve">Apurada a proposta final classificada em primeiro lugar, o Pregoeiro poderá encaminhar, pelo sistema eletrônico, contraproposta ao licitante para que seja obtido melhor </w:t>
      </w:r>
      <w:r w:rsidRPr="006757A2">
        <w:rPr>
          <w:rFonts w:ascii="Times New Roman" w:hAnsi="Times New Roman" w:cs="Times New Roman"/>
          <w:sz w:val="24"/>
        </w:rPr>
        <w:lastRenderedPageBreak/>
        <w:t>preço, observado o critério de julgamento, não se admitindo negociar condições diferentes daquelas previstas neste Edital.</w:t>
      </w:r>
    </w:p>
    <w:p w:rsidR="006757A2" w:rsidRPr="006757A2" w:rsidRDefault="006757A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A negociação será realizada por meio do sistema, podendo ser acompanhada pelos demais licitantes.</w:t>
      </w:r>
    </w:p>
    <w:p w:rsidR="006757A2" w:rsidRPr="006757A2" w:rsidRDefault="006757A2"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6757A2">
        <w:rPr>
          <w:rFonts w:ascii="Times New Roman" w:hAnsi="Times New Roman" w:cs="Times New Roman"/>
          <w:sz w:val="24"/>
        </w:rPr>
        <w:t>Após a negociação do preço, o Pregoeiro iniciará a fase de aceitação e julgamento da proposta.</w:t>
      </w:r>
    </w:p>
    <w:p w:rsidR="006757A2" w:rsidRPr="006757A2" w:rsidRDefault="00BD7FED"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BD7FED">
        <w:rPr>
          <w:rFonts w:ascii="Times New Roman" w:hAnsi="Times New Roman" w:cs="Times New Roman"/>
          <w:i/>
          <w:sz w:val="24"/>
        </w:rPr>
        <w:t>[Omissis]</w:t>
      </w:r>
      <w:r w:rsidRPr="00BD7FED">
        <w:rPr>
          <w:rStyle w:val="Refdenotaderodap"/>
          <w:rFonts w:ascii="Times New Roman" w:hAnsi="Times New Roman" w:cs="Times New Roman"/>
          <w:b/>
          <w:sz w:val="24"/>
        </w:rPr>
        <w:footnoteReference w:id="13"/>
      </w:r>
      <w:r w:rsidRPr="00BD7FED">
        <w:rPr>
          <w:rFonts w:ascii="Times New Roman" w:hAnsi="Times New Roman" w:cs="Times New Roman"/>
          <w:b/>
          <w:sz w:val="24"/>
        </w:rPr>
        <w:t>.</w:t>
      </w:r>
    </w:p>
    <w:p w:rsidR="00BD3718" w:rsidRPr="00A23D3E" w:rsidRDefault="00A23D3E"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b/>
          <w:i/>
          <w:sz w:val="24"/>
        </w:rPr>
      </w:pPr>
      <w:r w:rsidRPr="00BD7FED">
        <w:rPr>
          <w:rFonts w:ascii="Times New Roman" w:hAnsi="Times New Roman" w:cs="Times New Roman"/>
          <w:i/>
          <w:sz w:val="24"/>
        </w:rPr>
        <w:t>[Omissis]</w:t>
      </w:r>
      <w:r w:rsidR="00BD3718" w:rsidRPr="00BD7FED">
        <w:rPr>
          <w:rStyle w:val="Refdenotaderodap"/>
          <w:rFonts w:ascii="Times New Roman" w:hAnsi="Times New Roman" w:cs="Times New Roman"/>
          <w:b/>
          <w:sz w:val="24"/>
        </w:rPr>
        <w:footnoteReference w:id="14"/>
      </w:r>
      <w:r w:rsidR="00BD3718" w:rsidRPr="00BD7FED">
        <w:rPr>
          <w:rFonts w:ascii="Times New Roman" w:hAnsi="Times New Roman" w:cs="Times New Roman"/>
          <w:b/>
          <w:sz w:val="24"/>
        </w:rPr>
        <w:t>.</w:t>
      </w:r>
    </w:p>
    <w:p w:rsidR="00CA3EB6" w:rsidRDefault="00CA3EB6"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4758EE" w:rsidRDefault="000F104D" w:rsidP="0005423F">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 ACEIT</w:t>
      </w:r>
      <w:r w:rsidR="000F20C9" w:rsidRPr="004758EE">
        <w:rPr>
          <w:rFonts w:ascii="Times New Roman" w:hAnsi="Times New Roman" w:cs="Times New Roman"/>
          <w:b/>
          <w:sz w:val="24"/>
        </w:rPr>
        <w:t>ABILIDADE DA PROPOSTA VENCEDORA</w:t>
      </w:r>
    </w:p>
    <w:p w:rsidR="007E0710" w:rsidRPr="007E0710" w:rsidRDefault="007E0710" w:rsidP="009632FB">
      <w:pPr>
        <w:tabs>
          <w:tab w:val="left" w:pos="1418"/>
        </w:tabs>
        <w:spacing w:line="360" w:lineRule="auto"/>
        <w:jc w:val="both"/>
        <w:rPr>
          <w:lang w:eastAsia="en-US"/>
        </w:rPr>
      </w:pPr>
    </w:p>
    <w:p w:rsidR="00F178C9" w:rsidRPr="0092721B" w:rsidRDefault="00F178C9"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rsidR="00BD7FED" w:rsidRPr="00BD7FED" w:rsidRDefault="00BD7FED"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lang w:eastAsia="en-US"/>
        </w:rPr>
      </w:pPr>
      <w:r w:rsidRPr="00BD7FED">
        <w:rPr>
          <w:rFonts w:ascii="Times New Roman" w:hAnsi="Times New Roman" w:cs="Times New Roman"/>
          <w:sz w:val="24"/>
          <w:lang w:eastAsia="en-US"/>
        </w:rPr>
        <w:t xml:space="preserve">A análise da exequibilidade da proposta de preços deverá ser realizada com o auxílio da </w:t>
      </w:r>
      <w:r w:rsidR="008F6BF8">
        <w:rPr>
          <w:rFonts w:ascii="Times New Roman" w:hAnsi="Times New Roman" w:cs="Times New Roman"/>
          <w:sz w:val="24"/>
          <w:lang w:eastAsia="en-US"/>
        </w:rPr>
        <w:t xml:space="preserve">Planilha de </w:t>
      </w:r>
      <w:r w:rsidR="00E00481">
        <w:rPr>
          <w:rFonts w:ascii="Times New Roman" w:hAnsi="Times New Roman" w:cs="Times New Roman"/>
          <w:sz w:val="24"/>
          <w:lang w:eastAsia="en-US"/>
        </w:rPr>
        <w:t xml:space="preserve">Custos e Formação de </w:t>
      </w:r>
      <w:r w:rsidR="008F6BF8">
        <w:rPr>
          <w:rFonts w:ascii="Times New Roman" w:hAnsi="Times New Roman" w:cs="Times New Roman"/>
          <w:sz w:val="24"/>
          <w:lang w:eastAsia="en-US"/>
        </w:rPr>
        <w:t>Preços</w:t>
      </w:r>
      <w:r w:rsidRPr="00BD7FED">
        <w:rPr>
          <w:rFonts w:ascii="Times New Roman" w:hAnsi="Times New Roman" w:cs="Times New Roman"/>
          <w:sz w:val="24"/>
          <w:lang w:eastAsia="en-US"/>
        </w:rPr>
        <w:t>, a ser preenchida pelo licitante em relação à sua proposta final, conforme anexo deste Edital.</w:t>
      </w:r>
    </w:p>
    <w:p w:rsidR="00BD7FED" w:rsidRPr="00BD7FED" w:rsidRDefault="00BD7FED"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lang w:eastAsia="en-US"/>
        </w:rPr>
      </w:pPr>
      <w:r w:rsidRPr="00BD7FED">
        <w:rPr>
          <w:rFonts w:ascii="Times New Roman" w:hAnsi="Times New Roman" w:cs="Times New Roman"/>
          <w:sz w:val="24"/>
          <w:lang w:eastAsia="en-US"/>
        </w:rPr>
        <w:t xml:space="preserve">A </w:t>
      </w:r>
      <w:r w:rsidR="008F6BF8">
        <w:rPr>
          <w:rFonts w:ascii="Times New Roman" w:hAnsi="Times New Roman" w:cs="Times New Roman"/>
          <w:sz w:val="24"/>
          <w:lang w:eastAsia="en-US"/>
        </w:rPr>
        <w:t xml:space="preserve">Planilha de </w:t>
      </w:r>
      <w:r w:rsidR="00E00481">
        <w:rPr>
          <w:rFonts w:ascii="Times New Roman" w:hAnsi="Times New Roman" w:cs="Times New Roman"/>
          <w:sz w:val="24"/>
          <w:lang w:eastAsia="en-US"/>
        </w:rPr>
        <w:t xml:space="preserve">Custos e Formação de </w:t>
      </w:r>
      <w:r w:rsidR="008F6BF8">
        <w:rPr>
          <w:rFonts w:ascii="Times New Roman" w:hAnsi="Times New Roman" w:cs="Times New Roman"/>
          <w:sz w:val="24"/>
          <w:lang w:eastAsia="en-US"/>
        </w:rPr>
        <w:t>Preços</w:t>
      </w:r>
      <w:r w:rsidRPr="00BD7FED">
        <w:rPr>
          <w:rFonts w:ascii="Times New Roman" w:hAnsi="Times New Roman" w:cs="Times New Roman"/>
          <w:sz w:val="24"/>
          <w:lang w:eastAsia="en-US"/>
        </w:rPr>
        <w:t xml:space="preserve"> deverá ser entregue pelo licitante e analisada pelo Pregoeiro no momento da aceitação do lance vencedor.</w:t>
      </w:r>
    </w:p>
    <w:p w:rsidR="00216640" w:rsidRPr="00216640" w:rsidRDefault="000F20C9" w:rsidP="0005423F">
      <w:pPr>
        <w:numPr>
          <w:ilvl w:val="1"/>
          <w:numId w:val="3"/>
        </w:numPr>
        <w:tabs>
          <w:tab w:val="left" w:pos="1418"/>
          <w:tab w:val="left" w:pos="1701"/>
        </w:tabs>
        <w:spacing w:line="360" w:lineRule="auto"/>
        <w:ind w:left="0" w:firstLine="0"/>
        <w:jc w:val="both"/>
        <w:rPr>
          <w:rFonts w:ascii="Times New Roman" w:hAnsi="Times New Roman" w:cs="Times New Roman"/>
          <w:bCs/>
          <w:iCs/>
          <w:sz w:val="24"/>
        </w:rPr>
      </w:pPr>
      <w:r w:rsidRPr="00157CE3">
        <w:rPr>
          <w:rFonts w:ascii="Times New Roman" w:hAnsi="Times New Roman" w:cs="Times New Roman"/>
          <w:sz w:val="24"/>
        </w:rPr>
        <w:t>Será desclassificada a proposta ou o lance vencedor, nos termos do item 9.1 do Anexo VII-A</w:t>
      </w:r>
      <w:r w:rsidR="00343733">
        <w:rPr>
          <w:rFonts w:ascii="Times New Roman" w:hAnsi="Times New Roman" w:cs="Times New Roman"/>
          <w:sz w:val="24"/>
        </w:rPr>
        <w:t xml:space="preserve"> da In SEGES/MP n. 5/2017, que:</w:t>
      </w:r>
    </w:p>
    <w:p w:rsidR="00216640" w:rsidRPr="00216640" w:rsidRDefault="000F20C9"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157CE3">
        <w:rPr>
          <w:rFonts w:ascii="Times New Roman" w:hAnsi="Times New Roman" w:cs="Times New Roman"/>
          <w:sz w:val="24"/>
        </w:rPr>
        <w:t xml:space="preserve">contenha </w:t>
      </w:r>
      <w:r w:rsidR="00343733">
        <w:rPr>
          <w:rFonts w:ascii="Times New Roman" w:hAnsi="Times New Roman" w:cs="Times New Roman"/>
          <w:sz w:val="24"/>
        </w:rPr>
        <w:t>vício insanável ou ilegalidade;</w:t>
      </w:r>
    </w:p>
    <w:p w:rsidR="00216640" w:rsidRPr="00216640" w:rsidRDefault="000F20C9"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157CE3">
        <w:rPr>
          <w:rFonts w:ascii="Times New Roman" w:hAnsi="Times New Roman" w:cs="Times New Roman"/>
          <w:sz w:val="24"/>
        </w:rPr>
        <w:t>não apresente as especificações técnicas exigidas pel</w:t>
      </w:r>
      <w:r w:rsidR="00343733">
        <w:rPr>
          <w:rFonts w:ascii="Times New Roman" w:hAnsi="Times New Roman" w:cs="Times New Roman"/>
          <w:sz w:val="24"/>
        </w:rPr>
        <w:t>o Termo de Referência;</w:t>
      </w:r>
    </w:p>
    <w:p w:rsidR="000F104D" w:rsidRDefault="000F20C9"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157CE3">
        <w:rPr>
          <w:rFonts w:ascii="Times New Roman" w:hAnsi="Times New Roman" w:cs="Times New Roman"/>
          <w:sz w:val="24"/>
        </w:rPr>
        <w:t>a</w:t>
      </w:r>
      <w:r w:rsidRPr="00216640">
        <w:rPr>
          <w:rFonts w:ascii="Times New Roman" w:hAnsi="Times New Roman" w:cs="Times New Roman"/>
          <w:sz w:val="24"/>
        </w:rPr>
        <w:t>presentar preço final superior ao preço máximo fixado, ou que apresentar p</w:t>
      </w:r>
      <w:r w:rsidR="00BD7FED">
        <w:rPr>
          <w:rFonts w:ascii="Times New Roman" w:hAnsi="Times New Roman" w:cs="Times New Roman"/>
          <w:sz w:val="24"/>
        </w:rPr>
        <w:t>reço manifestamente inexequível.</w:t>
      </w:r>
    </w:p>
    <w:p w:rsidR="00270D85" w:rsidRPr="00BD7FED" w:rsidRDefault="00BD7FED" w:rsidP="0005423F">
      <w:pPr>
        <w:pStyle w:val="PargrafodaLista"/>
        <w:numPr>
          <w:ilvl w:val="3"/>
          <w:numId w:val="12"/>
        </w:numPr>
        <w:tabs>
          <w:tab w:val="left" w:pos="1418"/>
        </w:tabs>
        <w:spacing w:line="360" w:lineRule="auto"/>
        <w:ind w:left="0" w:firstLine="0"/>
        <w:jc w:val="both"/>
        <w:rPr>
          <w:rFonts w:ascii="Times New Roman" w:hAnsi="Times New Roman" w:cs="Times New Roman"/>
          <w:bCs/>
          <w:sz w:val="24"/>
        </w:rPr>
      </w:pPr>
      <w:r w:rsidRPr="00BD7FED">
        <w:rPr>
          <w:rFonts w:ascii="Times New Roman" w:hAnsi="Times New Roman" w:cs="Times New Roman"/>
          <w:sz w:val="24"/>
          <w:bdr w:val="none" w:sz="0" w:space="0" w:color="auto" w:frame="1"/>
        </w:rPr>
        <w:t>Quando o licitante não conseguir comprovar que possui ou possuirá recursos suficientes para executar a contento o objeto, será considerada inexequível a proposta de preços ou menor lance que</w:t>
      </w:r>
      <w:r w:rsidR="00270D85" w:rsidRPr="00BD7FED">
        <w:rPr>
          <w:rFonts w:ascii="Times New Roman" w:hAnsi="Times New Roman" w:cs="Times New Roman"/>
          <w:sz w:val="24"/>
          <w:bdr w:val="none" w:sz="0" w:space="0" w:color="auto" w:frame="1"/>
        </w:rPr>
        <w:t>:</w:t>
      </w:r>
    </w:p>
    <w:p w:rsidR="00BD7FED" w:rsidRPr="00BD7FED" w:rsidRDefault="00BD7FED" w:rsidP="0005423F">
      <w:pPr>
        <w:pStyle w:val="PargrafodaLista"/>
        <w:numPr>
          <w:ilvl w:val="4"/>
          <w:numId w:val="12"/>
        </w:numPr>
        <w:tabs>
          <w:tab w:val="left" w:pos="1418"/>
        </w:tabs>
        <w:spacing w:line="360" w:lineRule="auto"/>
        <w:ind w:left="0" w:firstLine="0"/>
        <w:jc w:val="both"/>
        <w:rPr>
          <w:rFonts w:ascii="Times New Roman" w:hAnsi="Times New Roman" w:cs="Times New Roman"/>
          <w:sz w:val="24"/>
          <w:lang w:eastAsia="en-US"/>
        </w:rPr>
      </w:pPr>
      <w:r w:rsidRPr="00BD7FED">
        <w:rPr>
          <w:rFonts w:ascii="Times New Roman" w:hAnsi="Times New Roman" w:cs="Times New Roman"/>
          <w:sz w:val="24"/>
          <w:bdr w:val="none" w:sz="0" w:space="0" w:color="auto" w:frame="1"/>
        </w:rPr>
        <w:t xml:space="preserve">for insuficiente para a cobertura dos custos da contratação, apresente preços global ou unitários simbólicos, irrisórios ou de valor zero, incompatíveis com os preços dos </w:t>
      </w:r>
      <w:r w:rsidRPr="00BD7FED">
        <w:rPr>
          <w:rFonts w:ascii="Times New Roman" w:hAnsi="Times New Roman" w:cs="Times New Roman"/>
          <w:sz w:val="24"/>
          <w:bdr w:val="none" w:sz="0" w:space="0" w:color="auto" w:frame="1"/>
        </w:rPr>
        <w:lastRenderedPageBreak/>
        <w:t>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Pr>
          <w:rFonts w:ascii="Times New Roman" w:hAnsi="Times New Roman" w:cs="Times New Roman"/>
          <w:sz w:val="24"/>
          <w:bdr w:val="none" w:sz="0" w:space="0" w:color="auto" w:frame="1"/>
        </w:rPr>
        <w:t>;</w:t>
      </w:r>
    </w:p>
    <w:p w:rsidR="00BD7FED" w:rsidRPr="00BD7FED" w:rsidRDefault="00BD7FED" w:rsidP="0005423F">
      <w:pPr>
        <w:pStyle w:val="PargrafodaLista"/>
        <w:numPr>
          <w:ilvl w:val="4"/>
          <w:numId w:val="12"/>
        </w:numPr>
        <w:tabs>
          <w:tab w:val="left" w:pos="1418"/>
        </w:tabs>
        <w:spacing w:line="360" w:lineRule="auto"/>
        <w:ind w:left="0" w:firstLine="0"/>
        <w:jc w:val="both"/>
        <w:rPr>
          <w:rFonts w:ascii="Times New Roman" w:hAnsi="Times New Roman" w:cs="Times New Roman"/>
          <w:sz w:val="24"/>
          <w:lang w:eastAsia="en-US"/>
        </w:rPr>
      </w:pPr>
      <w:r w:rsidRPr="00BD7FED">
        <w:rPr>
          <w:rFonts w:ascii="Times New Roman" w:hAnsi="Times New Roman" w:cs="Times New Roman"/>
          <w:color w:val="000000" w:themeColor="text1"/>
          <w:sz w:val="24"/>
        </w:rPr>
        <w:t xml:space="preserve">apresentar um ou mais valores da </w:t>
      </w:r>
      <w:r w:rsidR="00E00481">
        <w:rPr>
          <w:rFonts w:ascii="Times New Roman" w:hAnsi="Times New Roman" w:cs="Times New Roman"/>
          <w:color w:val="000000" w:themeColor="text1"/>
          <w:sz w:val="24"/>
        </w:rPr>
        <w:t>P</w:t>
      </w:r>
      <w:r w:rsidRPr="00BD7FED">
        <w:rPr>
          <w:rFonts w:ascii="Times New Roman" w:hAnsi="Times New Roman" w:cs="Times New Roman"/>
          <w:color w:val="000000" w:themeColor="text1"/>
          <w:sz w:val="24"/>
        </w:rPr>
        <w:t xml:space="preserve">lanilha de </w:t>
      </w:r>
      <w:r w:rsidR="00E00481">
        <w:rPr>
          <w:rFonts w:ascii="Times New Roman" w:hAnsi="Times New Roman" w:cs="Times New Roman"/>
          <w:color w:val="000000" w:themeColor="text1"/>
          <w:sz w:val="24"/>
        </w:rPr>
        <w:t>C</w:t>
      </w:r>
      <w:r w:rsidRPr="00BD7FED">
        <w:rPr>
          <w:rFonts w:ascii="Times New Roman" w:hAnsi="Times New Roman" w:cs="Times New Roman"/>
          <w:color w:val="000000" w:themeColor="text1"/>
          <w:sz w:val="24"/>
        </w:rPr>
        <w:t>usto</w:t>
      </w:r>
      <w:r w:rsidR="00E00481">
        <w:rPr>
          <w:rFonts w:ascii="Times New Roman" w:hAnsi="Times New Roman" w:cs="Times New Roman"/>
          <w:color w:val="000000" w:themeColor="text1"/>
          <w:sz w:val="24"/>
        </w:rPr>
        <w:t>s e Formação de Preços</w:t>
      </w:r>
      <w:r w:rsidRPr="00BD7FED">
        <w:rPr>
          <w:rFonts w:ascii="Times New Roman" w:hAnsi="Times New Roman" w:cs="Times New Roman"/>
          <w:color w:val="000000" w:themeColor="text1"/>
          <w:sz w:val="24"/>
        </w:rPr>
        <w:t xml:space="preserve"> que sejam inferiores àqueles fixados em instrumentos de caráter normativo obrigatório, tais como leis, medidas provisórias e convenções coletivas de trabalho vigentes.</w:t>
      </w:r>
    </w:p>
    <w:p w:rsidR="00030CCC" w:rsidRPr="00EA7D8B" w:rsidRDefault="00030CCC" w:rsidP="0005423F">
      <w:pPr>
        <w:pStyle w:val="PargrafodaLista"/>
        <w:numPr>
          <w:ilvl w:val="3"/>
          <w:numId w:val="12"/>
        </w:numPr>
        <w:tabs>
          <w:tab w:val="left" w:pos="1418"/>
        </w:tabs>
        <w:spacing w:line="360" w:lineRule="auto"/>
        <w:ind w:left="0" w:firstLine="0"/>
        <w:jc w:val="both"/>
        <w:rPr>
          <w:rFonts w:ascii="Times New Roman" w:hAnsi="Times New Roman" w:cs="Times New Roman"/>
          <w:sz w:val="24"/>
          <w:bdr w:val="none" w:sz="0" w:space="0" w:color="auto" w:frame="1"/>
        </w:rPr>
      </w:pPr>
      <w:r w:rsidRPr="00030CCC">
        <w:rPr>
          <w:rFonts w:ascii="Times New Roman" w:hAnsi="Times New Roman" w:cs="Times New Roman"/>
          <w:sz w:val="24"/>
          <w:bdr w:val="none" w:sz="0" w:space="0" w:color="auto" w:frame="1"/>
        </w:rPr>
        <w:t xml:space="preserve">A fim de assegurar o tratamento isonômico entre as licitantes, bem como para a contagem da anualidade prevista no art. 3º, §1º da Lei n. 10.192/2001, informa-se que foram utilizadas as seguintes convenções coletivas de trabalho no cálculo do valor estimado </w:t>
      </w:r>
      <w:r w:rsidRPr="00EA7D8B">
        <w:rPr>
          <w:rFonts w:ascii="Times New Roman" w:hAnsi="Times New Roman" w:cs="Times New Roman"/>
          <w:sz w:val="24"/>
          <w:bdr w:val="none" w:sz="0" w:space="0" w:color="auto" w:frame="1"/>
        </w:rPr>
        <w:t>pela Administração:</w:t>
      </w:r>
    </w:p>
    <w:p w:rsidR="00030CCC" w:rsidRPr="00C82DEA" w:rsidRDefault="005B59ED" w:rsidP="0005423F">
      <w:pPr>
        <w:pStyle w:val="PargrafodaLista"/>
        <w:numPr>
          <w:ilvl w:val="4"/>
          <w:numId w:val="12"/>
        </w:numPr>
        <w:tabs>
          <w:tab w:val="left" w:pos="1418"/>
        </w:tabs>
        <w:spacing w:line="360" w:lineRule="auto"/>
        <w:ind w:left="0" w:firstLine="0"/>
        <w:jc w:val="both"/>
        <w:rPr>
          <w:rFonts w:ascii="Times New Roman" w:hAnsi="Times New Roman" w:cs="Times New Roman"/>
          <w:b/>
          <w:sz w:val="24"/>
          <w:bdr w:val="none" w:sz="0" w:space="0" w:color="auto" w:frame="1"/>
        </w:rPr>
      </w:pPr>
      <w:r w:rsidRPr="00C82DEA">
        <w:rPr>
          <w:rFonts w:ascii="Times New Roman" w:hAnsi="Times New Roman" w:cs="Times New Roman"/>
          <w:b/>
          <w:sz w:val="24"/>
          <w:bdr w:val="none" w:sz="0" w:space="0" w:color="auto" w:frame="1"/>
        </w:rPr>
        <w:t>A Convenção Coletiva de Trabalho (CCT) utilizada nest</w:t>
      </w:r>
      <w:r w:rsidR="006E2EBC" w:rsidRPr="00C82DEA">
        <w:rPr>
          <w:rFonts w:ascii="Times New Roman" w:hAnsi="Times New Roman" w:cs="Times New Roman"/>
          <w:b/>
          <w:sz w:val="24"/>
          <w:bdr w:val="none" w:sz="0" w:space="0" w:color="auto" w:frame="1"/>
        </w:rPr>
        <w:t>a</w:t>
      </w:r>
      <w:r w:rsidRPr="00C82DEA">
        <w:rPr>
          <w:rFonts w:ascii="Times New Roman" w:hAnsi="Times New Roman" w:cs="Times New Roman"/>
          <w:b/>
          <w:sz w:val="24"/>
          <w:bdr w:val="none" w:sz="0" w:space="0" w:color="auto" w:frame="1"/>
        </w:rPr>
        <w:t xml:space="preserve"> </w:t>
      </w:r>
      <w:r w:rsidR="006E2EBC" w:rsidRPr="00C82DEA">
        <w:rPr>
          <w:rFonts w:ascii="Times New Roman" w:hAnsi="Times New Roman" w:cs="Times New Roman"/>
          <w:b/>
          <w:sz w:val="24"/>
          <w:bdr w:val="none" w:sz="0" w:space="0" w:color="auto" w:frame="1"/>
        </w:rPr>
        <w:t>licitação</w:t>
      </w:r>
      <w:r w:rsidRPr="00C82DEA">
        <w:rPr>
          <w:rFonts w:ascii="Times New Roman" w:hAnsi="Times New Roman" w:cs="Times New Roman"/>
          <w:b/>
          <w:sz w:val="24"/>
          <w:bdr w:val="none" w:sz="0" w:space="0" w:color="auto" w:frame="1"/>
        </w:rPr>
        <w:t xml:space="preserve"> é a do </w:t>
      </w:r>
      <w:r w:rsidR="006E2EBC" w:rsidRPr="00C82DEA">
        <w:rPr>
          <w:rFonts w:ascii="Times New Roman" w:hAnsi="Times New Roman" w:cs="Times New Roman"/>
          <w:b/>
          <w:sz w:val="24"/>
          <w:bdr w:val="none" w:sz="0" w:space="0" w:color="auto" w:frame="1"/>
        </w:rPr>
        <w:t>SINDICATO DAS EMPRESAS DE SEGURANÇA PRIVADA DO ESTADO DA PARAÍBA</w:t>
      </w:r>
      <w:r w:rsidRPr="00C82DEA">
        <w:rPr>
          <w:rFonts w:ascii="Times New Roman" w:hAnsi="Times New Roman" w:cs="Times New Roman"/>
          <w:b/>
          <w:sz w:val="24"/>
          <w:bdr w:val="none" w:sz="0" w:space="0" w:color="auto" w:frame="1"/>
        </w:rPr>
        <w:t xml:space="preserve">, </w:t>
      </w:r>
      <w:r w:rsidR="006E2EBC" w:rsidRPr="00C82DEA">
        <w:rPr>
          <w:rFonts w:ascii="Times New Roman" w:hAnsi="Times New Roman" w:cs="Times New Roman"/>
          <w:b/>
          <w:sz w:val="24"/>
          <w:bdr w:val="none" w:sz="0" w:space="0" w:color="auto" w:frame="1"/>
        </w:rPr>
        <w:t>CNPJ nº 24.508.145/0001-66 e</w:t>
      </w:r>
      <w:r w:rsidRPr="00C82DEA">
        <w:rPr>
          <w:rFonts w:ascii="Times New Roman" w:hAnsi="Times New Roman" w:cs="Times New Roman"/>
          <w:b/>
          <w:sz w:val="24"/>
          <w:bdr w:val="none" w:sz="0" w:space="0" w:color="auto" w:frame="1"/>
        </w:rPr>
        <w:t xml:space="preserve"> </w:t>
      </w:r>
      <w:r w:rsidR="006E2EBC" w:rsidRPr="00C82DEA">
        <w:rPr>
          <w:rFonts w:ascii="Times New Roman" w:hAnsi="Times New Roman" w:cs="Times New Roman"/>
          <w:b/>
          <w:sz w:val="24"/>
        </w:rPr>
        <w:t>SINDICATO DOS EMPREGADOS EM EMPRESAS DE SEGURANÇA E VIGILÂNCIA DA PARAÍBA, CNPJ nº 24.097.768/0001-93</w:t>
      </w:r>
      <w:r w:rsidRPr="00C82DEA">
        <w:rPr>
          <w:rFonts w:ascii="Times New Roman" w:hAnsi="Times New Roman" w:cs="Times New Roman"/>
          <w:b/>
          <w:sz w:val="24"/>
          <w:bdr w:val="none" w:sz="0" w:space="0" w:color="auto" w:frame="1"/>
        </w:rPr>
        <w:t>. NÚMERO DE REGISTR</w:t>
      </w:r>
      <w:r w:rsidR="006E2EBC" w:rsidRPr="00C82DEA">
        <w:rPr>
          <w:rFonts w:ascii="Times New Roman" w:hAnsi="Times New Roman" w:cs="Times New Roman"/>
          <w:b/>
          <w:sz w:val="24"/>
          <w:bdr w:val="none" w:sz="0" w:space="0" w:color="auto" w:frame="1"/>
        </w:rPr>
        <w:t>O DA CCT NO MTE: PB000074/2019 (Anexo X</w:t>
      </w:r>
      <w:r w:rsidR="00C82DEA" w:rsidRPr="00C82DEA">
        <w:rPr>
          <w:rFonts w:ascii="Times New Roman" w:hAnsi="Times New Roman" w:cs="Times New Roman"/>
          <w:b/>
          <w:sz w:val="24"/>
          <w:bdr w:val="none" w:sz="0" w:space="0" w:color="auto" w:frame="1"/>
        </w:rPr>
        <w:t>II</w:t>
      </w:r>
      <w:r w:rsidR="006E2EBC" w:rsidRPr="00C82DEA">
        <w:rPr>
          <w:rFonts w:ascii="Times New Roman" w:hAnsi="Times New Roman" w:cs="Times New Roman"/>
          <w:b/>
          <w:sz w:val="24"/>
          <w:bdr w:val="none" w:sz="0" w:space="0" w:color="auto" w:frame="1"/>
        </w:rPr>
        <w:t xml:space="preserve"> deste Edital).</w:t>
      </w:r>
    </w:p>
    <w:p w:rsidR="00030CCC" w:rsidRPr="00913C6A" w:rsidRDefault="00030CCC" w:rsidP="0005423F">
      <w:pPr>
        <w:pStyle w:val="PargrafodaLista"/>
        <w:numPr>
          <w:ilvl w:val="4"/>
          <w:numId w:val="12"/>
        </w:numPr>
        <w:tabs>
          <w:tab w:val="left" w:pos="1418"/>
        </w:tabs>
        <w:spacing w:line="360" w:lineRule="auto"/>
        <w:ind w:left="0" w:firstLine="0"/>
        <w:jc w:val="both"/>
        <w:rPr>
          <w:rFonts w:ascii="Times New Roman" w:hAnsi="Times New Roman" w:cs="Times New Roman"/>
          <w:sz w:val="24"/>
          <w:bdr w:val="none" w:sz="0" w:space="0" w:color="auto" w:frame="1"/>
        </w:rPr>
      </w:pPr>
      <w:r w:rsidRPr="00913C6A">
        <w:rPr>
          <w:rFonts w:ascii="Times New Roman" w:hAnsi="Times New Roman" w:cs="Times New Roman"/>
          <w:sz w:val="24"/>
          <w:bdr w:val="none" w:sz="0" w:space="0" w:color="auto" w:frame="1"/>
        </w:rPr>
        <w:t>O(s) sindicato(s) indicado(s) nos subitens acima não são de utilização obrigatória pelos licitantes (Acórdão TCU nº 369/2012), mas sempre se exigirá o cumprimento das convenções coletivas adotadas por cada licitante/contratante.</w:t>
      </w:r>
    </w:p>
    <w:p w:rsidR="000C400B" w:rsidRDefault="000C400B"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0C400B">
        <w:rPr>
          <w:rFonts w:ascii="Times New Roman" w:hAnsi="Times New Roman" w:cs="Times New Roman"/>
          <w:sz w:val="24"/>
        </w:rPr>
        <w:t xml:space="preserve">É vedado à proponente incluir na </w:t>
      </w:r>
      <w:r w:rsidR="008F6BF8">
        <w:rPr>
          <w:rFonts w:ascii="Times New Roman" w:hAnsi="Times New Roman" w:cs="Times New Roman"/>
          <w:sz w:val="24"/>
        </w:rPr>
        <w:t xml:space="preserve">Planilha de </w:t>
      </w:r>
      <w:r w:rsidR="00E00481">
        <w:rPr>
          <w:rFonts w:ascii="Times New Roman" w:hAnsi="Times New Roman" w:cs="Times New Roman"/>
          <w:sz w:val="24"/>
        </w:rPr>
        <w:t xml:space="preserve">Custos e Formação de </w:t>
      </w:r>
      <w:r w:rsidR="008F6BF8">
        <w:rPr>
          <w:rFonts w:ascii="Times New Roman" w:hAnsi="Times New Roman" w:cs="Times New Roman"/>
          <w:sz w:val="24"/>
        </w:rPr>
        <w:t>Preços</w:t>
      </w:r>
      <w:r w:rsidRPr="000C400B">
        <w:rPr>
          <w:rFonts w:ascii="Times New Roman" w:hAnsi="Times New Roman" w:cs="Times New Roman"/>
          <w:sz w:val="24"/>
        </w:rPr>
        <w:t>:</w:t>
      </w:r>
    </w:p>
    <w:p w:rsidR="000C400B" w:rsidRPr="000C400B" w:rsidRDefault="00913C6A"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Pr>
          <w:rFonts w:ascii="Times New Roman" w:hAnsi="Times New Roman" w:cs="Times New Roman"/>
          <w:sz w:val="24"/>
        </w:rPr>
        <w:t>i</w:t>
      </w:r>
      <w:r w:rsidR="000C400B" w:rsidRPr="000C400B">
        <w:rPr>
          <w:rFonts w:ascii="Times New Roman" w:hAnsi="Times New Roman" w:cs="Times New Roman"/>
          <w:sz w:val="24"/>
        </w:rPr>
        <w:t>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0C400B">
        <w:rPr>
          <w:rFonts w:ascii="Times New Roman" w:hAnsi="Times New Roman" w:cs="Times New Roman"/>
          <w:sz w:val="24"/>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0C400B">
        <w:rPr>
          <w:rFonts w:ascii="Times New Roman" w:hAnsi="Times New Roman" w:cs="Times New Roman"/>
          <w:sz w:val="24"/>
        </w:rPr>
        <w:lastRenderedPageBreak/>
        <w:t>rubricas que prevejam o custeio de despesas com treinamento, reciclagem e capacitação ou congêneres, pois tais parcelas já são cobertas pelas despesas administrativas (Acórdão TCU nº 2.746/2015 - Plenário);</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0C400B">
        <w:rPr>
          <w:rFonts w:ascii="Times New Roman" w:hAnsi="Times New Roman" w:cs="Times New Roman"/>
          <w:sz w:val="24"/>
        </w:rPr>
        <w:t xml:space="preserve">rubrica denominada “reserva técnica”, exceto se houver justificativa, na proposta, que indique, claramente e por meio de memória de cálculo, o que está sendo custeado, de modo a haver a comprovação da não cobertura do valor, direta ou indiretamente, por outra rubrica da </w:t>
      </w:r>
      <w:r w:rsidR="00E00481">
        <w:rPr>
          <w:rFonts w:ascii="Times New Roman" w:hAnsi="Times New Roman" w:cs="Times New Roman"/>
          <w:sz w:val="24"/>
        </w:rPr>
        <w:t>P</w:t>
      </w:r>
      <w:r w:rsidRPr="000C400B">
        <w:rPr>
          <w:rFonts w:ascii="Times New Roman" w:hAnsi="Times New Roman" w:cs="Times New Roman"/>
          <w:sz w:val="24"/>
        </w:rPr>
        <w:t>lanilha (Acórdãos TCU nº 2.746/2015 – Plenário, nº 64/2010 - 2ª Câmara e nº 953/2016 - Plenário);</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0C400B">
        <w:rPr>
          <w:rFonts w:ascii="Times New Roman" w:hAnsi="Times New Roman" w:cs="Times New Roman"/>
          <w:sz w:val="24"/>
        </w:rPr>
        <w:t>rubrica para pagamento do Imposto de Renda Pessoa Jurídica - IRPJ e da Contribuição Social Sobre o Lucro Líquido – CSLL (Súmula TCU nº 254/2010);</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0C400B">
        <w:rPr>
          <w:rFonts w:ascii="Times New Roman" w:hAnsi="Times New Roman" w:cs="Times New Roman"/>
          <w:sz w:val="24"/>
        </w:rPr>
        <w:t>rubrica denominada “verba” ou “verba provisional”, pois o item não está vinculado a qualquer contraprestação mensurável (Acórdãos TCU nº 1.949/2007 – Plenário e nº 6.439/2011 – 1ª Câmara).</w:t>
      </w:r>
    </w:p>
    <w:p w:rsidR="000C400B" w:rsidRPr="000C400B" w:rsidRDefault="000C400B"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0C400B">
        <w:rPr>
          <w:rFonts w:ascii="Times New Roman" w:hAnsi="Times New Roman" w:cs="Times New Roman"/>
          <w:sz w:val="24"/>
        </w:rPr>
        <w:t>A inclusão na proposta de item de custo vedado não acarretará a desclassificação do licitante, devendo o pregoeiro determinar que os respectivos custos sejam excluídos da Planilha, adotando, se for o caso, as providências do art. 26,</w:t>
      </w:r>
      <w:r>
        <w:rPr>
          <w:rFonts w:ascii="Times New Roman" w:hAnsi="Times New Roman" w:cs="Times New Roman"/>
          <w:sz w:val="24"/>
        </w:rPr>
        <w:t xml:space="preserve"> § 3º, do Decreto n.º 5.450/05.</w:t>
      </w:r>
    </w:p>
    <w:p w:rsidR="000C400B" w:rsidRPr="000C400B" w:rsidRDefault="000C400B"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0C400B">
        <w:rPr>
          <w:rFonts w:ascii="Times New Roman" w:hAnsi="Times New Roman" w:cs="Times New Roman"/>
          <w:sz w:val="24"/>
        </w:rPr>
        <w:t>Na hipótese de contratação com a previsão de itens de custos vedados, tais valores serão glosados e os itens serão excluídos da Planilha, garantidas ampla defesa e contraditório.</w:t>
      </w:r>
    </w:p>
    <w:p w:rsidR="000C400B" w:rsidRPr="000C400B" w:rsidRDefault="000C400B" w:rsidP="0005423F">
      <w:pPr>
        <w:numPr>
          <w:ilvl w:val="1"/>
          <w:numId w:val="3"/>
        </w:numPr>
        <w:tabs>
          <w:tab w:val="left" w:pos="1418"/>
          <w:tab w:val="left" w:pos="1701"/>
        </w:tabs>
        <w:spacing w:line="360" w:lineRule="auto"/>
        <w:ind w:left="0" w:firstLine="0"/>
        <w:jc w:val="both"/>
        <w:rPr>
          <w:rFonts w:ascii="Times New Roman" w:hAnsi="Times New Roman" w:cs="Times New Roman"/>
          <w:sz w:val="24"/>
        </w:rPr>
      </w:pPr>
      <w:r w:rsidRPr="000C400B">
        <w:rPr>
          <w:rFonts w:ascii="Times New Roman" w:hAnsi="Times New Roman" w:cs="Times New Roman"/>
          <w:sz w:val="24"/>
        </w:rPr>
        <w:t xml:space="preserve">A inexequibilidade dos valores referentes a itens isolados da </w:t>
      </w:r>
      <w:r w:rsidR="008F6BF8">
        <w:rPr>
          <w:rFonts w:ascii="Times New Roman" w:hAnsi="Times New Roman" w:cs="Times New Roman"/>
          <w:sz w:val="24"/>
        </w:rPr>
        <w:t xml:space="preserve">Planilha de </w:t>
      </w:r>
      <w:r w:rsidR="00E00481">
        <w:rPr>
          <w:rFonts w:ascii="Times New Roman" w:hAnsi="Times New Roman" w:cs="Times New Roman"/>
          <w:sz w:val="24"/>
        </w:rPr>
        <w:t xml:space="preserve">Custos e Formação de </w:t>
      </w:r>
      <w:r w:rsidR="008F6BF8">
        <w:rPr>
          <w:rFonts w:ascii="Times New Roman" w:hAnsi="Times New Roman" w:cs="Times New Roman"/>
          <w:sz w:val="24"/>
        </w:rPr>
        <w:t>Preços</w:t>
      </w:r>
      <w:r w:rsidRPr="000C400B">
        <w:rPr>
          <w:rFonts w:ascii="Times New Roman" w:hAnsi="Times New Roman" w:cs="Times New Roman"/>
          <w:sz w:val="24"/>
        </w:rPr>
        <w:t xml:space="preserve"> não caracteriza motivo suficiente para a desclassificação da proposta, desde que não contrariem exigências legais. </w:t>
      </w:r>
    </w:p>
    <w:p w:rsidR="00E63A6E" w:rsidRPr="00E63A6E" w:rsidRDefault="00E63A6E"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E63A6E">
        <w:rPr>
          <w:rFonts w:ascii="Times New Roman" w:hAnsi="Times New Roman" w:cs="Times New Roman"/>
          <w:sz w:val="24"/>
        </w:rPr>
        <w:t xml:space="preserve">Se houver indícios de inexequibilidade da proposta de preço, ou em caso da necessidade de esclarecimentos complementares, poderão ser efetuadas diligências, na forma do § 3° do artigo 43 da Lei n° 8.666, de 1993, a exemplo das enumeradas no anexo VII-A, item 9.4 da IN nº 05/2017, para que a empresa comprove a exequibilidade da proposta. </w:t>
      </w:r>
    </w:p>
    <w:p w:rsidR="00E63A6E" w:rsidRDefault="00E63A6E"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sz w:val="24"/>
        </w:rPr>
      </w:pPr>
      <w:r w:rsidRPr="00E63A6E">
        <w:rPr>
          <w:rFonts w:ascii="Times New Roman" w:hAnsi="Times New Roman" w:cs="Times New Roman"/>
          <w:sz w:val="24"/>
        </w:rPr>
        <w:t xml:space="preserve">Quando o licitante apresentar preço final inferior a 30% (trinta por cento) da média dos preços ofertados para o mesmo item, e a inexequibilidade da proposta não for flagrante e evidente pela análise da </w:t>
      </w:r>
      <w:r w:rsidR="00E00481">
        <w:rPr>
          <w:rFonts w:ascii="Times New Roman" w:hAnsi="Times New Roman" w:cs="Times New Roman"/>
          <w:sz w:val="24"/>
        </w:rPr>
        <w:t>P</w:t>
      </w:r>
      <w:r w:rsidRPr="00E63A6E">
        <w:rPr>
          <w:rFonts w:ascii="Times New Roman" w:hAnsi="Times New Roman" w:cs="Times New Roman"/>
          <w:sz w:val="24"/>
        </w:rPr>
        <w:t xml:space="preserve">lanilha de </w:t>
      </w:r>
      <w:r w:rsidR="00E00481">
        <w:rPr>
          <w:rFonts w:ascii="Times New Roman" w:hAnsi="Times New Roman" w:cs="Times New Roman"/>
          <w:sz w:val="24"/>
        </w:rPr>
        <w:t>C</w:t>
      </w:r>
      <w:r w:rsidRPr="00E63A6E">
        <w:rPr>
          <w:rFonts w:ascii="Times New Roman" w:hAnsi="Times New Roman" w:cs="Times New Roman"/>
          <w:sz w:val="24"/>
        </w:rPr>
        <w:t>ustos</w:t>
      </w:r>
      <w:r w:rsidR="00E00481">
        <w:rPr>
          <w:rFonts w:ascii="Times New Roman" w:hAnsi="Times New Roman" w:cs="Times New Roman"/>
          <w:sz w:val="24"/>
        </w:rPr>
        <w:t xml:space="preserve"> e Formação de Preços</w:t>
      </w:r>
      <w:r w:rsidRPr="00E63A6E">
        <w:rPr>
          <w:rFonts w:ascii="Times New Roman" w:hAnsi="Times New Roman" w:cs="Times New Roman"/>
          <w:sz w:val="24"/>
        </w:rPr>
        <w:t>, não sendo possível a sua imediata desclassificação, será obrigatória a realização de diligências para aferir a legalidade e exequibilidade da proposta</w:t>
      </w:r>
      <w:r>
        <w:rPr>
          <w:rFonts w:ascii="Times New Roman" w:hAnsi="Times New Roman" w:cs="Times New Roman"/>
          <w:sz w:val="24"/>
        </w:rPr>
        <w:t>.</w:t>
      </w:r>
    </w:p>
    <w:p w:rsidR="005313DF" w:rsidRPr="00EA7D8B" w:rsidRDefault="005313DF"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rPr>
      </w:pPr>
      <w:r w:rsidRPr="00EA7D8B">
        <w:rPr>
          <w:rFonts w:ascii="Times New Roman" w:hAnsi="Times New Roman" w:cs="Times New Roman"/>
          <w:sz w:val="24"/>
        </w:rPr>
        <w:lastRenderedPageBreak/>
        <w:t xml:space="preserve">As propostas com preços próximos ou inferiores ao mínimo estabelecido pelo Ministério do Planejamento, Desenvolvimento e Gestão, disponibilizado em meio eletrônico, no Portal de Compras do Governo Federal </w:t>
      </w:r>
      <w:r w:rsidRPr="00EA7D8B">
        <w:rPr>
          <w:rFonts w:ascii="Times New Roman" w:hAnsi="Times New Roman" w:cs="Times New Roman"/>
          <w:i/>
          <w:sz w:val="24"/>
        </w:rPr>
        <w:t>(http://www.comprasgovernamentais.gov.br),</w:t>
      </w:r>
      <w:r w:rsidRPr="00EA7D8B">
        <w:rPr>
          <w:rFonts w:ascii="Times New Roman" w:hAnsi="Times New Roman" w:cs="Times New Roman"/>
          <w:sz w:val="24"/>
        </w:rPr>
        <w:t xml:space="preserve"> deverão comprovar sua exequibilidade, de forma inequívoca, sob pena de desclassificação, sem prejuízo do disposto nos itens 9.2 a 9.6 do Anexo VII-A, da Instrução Normativa/SEGES/MP n.º 5/2017 (Portaria SEGES/MP n. 213, de 25 de setembro de 2017).</w:t>
      </w:r>
    </w:p>
    <w:p w:rsidR="000F104D" w:rsidRPr="0036457D" w:rsidRDefault="000F104D" w:rsidP="0005423F">
      <w:pPr>
        <w:pStyle w:val="PargrafodaLista"/>
        <w:numPr>
          <w:ilvl w:val="1"/>
          <w:numId w:val="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Qualquer interessado poderá requerer que se realizem diligências para aferir a exequibilidade e a legalidade das propostas, devendo apresentar as provas ou os indícios que </w:t>
      </w:r>
      <w:r w:rsidRPr="0036457D">
        <w:rPr>
          <w:rFonts w:ascii="Times New Roman" w:hAnsi="Times New Roman" w:cs="Times New Roman"/>
          <w:bCs/>
          <w:iCs/>
          <w:sz w:val="24"/>
        </w:rPr>
        <w:t>fundamentam a suspeita.</w:t>
      </w:r>
      <w:r w:rsidR="00B360A8" w:rsidRPr="0036457D">
        <w:rPr>
          <w:rFonts w:ascii="Times New Roman" w:hAnsi="Times New Roman" w:cs="Times New Roman"/>
          <w:bCs/>
          <w:iCs/>
          <w:sz w:val="24"/>
        </w:rPr>
        <w:t xml:space="preserve"> </w:t>
      </w:r>
    </w:p>
    <w:p w:rsidR="00755FDD" w:rsidRPr="00CB0143" w:rsidRDefault="00030CCC" w:rsidP="0005423F">
      <w:pPr>
        <w:numPr>
          <w:ilvl w:val="1"/>
          <w:numId w:val="3"/>
        </w:numPr>
        <w:tabs>
          <w:tab w:val="left" w:pos="1418"/>
          <w:tab w:val="left" w:pos="1701"/>
        </w:tabs>
        <w:spacing w:line="360" w:lineRule="auto"/>
        <w:ind w:left="0" w:firstLine="0"/>
        <w:jc w:val="both"/>
        <w:rPr>
          <w:rFonts w:ascii="Times New Roman" w:hAnsi="Times New Roman" w:cs="Times New Roman"/>
          <w:bCs/>
          <w:iCs/>
          <w:sz w:val="24"/>
        </w:rPr>
      </w:pPr>
      <w:r>
        <w:rPr>
          <w:rFonts w:ascii="Times New Roman" w:hAnsi="Times New Roman" w:cs="Times New Roman"/>
          <w:bCs/>
          <w:iCs/>
          <w:sz w:val="24"/>
        </w:rPr>
        <w:t>O</w:t>
      </w:r>
      <w:r w:rsidR="00755FDD" w:rsidRPr="00CB0143">
        <w:rPr>
          <w:rFonts w:ascii="Times New Roman" w:hAnsi="Times New Roman" w:cs="Times New Roman"/>
          <w:bCs/>
          <w:iCs/>
          <w:sz w:val="24"/>
        </w:rPr>
        <w:t xml:space="preserve"> Pregoeiro convocará o licitante melhor classificado para enviar a documentação digital, por meio de funcionalidade disponível no sistema, estabelecendo no </w:t>
      </w:r>
      <w:r w:rsidR="00755FDD" w:rsidRPr="00030CCC">
        <w:rPr>
          <w:rFonts w:ascii="Times New Roman" w:hAnsi="Times New Roman" w:cs="Times New Roman"/>
          <w:bCs/>
          <w:i/>
          <w:iCs/>
          <w:sz w:val="24"/>
        </w:rPr>
        <w:t>“chat”</w:t>
      </w:r>
      <w:r w:rsidR="00755FDD" w:rsidRPr="00CB0143">
        <w:rPr>
          <w:rFonts w:ascii="Times New Roman" w:hAnsi="Times New Roman" w:cs="Times New Roman"/>
          <w:bCs/>
          <w:iCs/>
          <w:sz w:val="24"/>
        </w:rPr>
        <w:t xml:space="preserve"> prazo máximo de 02 (duas) horas, sob pena de não aceitação da proposta</w:t>
      </w:r>
      <w:r w:rsidR="00755FDD" w:rsidRPr="00CB0143">
        <w:rPr>
          <w:rFonts w:ascii="Times New Roman" w:hAnsi="Times New Roman" w:cs="Times New Roman"/>
          <w:b/>
          <w:bCs/>
          <w:iCs/>
          <w:sz w:val="24"/>
        </w:rPr>
        <w:t>.</w:t>
      </w:r>
    </w:p>
    <w:p w:rsidR="005313DF" w:rsidRPr="00B51CAC" w:rsidRDefault="005313DF"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bCs/>
          <w:iCs/>
          <w:sz w:val="24"/>
        </w:rPr>
      </w:pPr>
      <w:r w:rsidRPr="00B51CAC">
        <w:rPr>
          <w:rFonts w:ascii="Times New Roman" w:hAnsi="Times New Roman" w:cs="Times New Roman"/>
          <w:bCs/>
          <w:i/>
          <w:iCs/>
          <w:sz w:val="24"/>
        </w:rPr>
        <w:t>[Omissis]</w:t>
      </w:r>
      <w:r w:rsidRPr="00B51CAC">
        <w:rPr>
          <w:rStyle w:val="Refdenotaderodap"/>
          <w:rFonts w:ascii="Times New Roman" w:hAnsi="Times New Roman" w:cs="Times New Roman"/>
          <w:b/>
          <w:bCs/>
          <w:iCs/>
          <w:sz w:val="24"/>
        </w:rPr>
        <w:footnoteReference w:id="15"/>
      </w:r>
      <w:r w:rsidRPr="00B51CAC">
        <w:rPr>
          <w:rFonts w:ascii="Times New Roman" w:hAnsi="Times New Roman" w:cs="Times New Roman"/>
          <w:bCs/>
          <w:iCs/>
          <w:sz w:val="24"/>
        </w:rPr>
        <w:t>.</w:t>
      </w:r>
    </w:p>
    <w:p w:rsidR="000F104D" w:rsidRPr="00665338" w:rsidRDefault="000F104D"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bCs/>
          <w:iCs/>
          <w:sz w:val="24"/>
        </w:rPr>
      </w:pPr>
      <w:r w:rsidRPr="0036457D">
        <w:rPr>
          <w:rFonts w:ascii="Times New Roman" w:hAnsi="Times New Roman" w:cs="Times New Roman"/>
          <w:sz w:val="24"/>
          <w:lang w:eastAsia="en-US"/>
        </w:rPr>
        <w:t xml:space="preserve">O prazo estabelecido pelo </w:t>
      </w:r>
      <w:r w:rsidR="00E17E25" w:rsidRPr="0036457D">
        <w:rPr>
          <w:rFonts w:ascii="Times New Roman" w:hAnsi="Times New Roman" w:cs="Times New Roman"/>
          <w:sz w:val="24"/>
          <w:lang w:eastAsia="en-US"/>
        </w:rPr>
        <w:t>Pregoeiro</w:t>
      </w:r>
      <w:r w:rsidRPr="0036457D">
        <w:rPr>
          <w:rFonts w:ascii="Times New Roman" w:hAnsi="Times New Roman" w:cs="Times New Roman"/>
          <w:sz w:val="24"/>
          <w:lang w:eastAsia="en-US"/>
        </w:rPr>
        <w:t xml:space="preserve"> poderá ser prorrogado por solicitação escrita e justificada do licitante, </w:t>
      </w:r>
      <w:r w:rsidR="00B360A8" w:rsidRPr="0036457D">
        <w:rPr>
          <w:rFonts w:ascii="Times New Roman" w:hAnsi="Times New Roman" w:cs="Times New Roman"/>
          <w:sz w:val="24"/>
          <w:lang w:eastAsia="en-US"/>
        </w:rPr>
        <w:t xml:space="preserve">por meio do e-mail </w:t>
      </w:r>
      <w:hyperlink r:id="rId13" w:history="1">
        <w:r w:rsidR="00B360A8" w:rsidRPr="00AB1FD4">
          <w:rPr>
            <w:rStyle w:val="Hyperlink"/>
            <w:rFonts w:ascii="Times New Roman" w:hAnsi="Times New Roman" w:cs="Times New Roman"/>
            <w:i/>
            <w:color w:val="auto"/>
            <w:sz w:val="24"/>
            <w:lang w:eastAsia="en-US"/>
          </w:rPr>
          <w:t>cplpu@prefeitura.ufpb</w:t>
        </w:r>
      </w:hyperlink>
      <w:r w:rsidR="00D42C21" w:rsidRPr="00AB1FD4">
        <w:rPr>
          <w:rStyle w:val="Hyperlink"/>
          <w:rFonts w:ascii="Times New Roman" w:hAnsi="Times New Roman" w:cs="Times New Roman"/>
          <w:i/>
          <w:color w:val="auto"/>
          <w:sz w:val="24"/>
          <w:lang w:eastAsia="en-US"/>
        </w:rPr>
        <w:t>.br</w:t>
      </w:r>
      <w:r w:rsidR="00665338" w:rsidRPr="00665338">
        <w:rPr>
          <w:rStyle w:val="Refdenotaderodap"/>
          <w:rFonts w:ascii="Times New Roman" w:hAnsi="Times New Roman" w:cs="Times New Roman"/>
          <w:b/>
          <w:sz w:val="24"/>
          <w:u w:val="single"/>
          <w:lang w:eastAsia="en-US"/>
        </w:rPr>
        <w:footnoteReference w:id="16"/>
      </w:r>
      <w:r w:rsidR="00B360A8" w:rsidRPr="0036457D">
        <w:rPr>
          <w:rStyle w:val="Hyperlink"/>
          <w:rFonts w:ascii="Times New Roman" w:hAnsi="Times New Roman" w:cs="Times New Roman"/>
          <w:color w:val="auto"/>
          <w:sz w:val="24"/>
          <w:u w:val="none"/>
          <w:lang w:eastAsia="en-US"/>
        </w:rPr>
        <w:t xml:space="preserve">, </w:t>
      </w:r>
      <w:r w:rsidRPr="0036457D">
        <w:rPr>
          <w:rFonts w:ascii="Times New Roman" w:hAnsi="Times New Roman" w:cs="Times New Roman"/>
          <w:sz w:val="24"/>
          <w:lang w:eastAsia="en-US"/>
        </w:rPr>
        <w:t xml:space="preserve">formulada antes de findo o prazo estabelecido, e formalmente aceita pelo </w:t>
      </w:r>
      <w:r w:rsidR="00E17E25" w:rsidRPr="0036457D">
        <w:rPr>
          <w:rFonts w:ascii="Times New Roman" w:hAnsi="Times New Roman" w:cs="Times New Roman"/>
          <w:sz w:val="24"/>
          <w:lang w:eastAsia="en-US"/>
        </w:rPr>
        <w:t>Pregoeiro</w:t>
      </w:r>
      <w:r w:rsidR="00CC216C">
        <w:rPr>
          <w:rFonts w:ascii="Times New Roman" w:hAnsi="Times New Roman" w:cs="Times New Roman"/>
          <w:sz w:val="24"/>
          <w:lang w:eastAsia="en-US"/>
        </w:rPr>
        <w:t>.</w:t>
      </w:r>
    </w:p>
    <w:p w:rsidR="00665338" w:rsidRPr="00665338" w:rsidRDefault="00665338"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665338">
        <w:rPr>
          <w:rFonts w:ascii="Times New Roman" w:hAnsi="Times New Roman" w:cs="Times New Roman"/>
          <w:sz w:val="24"/>
          <w:lang w:eastAsia="en-US"/>
        </w:rPr>
        <w:t xml:space="preserve">Dentre os documentos passíveis de solicitação pelo Pregoeiro, destacam-se as </w:t>
      </w:r>
      <w:r w:rsidR="00E00481">
        <w:rPr>
          <w:rFonts w:ascii="Times New Roman" w:hAnsi="Times New Roman" w:cs="Times New Roman"/>
          <w:sz w:val="24"/>
          <w:lang w:eastAsia="en-US"/>
        </w:rPr>
        <w:t>P</w:t>
      </w:r>
      <w:r w:rsidRPr="00665338">
        <w:rPr>
          <w:rFonts w:ascii="Times New Roman" w:hAnsi="Times New Roman" w:cs="Times New Roman"/>
          <w:sz w:val="24"/>
          <w:lang w:eastAsia="en-US"/>
        </w:rPr>
        <w:t xml:space="preserve">lanilhas de </w:t>
      </w:r>
      <w:r w:rsidR="00E00481">
        <w:rPr>
          <w:rFonts w:ascii="Times New Roman" w:hAnsi="Times New Roman" w:cs="Times New Roman"/>
          <w:sz w:val="24"/>
          <w:lang w:eastAsia="en-US"/>
        </w:rPr>
        <w:t>C</w:t>
      </w:r>
      <w:r w:rsidRPr="00665338">
        <w:rPr>
          <w:rFonts w:ascii="Times New Roman" w:hAnsi="Times New Roman" w:cs="Times New Roman"/>
          <w:sz w:val="24"/>
          <w:lang w:eastAsia="en-US"/>
        </w:rPr>
        <w:t>usto</w:t>
      </w:r>
      <w:r w:rsidR="00E00481">
        <w:rPr>
          <w:rFonts w:ascii="Times New Roman" w:hAnsi="Times New Roman" w:cs="Times New Roman"/>
          <w:sz w:val="24"/>
          <w:lang w:eastAsia="en-US"/>
        </w:rPr>
        <w:t>s e Formação de Preços</w:t>
      </w:r>
      <w:r w:rsidRPr="00665338">
        <w:rPr>
          <w:rFonts w:ascii="Times New Roman" w:hAnsi="Times New Roman" w:cs="Times New Roman"/>
          <w:sz w:val="24"/>
          <w:lang w:eastAsia="en-US"/>
        </w:rPr>
        <w:t xml:space="preserve"> readequadas com o valor final ofertado.</w:t>
      </w:r>
    </w:p>
    <w:p w:rsidR="00665338" w:rsidRPr="00665338" w:rsidRDefault="00665338"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665338">
        <w:rPr>
          <w:rFonts w:ascii="Times New Roman" w:hAnsi="Times New Roman" w:cs="Times New Roman"/>
          <w:sz w:val="24"/>
          <w:lang w:eastAsia="en-US"/>
        </w:rPr>
        <w:t xml:space="preserve">Todos os dados informados pelo licitante em sua </w:t>
      </w:r>
      <w:r w:rsidR="00E00481">
        <w:rPr>
          <w:rFonts w:ascii="Times New Roman" w:hAnsi="Times New Roman" w:cs="Times New Roman"/>
          <w:sz w:val="24"/>
          <w:lang w:eastAsia="en-US"/>
        </w:rPr>
        <w:t>P</w:t>
      </w:r>
      <w:r w:rsidRPr="00665338">
        <w:rPr>
          <w:rFonts w:ascii="Times New Roman" w:hAnsi="Times New Roman" w:cs="Times New Roman"/>
          <w:sz w:val="24"/>
          <w:lang w:eastAsia="en-US"/>
        </w:rPr>
        <w:t>lanilha deverão refletir com fidelidade os custos especificados e a margem de lucro pretendida.</w:t>
      </w:r>
    </w:p>
    <w:p w:rsidR="00665338" w:rsidRDefault="00665338"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665338">
        <w:rPr>
          <w:rFonts w:ascii="Times New Roman" w:hAnsi="Times New Roman" w:cs="Times New Roman"/>
          <w:sz w:val="24"/>
          <w:lang w:eastAsia="en-US"/>
        </w:rPr>
        <w:t xml:space="preserve">O Pregoeiro analisará a compatibilidade dos preços unitários apresentados na </w:t>
      </w:r>
      <w:r w:rsidR="008F6BF8">
        <w:rPr>
          <w:rFonts w:ascii="Times New Roman" w:hAnsi="Times New Roman" w:cs="Times New Roman"/>
          <w:sz w:val="24"/>
          <w:lang w:eastAsia="en-US"/>
        </w:rPr>
        <w:t xml:space="preserve">Planilha de </w:t>
      </w:r>
      <w:r w:rsidR="00E00481">
        <w:rPr>
          <w:rFonts w:ascii="Times New Roman" w:hAnsi="Times New Roman" w:cs="Times New Roman"/>
          <w:sz w:val="24"/>
          <w:lang w:eastAsia="en-US"/>
        </w:rPr>
        <w:t xml:space="preserve">Custos e Formação de </w:t>
      </w:r>
      <w:r w:rsidR="008F6BF8">
        <w:rPr>
          <w:rFonts w:ascii="Times New Roman" w:hAnsi="Times New Roman" w:cs="Times New Roman"/>
          <w:sz w:val="24"/>
          <w:lang w:eastAsia="en-US"/>
        </w:rPr>
        <w:t>Preços</w:t>
      </w:r>
      <w:r w:rsidRPr="00665338">
        <w:rPr>
          <w:rFonts w:ascii="Times New Roman" w:hAnsi="Times New Roman" w:cs="Times New Roman"/>
          <w:sz w:val="24"/>
          <w:lang w:eastAsia="en-US"/>
        </w:rPr>
        <w:t xml:space="preserve"> com aqueles praticados no mercado em relação aos insumos e também quanto aos salários das categorias envolvidas na contratação</w:t>
      </w:r>
      <w:r>
        <w:rPr>
          <w:rFonts w:ascii="Times New Roman" w:hAnsi="Times New Roman" w:cs="Times New Roman"/>
          <w:sz w:val="24"/>
          <w:lang w:eastAsia="en-US"/>
        </w:rPr>
        <w:t>.</w:t>
      </w:r>
    </w:p>
    <w:p w:rsidR="00665338" w:rsidRPr="00EA7D8B" w:rsidRDefault="00665338" w:rsidP="0005423F">
      <w:pPr>
        <w:pStyle w:val="PargrafodaLista"/>
        <w:numPr>
          <w:ilvl w:val="3"/>
          <w:numId w:val="13"/>
        </w:numPr>
        <w:tabs>
          <w:tab w:val="left" w:pos="1418"/>
        </w:tabs>
        <w:spacing w:line="360" w:lineRule="auto"/>
        <w:ind w:left="0" w:firstLine="0"/>
        <w:jc w:val="both"/>
        <w:rPr>
          <w:rFonts w:ascii="Times New Roman" w:hAnsi="Times New Roman" w:cs="Times New Roman"/>
          <w:sz w:val="24"/>
          <w:bdr w:val="none" w:sz="0" w:space="0" w:color="auto" w:frame="1"/>
        </w:rPr>
      </w:pPr>
      <w:r w:rsidRPr="00EA7D8B">
        <w:rPr>
          <w:rFonts w:ascii="Times New Roman" w:hAnsi="Times New Roman" w:cs="Times New Roman"/>
          <w:sz w:val="24"/>
          <w:bdr w:val="none" w:sz="0" w:space="0" w:color="auto" w:frame="1"/>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w:t>
      </w:r>
      <w:r w:rsidRPr="00EA7D8B">
        <w:rPr>
          <w:rFonts w:ascii="Times New Roman" w:hAnsi="Times New Roman" w:cs="Times New Roman"/>
          <w:sz w:val="24"/>
          <w:bdr w:val="none" w:sz="0" w:space="0" w:color="auto" w:frame="1"/>
        </w:rPr>
        <w:lastRenderedPageBreak/>
        <w:t>vos, mas de compactadores de arquivos. Anexos enviados com arquivos incompatíveis com o nosso sistema não serão aceitos</w:t>
      </w:r>
      <w:r w:rsidRPr="00EA7D8B">
        <w:rPr>
          <w:rFonts w:ascii="Times New Roman" w:hAnsi="Times New Roman" w:cs="Times New Roman"/>
          <w:b/>
          <w:bdr w:val="none" w:sz="0" w:space="0" w:color="auto" w:frame="1"/>
          <w:vertAlign w:val="superscript"/>
        </w:rPr>
        <w:footnoteReference w:id="17"/>
      </w:r>
      <w:r w:rsidRPr="00EA7D8B">
        <w:rPr>
          <w:rFonts w:ascii="Times New Roman" w:hAnsi="Times New Roman" w:cs="Times New Roman"/>
          <w:sz w:val="24"/>
          <w:bdr w:val="none" w:sz="0" w:space="0" w:color="auto" w:frame="1"/>
        </w:rPr>
        <w:t>.</w:t>
      </w:r>
    </w:p>
    <w:p w:rsidR="00665338" w:rsidRDefault="00665338"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665338">
        <w:rPr>
          <w:rFonts w:ascii="Times New Roman" w:hAnsi="Times New Roman" w:cs="Times New Roman"/>
          <w:sz w:val="24"/>
          <w:lang w:eastAsia="en-US"/>
        </w:rPr>
        <w:t xml:space="preserve">Erros no preenchimento da </w:t>
      </w:r>
      <w:r w:rsidR="00E00481">
        <w:rPr>
          <w:rFonts w:ascii="Times New Roman" w:hAnsi="Times New Roman" w:cs="Times New Roman"/>
          <w:sz w:val="24"/>
          <w:lang w:eastAsia="en-US"/>
        </w:rPr>
        <w:t>P</w:t>
      </w:r>
      <w:r w:rsidRPr="00665338">
        <w:rPr>
          <w:rFonts w:ascii="Times New Roman" w:hAnsi="Times New Roman" w:cs="Times New Roman"/>
          <w:sz w:val="24"/>
          <w:lang w:eastAsia="en-US"/>
        </w:rPr>
        <w:t xml:space="preserve">lanilha não constituem motivo para a desclassificação da proposta. A </w:t>
      </w:r>
      <w:r w:rsidR="00E00481">
        <w:rPr>
          <w:rFonts w:ascii="Times New Roman" w:hAnsi="Times New Roman" w:cs="Times New Roman"/>
          <w:sz w:val="24"/>
          <w:lang w:eastAsia="en-US"/>
        </w:rPr>
        <w:t>P</w:t>
      </w:r>
      <w:r w:rsidRPr="00665338">
        <w:rPr>
          <w:rFonts w:ascii="Times New Roman" w:hAnsi="Times New Roman" w:cs="Times New Roman"/>
          <w:sz w:val="24"/>
          <w:lang w:eastAsia="en-US"/>
        </w:rPr>
        <w:t>lanilha poderá ser ajustada pelo licitante, no prazo indicado pelo Pregoeiro, desde que não haja majoração do preço proposto.</w:t>
      </w:r>
    </w:p>
    <w:p w:rsidR="00665338" w:rsidRDefault="00665338" w:rsidP="0005423F">
      <w:pPr>
        <w:pStyle w:val="PargrafodaLista"/>
        <w:numPr>
          <w:ilvl w:val="3"/>
          <w:numId w:val="14"/>
        </w:numPr>
        <w:tabs>
          <w:tab w:val="left" w:pos="1418"/>
        </w:tabs>
        <w:spacing w:line="360" w:lineRule="auto"/>
        <w:ind w:left="0" w:firstLine="0"/>
        <w:jc w:val="both"/>
        <w:rPr>
          <w:rFonts w:ascii="Times New Roman" w:hAnsi="Times New Roman" w:cs="Times New Roman"/>
          <w:sz w:val="24"/>
          <w:bdr w:val="none" w:sz="0" w:space="0" w:color="auto" w:frame="1"/>
        </w:rPr>
      </w:pPr>
      <w:r w:rsidRPr="00006A9E">
        <w:rPr>
          <w:rFonts w:ascii="Times New Roman" w:hAnsi="Times New Roman" w:cs="Times New Roman"/>
          <w:sz w:val="24"/>
          <w:bdr w:val="none" w:sz="0" w:space="0" w:color="auto" w:frame="1"/>
        </w:rPr>
        <w:t xml:space="preserve">Considera-se erro no preenchimento da </w:t>
      </w:r>
      <w:r w:rsidR="00E00481">
        <w:rPr>
          <w:rFonts w:ascii="Times New Roman" w:hAnsi="Times New Roman" w:cs="Times New Roman"/>
          <w:sz w:val="24"/>
          <w:bdr w:val="none" w:sz="0" w:space="0" w:color="auto" w:frame="1"/>
        </w:rPr>
        <w:t>P</w:t>
      </w:r>
      <w:r w:rsidRPr="00006A9E">
        <w:rPr>
          <w:rFonts w:ascii="Times New Roman" w:hAnsi="Times New Roman" w:cs="Times New Roman"/>
          <w:sz w:val="24"/>
          <w:bdr w:val="none" w:sz="0" w:space="0" w:color="auto" w:frame="1"/>
        </w:rPr>
        <w:t>lanilha a indicação de recolhimento de impostos e contribuições na forma do Simples Nacional, exceto para atividades de prestação de serviços previstas nos §§5º-B a 5º-E, do artigo 18, da LC 123, de 2006.</w:t>
      </w:r>
    </w:p>
    <w:p w:rsidR="00056AD3" w:rsidRDefault="00056AD3" w:rsidP="0005423F">
      <w:pPr>
        <w:pStyle w:val="PargrafodaLista"/>
        <w:numPr>
          <w:ilvl w:val="3"/>
          <w:numId w:val="14"/>
        </w:numPr>
        <w:tabs>
          <w:tab w:val="left" w:pos="1418"/>
        </w:tabs>
        <w:spacing w:line="360" w:lineRule="auto"/>
        <w:ind w:left="0" w:firstLine="0"/>
        <w:jc w:val="both"/>
        <w:rPr>
          <w:rFonts w:ascii="Times New Roman" w:hAnsi="Times New Roman" w:cs="Times New Roman"/>
          <w:sz w:val="24"/>
          <w:bdr w:val="none" w:sz="0" w:space="0" w:color="auto" w:frame="1"/>
        </w:rPr>
      </w:pPr>
      <w:r w:rsidRPr="00056AD3">
        <w:rPr>
          <w:rFonts w:ascii="Times New Roman" w:hAnsi="Times New Roman" w:cs="Times New Roman"/>
          <w:sz w:val="24"/>
          <w:bdr w:val="none" w:sz="0" w:space="0" w:color="auto" w:frame="1"/>
        </w:rPr>
        <w:t xml:space="preserve">Em nenhuma hipótese </w:t>
      </w:r>
      <w:r>
        <w:rPr>
          <w:rFonts w:ascii="Times New Roman" w:hAnsi="Times New Roman" w:cs="Times New Roman"/>
          <w:sz w:val="24"/>
          <w:bdr w:val="none" w:sz="0" w:space="0" w:color="auto" w:frame="1"/>
        </w:rPr>
        <w:t>p</w:t>
      </w:r>
      <w:r w:rsidRPr="00056AD3">
        <w:rPr>
          <w:rFonts w:ascii="Times New Roman" w:hAnsi="Times New Roman" w:cs="Times New Roman"/>
          <w:sz w:val="24"/>
          <w:bdr w:val="none" w:sz="0" w:space="0" w:color="auto" w:frame="1"/>
        </w:rPr>
        <w:t>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056AD3" w:rsidRPr="00D6686D" w:rsidRDefault="00EA7D8B" w:rsidP="0005423F">
      <w:pPr>
        <w:pStyle w:val="PargrafodaLista"/>
        <w:numPr>
          <w:ilvl w:val="3"/>
          <w:numId w:val="14"/>
        </w:numPr>
        <w:tabs>
          <w:tab w:val="left" w:pos="1418"/>
        </w:tabs>
        <w:spacing w:line="360" w:lineRule="auto"/>
        <w:ind w:left="0" w:firstLine="0"/>
        <w:jc w:val="both"/>
        <w:rPr>
          <w:rFonts w:ascii="Times New Roman" w:hAnsi="Times New Roman" w:cs="Times New Roman"/>
          <w:sz w:val="24"/>
          <w:bdr w:val="none" w:sz="0" w:space="0" w:color="auto" w:frame="1"/>
        </w:rPr>
      </w:pPr>
      <w:r w:rsidRPr="00D6686D">
        <w:rPr>
          <w:rFonts w:ascii="Times New Roman" w:hAnsi="Times New Roman" w:cs="Times New Roman"/>
          <w:i/>
          <w:sz w:val="24"/>
          <w:bdr w:val="none" w:sz="0" w:space="0" w:color="auto" w:frame="1"/>
        </w:rPr>
        <w:t>[Omissis]</w:t>
      </w:r>
      <w:r w:rsidRPr="00D6686D">
        <w:rPr>
          <w:rStyle w:val="Refdenotaderodap"/>
          <w:rFonts w:ascii="Times New Roman" w:hAnsi="Times New Roman" w:cs="Times New Roman"/>
          <w:b/>
          <w:sz w:val="24"/>
          <w:bdr w:val="none" w:sz="0" w:space="0" w:color="auto" w:frame="1"/>
        </w:rPr>
        <w:footnoteReference w:id="18"/>
      </w:r>
      <w:r w:rsidRPr="00D6686D">
        <w:rPr>
          <w:rFonts w:ascii="Times New Roman" w:hAnsi="Times New Roman" w:cs="Times New Roman"/>
          <w:b/>
          <w:sz w:val="24"/>
          <w:bdr w:val="none" w:sz="0" w:space="0" w:color="auto" w:frame="1"/>
        </w:rPr>
        <w:t>.</w:t>
      </w:r>
    </w:p>
    <w:p w:rsidR="00056AD3" w:rsidRPr="00056AD3" w:rsidRDefault="00056AD3"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056AD3">
        <w:rPr>
          <w:rFonts w:ascii="Times New Roman" w:hAnsi="Times New Roman" w:cs="Times New Roman"/>
          <w:sz w:val="24"/>
          <w:lang w:eastAsia="en-US"/>
        </w:rPr>
        <w:t>Para fins de análise da proposta quanto ao cumprimento das especificações do objeto, poderá ser colhida a manifestação escrita do setor requisitante do serviço ou da área especializada no objeto.</w:t>
      </w:r>
    </w:p>
    <w:p w:rsidR="00056AD3" w:rsidRDefault="00056AD3"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056AD3">
        <w:rPr>
          <w:rFonts w:ascii="Times New Roman" w:hAnsi="Times New Roman" w:cs="Times New Roman"/>
          <w:sz w:val="24"/>
          <w:lang w:eastAsia="en-US"/>
        </w:rPr>
        <w:t>Se a proposta ou lance vencedor for desclassificado, o Pregoeiro examinará a proposta ou lance subsequente, e, assim sucessivamente, na ordem de classificação.</w:t>
      </w:r>
    </w:p>
    <w:p w:rsidR="000F104D" w:rsidRDefault="000F104D"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056AD3">
        <w:rPr>
          <w:rFonts w:ascii="Times New Roman" w:hAnsi="Times New Roman" w:cs="Times New Roman"/>
          <w:sz w:val="24"/>
          <w:lang w:eastAsia="en-US"/>
        </w:rPr>
        <w:t>chat</w:t>
      </w:r>
      <w:r w:rsidRPr="00C041D1">
        <w:rPr>
          <w:rFonts w:ascii="Times New Roman" w:hAnsi="Times New Roman" w:cs="Times New Roman"/>
          <w:sz w:val="24"/>
          <w:lang w:eastAsia="en-US"/>
        </w:rPr>
        <w:t xml:space="preserve">” </w:t>
      </w:r>
      <w:r w:rsidRPr="00476B6F">
        <w:rPr>
          <w:rFonts w:ascii="Times New Roman" w:hAnsi="Times New Roman" w:cs="Times New Roman"/>
          <w:sz w:val="24"/>
          <w:lang w:eastAsia="en-US"/>
        </w:rPr>
        <w:t>a nova data e horário para a continuidade da mesma.</w:t>
      </w:r>
    </w:p>
    <w:p w:rsidR="00056AD3" w:rsidRPr="00476B6F" w:rsidRDefault="00056AD3" w:rsidP="0005423F">
      <w:pPr>
        <w:pStyle w:val="PargrafodaLista"/>
        <w:numPr>
          <w:ilvl w:val="2"/>
          <w:numId w:val="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056AD3">
        <w:rPr>
          <w:rFonts w:ascii="Times New Roman" w:hAnsi="Times New Roman" w:cs="Times New Roman"/>
          <w:sz w:val="24"/>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D42C21" w:rsidRPr="00224812" w:rsidRDefault="007A31A3" w:rsidP="0005423F">
      <w:pPr>
        <w:pStyle w:val="PargrafodaLista"/>
        <w:numPr>
          <w:ilvl w:val="3"/>
          <w:numId w:val="15"/>
        </w:numPr>
        <w:tabs>
          <w:tab w:val="left" w:pos="1418"/>
          <w:tab w:val="left" w:pos="1701"/>
        </w:tabs>
        <w:spacing w:line="360" w:lineRule="auto"/>
        <w:ind w:left="0" w:firstLine="0"/>
        <w:jc w:val="both"/>
        <w:rPr>
          <w:rFonts w:ascii="Times New Roman" w:hAnsi="Times New Roman" w:cs="Times New Roman"/>
          <w:sz w:val="24"/>
        </w:rPr>
      </w:pPr>
      <w:r w:rsidRPr="00224812">
        <w:rPr>
          <w:rFonts w:ascii="Times New Roman" w:hAnsi="Times New Roman" w:cs="Times New Roman"/>
          <w:sz w:val="24"/>
          <w:lang w:eastAsia="en-US"/>
        </w:rPr>
        <w:t>O</w:t>
      </w:r>
      <w:r w:rsidR="00D42C21" w:rsidRPr="00224812">
        <w:rPr>
          <w:rFonts w:ascii="Times New Roman" w:hAnsi="Times New Roman" w:cs="Times New Roman"/>
          <w:sz w:val="24"/>
          <w:lang w:eastAsia="en-US"/>
        </w:rPr>
        <w:t xml:space="preserve"> Pregoeiro encaminhará à Autoridade Competente a relação daqueles Fornecedores cujas condutas estejam tipificadas pelo art. 7º da Lei nº 10.520/2002, para que </w:t>
      </w:r>
      <w:r w:rsidR="00D42C21" w:rsidRPr="00224812">
        <w:rPr>
          <w:rFonts w:ascii="Times New Roman" w:hAnsi="Times New Roman" w:cs="Times New Roman"/>
          <w:sz w:val="24"/>
          <w:lang w:eastAsia="en-US"/>
        </w:rPr>
        <w:lastRenderedPageBreak/>
        <w:t>seja iniciado procedimento administrativo visando aplicação das penalidades previstas do citado artigo</w:t>
      </w:r>
      <w:r w:rsidR="00350724" w:rsidRPr="00224812">
        <w:rPr>
          <w:rStyle w:val="Refdenotaderodap"/>
          <w:rFonts w:ascii="Times New Roman" w:hAnsi="Times New Roman" w:cs="Times New Roman"/>
          <w:b/>
          <w:bCs/>
          <w:sz w:val="24"/>
        </w:rPr>
        <w:footnoteReference w:id="19"/>
      </w:r>
      <w:r w:rsidR="00D42C21" w:rsidRPr="00224812">
        <w:rPr>
          <w:rFonts w:ascii="Times New Roman" w:hAnsi="Times New Roman" w:cs="Times New Roman"/>
          <w:b/>
          <w:bCs/>
          <w:sz w:val="24"/>
        </w:rPr>
        <w:t>.</w:t>
      </w:r>
    </w:p>
    <w:p w:rsidR="009756B3" w:rsidRDefault="009756B3" w:rsidP="009632FB">
      <w:pPr>
        <w:tabs>
          <w:tab w:val="left" w:pos="1418"/>
          <w:tab w:val="left" w:pos="1701"/>
        </w:tabs>
        <w:spacing w:line="360" w:lineRule="auto"/>
        <w:jc w:val="both"/>
        <w:rPr>
          <w:rFonts w:ascii="Times New Roman" w:hAnsi="Times New Roman" w:cs="Times New Roman"/>
          <w:sz w:val="24"/>
        </w:rPr>
      </w:pPr>
    </w:p>
    <w:p w:rsidR="000F104D" w:rsidRPr="004758EE" w:rsidRDefault="000F104D" w:rsidP="0005423F">
      <w:pPr>
        <w:pStyle w:val="PargrafodaLista"/>
        <w:numPr>
          <w:ilvl w:val="0"/>
          <w:numId w:val="15"/>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 HABILITAÇÃO</w:t>
      </w:r>
    </w:p>
    <w:p w:rsidR="007E0710" w:rsidRPr="007E0710" w:rsidRDefault="007E0710" w:rsidP="009632FB">
      <w:pPr>
        <w:tabs>
          <w:tab w:val="left" w:pos="1418"/>
        </w:tabs>
        <w:spacing w:line="360" w:lineRule="auto"/>
        <w:jc w:val="both"/>
        <w:rPr>
          <w:lang w:eastAsia="en-US"/>
        </w:rPr>
      </w:pPr>
    </w:p>
    <w:p w:rsidR="006A1FD6" w:rsidRPr="00C87BBF" w:rsidRDefault="006A1FD6" w:rsidP="0005423F">
      <w:pPr>
        <w:pStyle w:val="PargrafodaLista"/>
        <w:numPr>
          <w:ilvl w:val="1"/>
          <w:numId w:val="16"/>
        </w:numPr>
        <w:tabs>
          <w:tab w:val="left" w:pos="1418"/>
        </w:tabs>
        <w:spacing w:line="360" w:lineRule="auto"/>
        <w:ind w:left="0" w:firstLine="0"/>
        <w:jc w:val="both"/>
        <w:rPr>
          <w:rFonts w:ascii="Times New Roman" w:hAnsi="Times New Roman" w:cs="Times New Roman"/>
          <w:sz w:val="24"/>
        </w:rPr>
      </w:pPr>
      <w:r w:rsidRPr="00C87BBF">
        <w:rPr>
          <w:rFonts w:ascii="Times New Roman" w:hAnsi="Times New Roman" w:cs="Times New Roman"/>
          <w:sz w:val="24"/>
          <w:lang w:eastAsia="ar-SA"/>
        </w:rPr>
        <w:t>Como condição prévia ao exame da documentação de habilitação</w:t>
      </w:r>
      <w:r w:rsidRPr="00C87BBF">
        <w:rPr>
          <w:rFonts w:ascii="Times New Roman" w:hAnsi="Times New Roman" w:cs="Times New Roman"/>
          <w:sz w:val="24"/>
        </w:rPr>
        <w:t xml:space="preserve"> do licitante detentor da proposta classificada em primeiro lugar</w:t>
      </w:r>
      <w:r w:rsidRPr="00C87BBF">
        <w:rPr>
          <w:rFonts w:ascii="Times New Roman" w:hAnsi="Times New Roman" w:cs="Times New Roman"/>
          <w:sz w:val="24"/>
          <w:lang w:eastAsia="ar-SA"/>
        </w:rPr>
        <w:t xml:space="preserve">, </w:t>
      </w:r>
      <w:r w:rsidRPr="00C87BBF">
        <w:rPr>
          <w:rFonts w:ascii="Times New Roman" w:hAnsi="Times New Roman" w:cs="Times New Roman"/>
          <w:sz w:val="24"/>
        </w:rPr>
        <w:t xml:space="preserve">o Pregoeiro </w:t>
      </w:r>
      <w:r w:rsidRPr="00C87BBF">
        <w:rPr>
          <w:rFonts w:ascii="Times New Roman" w:hAnsi="Times New Roman" w:cs="Times New Roman"/>
          <w:sz w:val="24"/>
          <w:lang w:eastAsia="ar-SA"/>
        </w:rPr>
        <w:t>verificará o eventual descumprimento das condições de participação, especialmente quanto à</w:t>
      </w:r>
      <w:r w:rsidRPr="00C87BBF">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C87BBF" w:rsidRDefault="006A1FD6"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sz w:val="24"/>
        </w:rPr>
      </w:pPr>
      <w:r w:rsidRPr="00C87BBF">
        <w:rPr>
          <w:rFonts w:ascii="Times New Roman" w:hAnsi="Times New Roman" w:cs="Times New Roman"/>
          <w:sz w:val="24"/>
        </w:rPr>
        <w:t>SICAF;</w:t>
      </w:r>
    </w:p>
    <w:p w:rsidR="006A1FD6" w:rsidRPr="00C87BBF" w:rsidRDefault="006A1FD6"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i/>
          <w:sz w:val="24"/>
        </w:rPr>
      </w:pPr>
      <w:r w:rsidRPr="00C87BBF">
        <w:rPr>
          <w:rFonts w:ascii="Times New Roman" w:hAnsi="Times New Roman" w:cs="Times New Roman"/>
          <w:sz w:val="24"/>
        </w:rPr>
        <w:t xml:space="preserve">Cadastro Nacional de Empresas Inidôneas e Suspensas – CEIS, mantido pela Controladoria-Geral da União </w:t>
      </w:r>
      <w:r w:rsidRPr="00C87BBF">
        <w:rPr>
          <w:rFonts w:ascii="Times New Roman" w:hAnsi="Times New Roman" w:cs="Times New Roman"/>
          <w:i/>
          <w:sz w:val="24"/>
        </w:rPr>
        <w:t>(</w:t>
      </w:r>
      <w:hyperlink r:id="rId14" w:history="1">
        <w:r w:rsidRPr="00C87BBF">
          <w:rPr>
            <w:rFonts w:ascii="Times New Roman" w:hAnsi="Times New Roman" w:cs="Times New Roman"/>
            <w:i/>
            <w:sz w:val="24"/>
            <w:u w:val="single"/>
          </w:rPr>
          <w:t>www.portaldatransparencia.gov.br/ceis</w:t>
        </w:r>
      </w:hyperlink>
      <w:r w:rsidRPr="00C87BBF">
        <w:rPr>
          <w:rFonts w:ascii="Times New Roman" w:hAnsi="Times New Roman" w:cs="Times New Roman"/>
          <w:i/>
          <w:sz w:val="24"/>
        </w:rPr>
        <w:t>);</w:t>
      </w:r>
    </w:p>
    <w:p w:rsidR="006A1FD6" w:rsidRPr="00C87BBF" w:rsidRDefault="006A1FD6"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i/>
          <w:sz w:val="24"/>
        </w:rPr>
      </w:pPr>
      <w:r w:rsidRPr="00C87BBF">
        <w:rPr>
          <w:rFonts w:ascii="Times New Roman" w:hAnsi="Times New Roman" w:cs="Times New Roman"/>
          <w:bCs/>
          <w:sz w:val="24"/>
        </w:rPr>
        <w:t>Cadastro Nacional de Condenações Cíveis por Atos de Improbidade Administrativa, mantido pelo Conselho Nacional de Justiça</w:t>
      </w:r>
      <w:r w:rsidRPr="00C87BBF">
        <w:rPr>
          <w:rFonts w:ascii="Times New Roman" w:hAnsi="Times New Roman" w:cs="Times New Roman"/>
          <w:sz w:val="24"/>
        </w:rPr>
        <w:t xml:space="preserve"> </w:t>
      </w:r>
      <w:r w:rsidRPr="00C87BBF">
        <w:rPr>
          <w:rFonts w:ascii="Times New Roman" w:hAnsi="Times New Roman" w:cs="Times New Roman"/>
          <w:i/>
          <w:sz w:val="24"/>
        </w:rPr>
        <w:t>(</w:t>
      </w:r>
      <w:hyperlink r:id="rId15" w:history="1">
        <w:r w:rsidRPr="00C87BBF">
          <w:rPr>
            <w:rFonts w:ascii="Times New Roman" w:hAnsi="Times New Roman" w:cs="Times New Roman"/>
            <w:i/>
            <w:sz w:val="24"/>
            <w:u w:val="single"/>
          </w:rPr>
          <w:t>www.</w:t>
        </w:r>
        <w:r w:rsidRPr="00C87BBF">
          <w:rPr>
            <w:rFonts w:ascii="Times New Roman" w:hAnsi="Times New Roman" w:cs="Times New Roman"/>
            <w:bCs/>
            <w:i/>
            <w:sz w:val="24"/>
            <w:u w:val="single"/>
          </w:rPr>
          <w:t>cnj</w:t>
        </w:r>
        <w:r w:rsidRPr="00C87BBF">
          <w:rPr>
            <w:rFonts w:ascii="Times New Roman" w:hAnsi="Times New Roman" w:cs="Times New Roman"/>
            <w:i/>
            <w:sz w:val="24"/>
            <w:u w:val="single"/>
          </w:rPr>
          <w:t>.jus.br/</w:t>
        </w:r>
        <w:r w:rsidRPr="00C87BBF">
          <w:rPr>
            <w:rFonts w:ascii="Times New Roman" w:hAnsi="Times New Roman" w:cs="Times New Roman"/>
            <w:bCs/>
            <w:i/>
            <w:sz w:val="24"/>
            <w:u w:val="single"/>
          </w:rPr>
          <w:t>improbidade</w:t>
        </w:r>
        <w:r w:rsidRPr="00C87BBF">
          <w:rPr>
            <w:rFonts w:ascii="Times New Roman" w:hAnsi="Times New Roman" w:cs="Times New Roman"/>
            <w:i/>
            <w:sz w:val="24"/>
            <w:u w:val="single"/>
          </w:rPr>
          <w:t>_adm/consultar_requerido.php</w:t>
        </w:r>
      </w:hyperlink>
      <w:r w:rsidRPr="00C87BBF">
        <w:rPr>
          <w:rFonts w:ascii="Times New Roman" w:hAnsi="Times New Roman" w:cs="Times New Roman"/>
          <w:i/>
          <w:sz w:val="24"/>
        </w:rPr>
        <w:t>).</w:t>
      </w:r>
    </w:p>
    <w:p w:rsidR="006A1FD6" w:rsidRPr="00C87BBF" w:rsidRDefault="00C87BBF"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bCs/>
          <w:sz w:val="24"/>
        </w:rPr>
      </w:pPr>
      <w:r w:rsidRPr="00C87BBF">
        <w:rPr>
          <w:rFonts w:ascii="Times New Roman" w:hAnsi="Times New Roman" w:cs="Times New Roman"/>
          <w:bCs/>
          <w:sz w:val="24"/>
        </w:rPr>
        <w:t>Lista de Inidôneos e o Cadastro Integrado de Condenações por Ilícitos Administrativos - CADICON, mantidas pelo Tribunal de Contas da União – TCU</w:t>
      </w:r>
      <w:r w:rsidR="006A1FD6" w:rsidRPr="00C87BBF">
        <w:rPr>
          <w:rFonts w:ascii="Times New Roman" w:hAnsi="Times New Roman" w:cs="Times New Roman"/>
          <w:bCs/>
          <w:sz w:val="24"/>
        </w:rPr>
        <w:t>;</w:t>
      </w:r>
    </w:p>
    <w:p w:rsidR="006A1FD6" w:rsidRDefault="006A1FD6"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87BBF" w:rsidRPr="00C87BBF" w:rsidRDefault="00C87BBF" w:rsidP="0005423F">
      <w:pPr>
        <w:pStyle w:val="PargrafodaLista"/>
        <w:numPr>
          <w:ilvl w:val="3"/>
          <w:numId w:val="16"/>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C87BBF">
        <w:rPr>
          <w:rFonts w:ascii="Times New Roman" w:hAnsi="Times New Roman" w:cs="Times New Roman"/>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rsidR="00C87BBF" w:rsidRPr="00C87BBF" w:rsidRDefault="00C87BBF" w:rsidP="0005423F">
      <w:pPr>
        <w:pStyle w:val="PargrafodaLista"/>
        <w:numPr>
          <w:ilvl w:val="4"/>
          <w:numId w:val="16"/>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C87BBF">
        <w:rPr>
          <w:rFonts w:ascii="Times New Roman" w:hAnsi="Times New Roman" w:cs="Times New Roman"/>
          <w:color w:val="000000" w:themeColor="text1"/>
          <w:sz w:val="24"/>
        </w:rPr>
        <w:t>A tentativa de burla será verificada por meio dos vínculos societários, linhas de fornecimento similares, dentre outros.</w:t>
      </w:r>
    </w:p>
    <w:p w:rsidR="00C87BBF" w:rsidRPr="00C87BBF" w:rsidRDefault="00C87BBF" w:rsidP="0005423F">
      <w:pPr>
        <w:pStyle w:val="PargrafodaLista"/>
        <w:numPr>
          <w:ilvl w:val="4"/>
          <w:numId w:val="16"/>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C87BBF">
        <w:rPr>
          <w:rFonts w:ascii="Times New Roman" w:hAnsi="Times New Roman" w:cs="Times New Roman"/>
          <w:color w:val="000000" w:themeColor="text1"/>
          <w:sz w:val="24"/>
        </w:rPr>
        <w:t>O licitante será convocado para manifestação previamente à sua desclassificação.</w:t>
      </w:r>
    </w:p>
    <w:p w:rsidR="006A1FD6" w:rsidRDefault="006A1FD6"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Constatada a existência de sanção, o Pregoeiro reputará o licitante inabilitado, por falta de condição de participação.</w:t>
      </w:r>
    </w:p>
    <w:p w:rsidR="004A6C48" w:rsidRPr="004A6C48" w:rsidRDefault="004A6C48" w:rsidP="0005423F">
      <w:pPr>
        <w:pStyle w:val="PargrafodaLista"/>
        <w:numPr>
          <w:ilvl w:val="2"/>
          <w:numId w:val="16"/>
        </w:numPr>
        <w:tabs>
          <w:tab w:val="left" w:pos="1418"/>
        </w:tabs>
        <w:spacing w:line="360" w:lineRule="auto"/>
        <w:ind w:left="0" w:firstLine="0"/>
        <w:contextualSpacing w:val="0"/>
        <w:jc w:val="both"/>
        <w:rPr>
          <w:rFonts w:ascii="Times New Roman" w:hAnsi="Times New Roman" w:cs="Times New Roman"/>
          <w:bCs/>
          <w:sz w:val="24"/>
        </w:rPr>
      </w:pPr>
      <w:r w:rsidRPr="004A6C48">
        <w:rPr>
          <w:rFonts w:ascii="Times New Roman" w:hAnsi="Times New Roman" w:cs="Times New Roman"/>
          <w:bCs/>
          <w:sz w:val="24"/>
        </w:rPr>
        <w:t>No caso de inabilitação, haverá nova verificação, pelo sistema, da eventual ocorrência do empate ficto, previsto nos arts. 44 e 45 da Lei Complementar nº 123, de 2006, seguindo-se a disciplina antes estabelecida para aceitação da proposta subsequente.</w:t>
      </w:r>
    </w:p>
    <w:p w:rsidR="007E0710" w:rsidRDefault="004A6C48" w:rsidP="009632FB">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r w:rsidRPr="004A6C48">
        <w:rPr>
          <w:rFonts w:ascii="Times New Roman" w:hAnsi="Times New Roman" w:cs="Times New Roman"/>
          <w:color w:val="000000" w:themeColor="text1"/>
          <w:sz w:val="24"/>
        </w:rPr>
        <w:t>8.2</w:t>
      </w:r>
      <w:r w:rsidRPr="004A6C48">
        <w:rPr>
          <w:rFonts w:ascii="Times New Roman" w:hAnsi="Times New Roman" w:cs="Times New Roman"/>
          <w:color w:val="000000" w:themeColor="text1"/>
          <w:sz w:val="24"/>
        </w:rPr>
        <w:tab/>
        <w:t>Não ocorrendo inabilitação, o Pregoeiro consultará o Sistema de Cadastro Unificado de Fornecedores – SICAF, em relação à habilitação jurídica, à regularidade fiscal, à qualificação econômica financeira e habilitação técnica, conforme o disposto nos arts.</w:t>
      </w:r>
      <w:hyperlink>
        <w:r w:rsidRPr="004A6C48">
          <w:rPr>
            <w:rStyle w:val="Hyperlink"/>
            <w:rFonts w:ascii="Times New Roman" w:hAnsi="Times New Roman" w:cs="Times New Roman"/>
            <w:color w:val="auto"/>
            <w:sz w:val="24"/>
            <w:u w:val="none"/>
          </w:rPr>
          <w:t>10, 11, 12, 13, 14, 15</w:t>
        </w:r>
      </w:hyperlink>
      <w:r w:rsidRPr="004A6C48">
        <w:rPr>
          <w:rFonts w:ascii="Times New Roman" w:hAnsi="Times New Roman" w:cs="Times New Roman"/>
          <w:color w:val="000000" w:themeColor="text1"/>
          <w:sz w:val="24"/>
        </w:rPr>
        <w:t> e 16 da Instrução Normativa SEGES/MP nº 03, de 2018.</w:t>
      </w:r>
    </w:p>
    <w:p w:rsidR="004A6C48" w:rsidRDefault="004A6C48"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4A6C48">
        <w:rPr>
          <w:rFonts w:ascii="Times New Roman" w:hAnsi="Times New Roman" w:cs="Times New Roman"/>
          <w:bCs/>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w:t>
      </w:r>
      <w:r w:rsidR="009941A8">
        <w:rPr>
          <w:rFonts w:ascii="Times New Roman" w:hAnsi="Times New Roman" w:cs="Times New Roman"/>
          <w:bCs/>
          <w:sz w:val="24"/>
        </w:rPr>
        <w:t>tas.</w:t>
      </w:r>
    </w:p>
    <w:p w:rsidR="009941A8" w:rsidRPr="009941A8" w:rsidRDefault="009941A8" w:rsidP="0005423F">
      <w:pPr>
        <w:pStyle w:val="PADRO"/>
        <w:keepNext w:val="0"/>
        <w:widowControl/>
        <w:numPr>
          <w:ilvl w:val="1"/>
          <w:numId w:val="17"/>
        </w:numPr>
        <w:tabs>
          <w:tab w:val="left" w:pos="1418"/>
        </w:tabs>
        <w:spacing w:before="0" w:after="0" w:line="360" w:lineRule="auto"/>
        <w:ind w:left="0" w:firstLine="0"/>
        <w:rPr>
          <w:rFonts w:ascii="Times New Roman" w:eastAsia="Times New Roman" w:hAnsi="Times New Roman" w:cs="Times New Roman"/>
          <w:color w:val="000000" w:themeColor="text1"/>
          <w:sz w:val="24"/>
          <w:lang w:eastAsia="pt-BR" w:bidi="ar-SA"/>
        </w:rPr>
      </w:pPr>
      <w:r w:rsidRPr="009941A8">
        <w:rPr>
          <w:rFonts w:ascii="Times New Roman" w:eastAsia="Times New Roman" w:hAnsi="Times New Roman" w:cs="Times New Roman"/>
          <w:color w:val="000000" w:themeColor="text1"/>
          <w:sz w:val="24"/>
          <w:lang w:eastAsia="pt-BR" w:bidi="ar-SA"/>
        </w:rPr>
        <w:t>Também poderão ser consultados os sítios oficiais emissores de certidões, especialmente quando o licitante esteja com alguma documentação vencida junto ao SICAF.</w:t>
      </w:r>
    </w:p>
    <w:p w:rsidR="009941A8" w:rsidRPr="009941A8" w:rsidRDefault="009941A8" w:rsidP="0005423F">
      <w:pPr>
        <w:pStyle w:val="PADRO"/>
        <w:keepNext w:val="0"/>
        <w:widowControl/>
        <w:numPr>
          <w:ilvl w:val="1"/>
          <w:numId w:val="17"/>
        </w:numPr>
        <w:tabs>
          <w:tab w:val="left" w:pos="1418"/>
        </w:tabs>
        <w:spacing w:before="0" w:after="0" w:line="360" w:lineRule="auto"/>
        <w:ind w:left="0" w:firstLine="0"/>
        <w:rPr>
          <w:rFonts w:ascii="Times New Roman" w:eastAsia="Times New Roman" w:hAnsi="Times New Roman" w:cs="Times New Roman"/>
          <w:color w:val="000000" w:themeColor="text1"/>
          <w:sz w:val="24"/>
          <w:lang w:eastAsia="pt-BR" w:bidi="ar-SA"/>
        </w:rPr>
      </w:pPr>
      <w:r w:rsidRPr="0086402F">
        <w:rPr>
          <w:rFonts w:ascii="Times New Roman" w:eastAsia="Times New Roman" w:hAnsi="Times New Roman" w:cs="Times New Roman"/>
          <w:color w:val="000000" w:themeColor="text1"/>
          <w:sz w:val="24"/>
          <w:lang w:eastAsia="pt-BR" w:bidi="ar-SA"/>
        </w:rPr>
        <w:t>Caso o Pregoeiro não logre êxito em obter a certidão correspondente por meio do sítio oficial, ou na hipótese de ela se encontrar vencida no referido sistema, o licitante será convocado a encaminhar, no prazo mínimo de 02 (duas) horas</w:t>
      </w:r>
      <w:r w:rsidRPr="0086402F">
        <w:rPr>
          <w:rStyle w:val="Refdenotaderodap"/>
          <w:rFonts w:ascii="Times New Roman" w:eastAsia="Times New Roman" w:hAnsi="Times New Roman" w:cs="Times New Roman"/>
          <w:b/>
          <w:color w:val="000000" w:themeColor="text1"/>
          <w:sz w:val="24"/>
          <w:lang w:eastAsia="pt-BR" w:bidi="ar-SA"/>
        </w:rPr>
        <w:footnoteReference w:id="20"/>
      </w:r>
      <w:r w:rsidRPr="0086402F">
        <w:rPr>
          <w:rFonts w:ascii="Times New Roman" w:eastAsia="Times New Roman" w:hAnsi="Times New Roman" w:cs="Times New Roman"/>
          <w:b/>
          <w:color w:val="000000" w:themeColor="text1"/>
          <w:sz w:val="24"/>
          <w:lang w:eastAsia="pt-BR" w:bidi="ar-SA"/>
        </w:rPr>
        <w:t>,</w:t>
      </w:r>
      <w:r w:rsidRPr="0086402F">
        <w:rPr>
          <w:rFonts w:ascii="Times New Roman" w:eastAsia="Times New Roman" w:hAnsi="Times New Roman" w:cs="Times New Roman"/>
          <w:color w:val="000000" w:themeColor="text1"/>
          <w:sz w:val="24"/>
          <w:lang w:eastAsia="pt-BR" w:bidi="ar-SA"/>
        </w:rPr>
        <w:t xml:space="preserve"> documento válido que comprove o atendimento das exigências deste Edital, sob pena de inabilitação</w:t>
      </w:r>
      <w:r w:rsidRPr="009941A8">
        <w:rPr>
          <w:rFonts w:ascii="Times New Roman" w:eastAsia="Times New Roman" w:hAnsi="Times New Roman" w:cs="Times New Roman"/>
          <w:color w:val="000000" w:themeColor="text1"/>
          <w:sz w:val="24"/>
          <w:lang w:eastAsia="pt-BR" w:bidi="ar-SA"/>
        </w:rPr>
        <w:t>.</w:t>
      </w:r>
    </w:p>
    <w:p w:rsidR="009941A8" w:rsidRPr="009941A8" w:rsidRDefault="009941A8"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9941A8">
        <w:rPr>
          <w:rFonts w:ascii="Times New Roman" w:hAnsi="Times New Roman" w:cs="Times New Roman"/>
          <w:bCs/>
          <w:sz w:val="24"/>
        </w:rPr>
        <w:t>As Microempresas e Empresas de Pequeno Porte deverão encaminhar a documentação de habilitação, ainda que haja alguma restrição de regularidade fiscal e trabalhista, nos termos do art. 43, § 1º da LC nº 123, de 2006.</w:t>
      </w:r>
    </w:p>
    <w:p w:rsidR="009941A8" w:rsidRPr="0086402F" w:rsidRDefault="009941A8" w:rsidP="0005423F">
      <w:pPr>
        <w:pStyle w:val="PADRO"/>
        <w:keepNext w:val="0"/>
        <w:widowControl/>
        <w:numPr>
          <w:ilvl w:val="1"/>
          <w:numId w:val="17"/>
        </w:numPr>
        <w:tabs>
          <w:tab w:val="left" w:pos="1418"/>
        </w:tabs>
        <w:spacing w:before="0" w:after="0" w:line="360" w:lineRule="auto"/>
        <w:ind w:left="0" w:firstLine="0"/>
        <w:rPr>
          <w:rFonts w:ascii="Times New Roman" w:eastAsia="Times New Roman" w:hAnsi="Times New Roman" w:cs="Times New Roman"/>
          <w:color w:val="000000" w:themeColor="text1"/>
          <w:sz w:val="24"/>
          <w:lang w:eastAsia="pt-BR" w:bidi="ar-SA"/>
        </w:rPr>
      </w:pPr>
      <w:r w:rsidRPr="0086402F">
        <w:rPr>
          <w:rFonts w:ascii="Times New Roman" w:eastAsia="Times New Roman" w:hAnsi="Times New Roman" w:cs="Times New Roman"/>
          <w:color w:val="000000" w:themeColor="text1"/>
          <w:sz w:val="24"/>
          <w:lang w:eastAsia="pt-BR" w:bidi="ar-SA"/>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à Qualificação Econômico-Financeira, nas condições descritas adiante.</w:t>
      </w:r>
    </w:p>
    <w:p w:rsidR="004A6C48" w:rsidRDefault="004A6C48" w:rsidP="009632FB">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Default="007E0710"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b/>
          <w:bCs/>
          <w:sz w:val="24"/>
        </w:rPr>
      </w:pPr>
      <w:r>
        <w:rPr>
          <w:rFonts w:ascii="Times New Roman" w:hAnsi="Times New Roman" w:cs="Times New Roman"/>
          <w:b/>
          <w:bCs/>
          <w:sz w:val="24"/>
        </w:rPr>
        <w:t>Habilitação jurídica:</w:t>
      </w:r>
    </w:p>
    <w:p w:rsidR="007E0710" w:rsidRPr="0092721B" w:rsidRDefault="007E0710" w:rsidP="009632FB">
      <w:pPr>
        <w:pStyle w:val="PargrafodaLista"/>
        <w:tabs>
          <w:tab w:val="left" w:pos="1418"/>
        </w:tabs>
        <w:spacing w:line="360" w:lineRule="auto"/>
        <w:ind w:left="0"/>
        <w:contextualSpacing w:val="0"/>
        <w:jc w:val="both"/>
        <w:rPr>
          <w:rFonts w:ascii="Times New Roman" w:hAnsi="Times New Roman" w:cs="Times New Roman"/>
          <w:b/>
          <w:bCs/>
          <w:sz w:val="24"/>
        </w:rPr>
      </w:pPr>
    </w:p>
    <w:p w:rsidR="00B62A56" w:rsidRPr="00B51CAC" w:rsidRDefault="003D7AAE"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B51CAC">
        <w:rPr>
          <w:rFonts w:ascii="Times New Roman" w:hAnsi="Times New Roman" w:cs="Times New Roman"/>
          <w:i/>
          <w:sz w:val="24"/>
        </w:rPr>
        <w:lastRenderedPageBreak/>
        <w:t>[Omissis]</w:t>
      </w:r>
      <w:r w:rsidRPr="00B51CAC">
        <w:rPr>
          <w:rStyle w:val="Refdenotaderodap"/>
          <w:rFonts w:ascii="Times New Roman" w:hAnsi="Times New Roman" w:cs="Times New Roman"/>
          <w:b/>
          <w:sz w:val="24"/>
        </w:rPr>
        <w:footnoteReference w:id="21"/>
      </w:r>
      <w:r w:rsidRPr="00B51CAC">
        <w:rPr>
          <w:rFonts w:ascii="Times New Roman" w:hAnsi="Times New Roman" w:cs="Times New Roman"/>
          <w:b/>
          <w:sz w:val="24"/>
        </w:rPr>
        <w:t>;</w:t>
      </w:r>
    </w:p>
    <w:p w:rsidR="00B62A56" w:rsidRPr="003D7AAE" w:rsidRDefault="003D7AAE"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3D7AAE">
        <w:rPr>
          <w:rFonts w:ascii="Times New Roman" w:hAnsi="Times New Roman" w:cs="Times New Roman"/>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r w:rsidR="00B62A56" w:rsidRPr="003D7AAE">
        <w:rPr>
          <w:rFonts w:ascii="Times New Roman" w:hAnsi="Times New Roman" w:cs="Times New Roman"/>
          <w:bCs/>
          <w:sz w:val="24"/>
        </w:rPr>
        <w:t>;</w:t>
      </w:r>
    </w:p>
    <w:p w:rsidR="00B62A56" w:rsidRPr="0059567A" w:rsidRDefault="0059567A"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59567A">
        <w:rPr>
          <w:rFonts w:ascii="Times New Roman" w:hAnsi="Times New Roman" w:cs="Times New Roman"/>
          <w:color w:val="000000"/>
          <w:sz w:val="24"/>
        </w:rPr>
        <w:t>Inscrição no Registro Público de Empresas Mercantis onde opera, com averbação no Registro onde tem sede a matriz, no caso de ser o participante sucursal, filial ou agência</w:t>
      </w:r>
      <w:r w:rsidR="00B62A56" w:rsidRPr="0059567A">
        <w:rPr>
          <w:rFonts w:ascii="Times New Roman" w:hAnsi="Times New Roman" w:cs="Times New Roman"/>
          <w:bCs/>
          <w:sz w:val="24"/>
        </w:rPr>
        <w:t>;</w:t>
      </w:r>
    </w:p>
    <w:p w:rsidR="00B62A56" w:rsidRPr="003D7AAE" w:rsidRDefault="003D7AAE"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3D7AAE">
        <w:rPr>
          <w:rFonts w:ascii="Times New Roman" w:hAnsi="Times New Roman" w:cs="Times New Roman"/>
          <w:color w:val="000000"/>
          <w:sz w:val="24"/>
        </w:rPr>
        <w:t>No caso de sociedade simples: inscrição do ato constitutivo no Registro Civil das Pessoas Jurídicas do local de sua sede, acompanhada de prova da indicação dos seus administradores</w:t>
      </w:r>
      <w:r w:rsidR="00B62A56" w:rsidRPr="003D7AAE">
        <w:rPr>
          <w:rFonts w:ascii="Times New Roman" w:hAnsi="Times New Roman" w:cs="Times New Roman"/>
          <w:bCs/>
          <w:sz w:val="24"/>
        </w:rPr>
        <w:t>;</w:t>
      </w:r>
    </w:p>
    <w:p w:rsidR="00B62A56" w:rsidRPr="0059567A" w:rsidRDefault="0059567A"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59567A">
        <w:rPr>
          <w:rFonts w:ascii="Times New Roman" w:hAnsi="Times New Roman" w:cs="Times New Roman"/>
          <w:color w:val="000000"/>
          <w:sz w:val="24"/>
        </w:rPr>
        <w:t>Decreto de autorização, em se tratando de sociedade empresária estrangeira em funcionamento no País</w:t>
      </w:r>
      <w:r w:rsidR="00B62A56" w:rsidRPr="0059567A">
        <w:rPr>
          <w:rFonts w:ascii="Times New Roman" w:hAnsi="Times New Roman" w:cs="Times New Roman"/>
          <w:bCs/>
          <w:sz w:val="24"/>
        </w:rPr>
        <w:t>;</w:t>
      </w:r>
    </w:p>
    <w:p w:rsidR="00413F65" w:rsidRPr="003F5BDC" w:rsidRDefault="0086402F"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3F5BDC">
        <w:rPr>
          <w:rFonts w:ascii="Times New Roman" w:hAnsi="Times New Roman" w:cs="Times New Roman"/>
          <w:iCs/>
          <w:sz w:val="24"/>
        </w:rPr>
        <w:t>No caso de exercício de atividade de vigilância: a</w:t>
      </w:r>
      <w:r w:rsidRPr="003F5BDC">
        <w:rPr>
          <w:rFonts w:ascii="Times New Roman" w:hAnsi="Times New Roman" w:cs="Times New Roman"/>
          <w:bCs/>
          <w:sz w:val="24"/>
        </w:rPr>
        <w:t xml:space="preserve">utorização </w:t>
      </w:r>
      <w:r w:rsidR="003F5BDC">
        <w:rPr>
          <w:rFonts w:ascii="Times New Roman" w:hAnsi="Times New Roman" w:cs="Times New Roman"/>
          <w:bCs/>
          <w:sz w:val="24"/>
        </w:rPr>
        <w:t>para funcionamento expedido pelo</w:t>
      </w:r>
      <w:r w:rsidRPr="003F5BDC">
        <w:rPr>
          <w:rFonts w:ascii="Times New Roman" w:hAnsi="Times New Roman" w:cs="Times New Roman"/>
          <w:bCs/>
          <w:sz w:val="24"/>
        </w:rPr>
        <w:t xml:space="preserve"> Departamento de Polícia Federal, </w:t>
      </w:r>
      <w:r w:rsidR="003F5BDC">
        <w:rPr>
          <w:rFonts w:ascii="Times New Roman" w:hAnsi="Times New Roman" w:cs="Times New Roman"/>
          <w:bCs/>
          <w:sz w:val="24"/>
        </w:rPr>
        <w:t>nos termos d</w:t>
      </w:r>
      <w:r w:rsidRPr="003F5BDC">
        <w:rPr>
          <w:rFonts w:ascii="Times New Roman" w:hAnsi="Times New Roman" w:cs="Times New Roman"/>
          <w:bCs/>
          <w:sz w:val="24"/>
        </w:rPr>
        <w:t>o art. 4º da Portaria nº DPF/MJ nº 3233/2012</w:t>
      </w:r>
      <w:r w:rsidR="003F5BDC" w:rsidRPr="003F5BDC">
        <w:rPr>
          <w:rStyle w:val="Refdenotaderodap"/>
          <w:rFonts w:ascii="Times New Roman" w:hAnsi="Times New Roman" w:cs="Times New Roman"/>
          <w:b/>
          <w:bCs/>
          <w:sz w:val="24"/>
        </w:rPr>
        <w:footnoteReference w:id="22"/>
      </w:r>
      <w:r w:rsidR="003F5BDC">
        <w:rPr>
          <w:rFonts w:ascii="Times New Roman" w:hAnsi="Times New Roman" w:cs="Times New Roman"/>
          <w:bCs/>
          <w:sz w:val="24"/>
        </w:rPr>
        <w:t>.</w:t>
      </w:r>
    </w:p>
    <w:p w:rsidR="0059567A" w:rsidRDefault="00A23D3E"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
          <w:bCs/>
          <w:sz w:val="24"/>
        </w:rPr>
      </w:pPr>
      <w:r w:rsidRPr="004B278F">
        <w:rPr>
          <w:rFonts w:ascii="Times New Roman" w:hAnsi="Times New Roman" w:cs="Times New Roman"/>
          <w:bCs/>
          <w:i/>
          <w:sz w:val="24"/>
        </w:rPr>
        <w:t>Omissis</w:t>
      </w:r>
      <w:r w:rsidR="0059567A" w:rsidRPr="00A23D3E">
        <w:rPr>
          <w:rStyle w:val="Refdenotaderodap"/>
          <w:rFonts w:ascii="Times New Roman" w:hAnsi="Times New Roman" w:cs="Times New Roman"/>
          <w:b/>
          <w:bCs/>
          <w:sz w:val="24"/>
        </w:rPr>
        <w:footnoteReference w:id="23"/>
      </w:r>
      <w:r w:rsidR="00EB1E8E" w:rsidRPr="00A23D3E">
        <w:rPr>
          <w:rFonts w:ascii="Times New Roman" w:hAnsi="Times New Roman" w:cs="Times New Roman"/>
          <w:b/>
          <w:bCs/>
          <w:sz w:val="24"/>
        </w:rPr>
        <w:t>.</w:t>
      </w:r>
    </w:p>
    <w:p w:rsidR="00EB1E8E" w:rsidRPr="000D1253" w:rsidRDefault="00EB1E8E" w:rsidP="000D1253">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0D1253">
        <w:rPr>
          <w:rFonts w:ascii="Times New Roman" w:hAnsi="Times New Roman" w:cs="Times New Roman"/>
          <w:bCs/>
          <w:sz w:val="24"/>
        </w:rPr>
        <w:t>Os documentos acima deverão estar acompanhados de todas as alterações ou da consolidação respectiva.</w:t>
      </w:r>
    </w:p>
    <w:p w:rsidR="004C12B3" w:rsidRDefault="004C12B3"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bCs/>
          <w:iCs/>
          <w:sz w:val="24"/>
        </w:rPr>
      </w:pPr>
      <w:r w:rsidRPr="00224812">
        <w:rPr>
          <w:rFonts w:ascii="Times New Roman" w:hAnsi="Times New Roman" w:cs="Times New Roman"/>
          <w:sz w:val="24"/>
          <w:bdr w:val="none" w:sz="0" w:space="0" w:color="auto" w:frame="1"/>
        </w:rPr>
        <w:t>A apresentação do contrato social da empresa e sua última alteração são documen</w:t>
      </w:r>
      <w:r w:rsidR="00350724" w:rsidRPr="00224812">
        <w:rPr>
          <w:rFonts w:ascii="Times New Roman" w:hAnsi="Times New Roman" w:cs="Times New Roman"/>
          <w:sz w:val="24"/>
          <w:bdr w:val="none" w:sz="0" w:space="0" w:color="auto" w:frame="1"/>
        </w:rPr>
        <w:t>tos de apresentação obrigatória</w:t>
      </w:r>
      <w:r w:rsidR="00350724" w:rsidRPr="00224812">
        <w:rPr>
          <w:rStyle w:val="Refdenotaderodap"/>
          <w:rFonts w:ascii="Times New Roman" w:hAnsi="Times New Roman" w:cs="Times New Roman"/>
          <w:b/>
          <w:sz w:val="24"/>
        </w:rPr>
        <w:footnoteReference w:id="24"/>
      </w:r>
      <w:r w:rsidR="00350724" w:rsidRPr="00224812">
        <w:rPr>
          <w:rFonts w:ascii="Times New Roman" w:hAnsi="Times New Roman" w:cs="Times New Roman"/>
          <w:bCs/>
          <w:iCs/>
          <w:sz w:val="24"/>
        </w:rPr>
        <w:t>.</w:t>
      </w:r>
    </w:p>
    <w:p w:rsidR="000D1253" w:rsidRPr="000D1253" w:rsidRDefault="000D1253" w:rsidP="000D1253">
      <w:pPr>
        <w:pStyle w:val="PargrafodaLista"/>
        <w:tabs>
          <w:tab w:val="left" w:pos="1418"/>
          <w:tab w:val="left" w:pos="1701"/>
        </w:tabs>
        <w:spacing w:line="360" w:lineRule="auto"/>
        <w:ind w:left="0"/>
        <w:jc w:val="both"/>
        <w:rPr>
          <w:rFonts w:ascii="Times New Roman" w:hAnsi="Times New Roman" w:cs="Times New Roman"/>
          <w:sz w:val="24"/>
          <w:bdr w:val="none" w:sz="0" w:space="0" w:color="auto" w:frame="1"/>
        </w:rPr>
      </w:pPr>
    </w:p>
    <w:p w:rsidR="00451B0C" w:rsidRPr="00036CDE" w:rsidRDefault="00451B0C"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b/>
          <w:bCs/>
          <w:sz w:val="24"/>
        </w:rPr>
      </w:pPr>
      <w:r w:rsidRPr="00036CDE">
        <w:rPr>
          <w:rFonts w:ascii="Times New Roman" w:hAnsi="Times New Roman" w:cs="Times New Roman"/>
          <w:b/>
          <w:bCs/>
          <w:sz w:val="24"/>
        </w:rPr>
        <w:t>Regularidade fiscal</w:t>
      </w:r>
      <w:r w:rsidR="00EE2945" w:rsidRPr="00036CDE">
        <w:rPr>
          <w:rFonts w:ascii="Times New Roman" w:hAnsi="Times New Roman" w:cs="Times New Roman"/>
          <w:b/>
          <w:bCs/>
          <w:sz w:val="24"/>
        </w:rPr>
        <w:t xml:space="preserve"> e trabalhista</w:t>
      </w:r>
      <w:r w:rsidRPr="00036CDE">
        <w:rPr>
          <w:rFonts w:ascii="Times New Roman" w:hAnsi="Times New Roman" w:cs="Times New Roman"/>
          <w:b/>
          <w:bCs/>
          <w:sz w:val="24"/>
        </w:rPr>
        <w:t>:</w:t>
      </w:r>
    </w:p>
    <w:p w:rsidR="007E0710" w:rsidRPr="0092721B" w:rsidRDefault="007E0710" w:rsidP="009632FB">
      <w:pPr>
        <w:pStyle w:val="PargrafodaLista"/>
        <w:tabs>
          <w:tab w:val="left" w:pos="1418"/>
        </w:tabs>
        <w:spacing w:line="360" w:lineRule="auto"/>
        <w:ind w:left="0"/>
        <w:contextualSpacing w:val="0"/>
        <w:jc w:val="both"/>
        <w:rPr>
          <w:rFonts w:ascii="Times New Roman" w:hAnsi="Times New Roman" w:cs="Times New Roman"/>
          <w:b/>
          <w:bCs/>
          <w:sz w:val="24"/>
        </w:rPr>
      </w:pPr>
    </w:p>
    <w:p w:rsidR="00451B0C" w:rsidRPr="0092721B" w:rsidRDefault="00557D41"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w:t>
      </w:r>
    </w:p>
    <w:p w:rsidR="007C7383" w:rsidRPr="0092721B" w:rsidRDefault="00CA7E2C" w:rsidP="0005423F">
      <w:pPr>
        <w:numPr>
          <w:ilvl w:val="2"/>
          <w:numId w:val="17"/>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 xml:space="preserve">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w:t>
      </w:r>
      <w:r w:rsidR="007C7383" w:rsidRPr="0092721B">
        <w:rPr>
          <w:rFonts w:ascii="Times New Roman" w:hAnsi="Times New Roman" w:cs="Times New Roman"/>
          <w:sz w:val="24"/>
        </w:rPr>
        <w:lastRenderedPageBreak/>
        <w:t>relativos à Seguridade Social, nos termos da Portaria Conjunta nº 1.751, de 02/10/2014, do Secretário da Receita Federal do Brasil e da Procuradora-Geral da Fazenda Nacional.</w:t>
      </w:r>
    </w:p>
    <w:p w:rsidR="00451B0C" w:rsidRPr="0092721B"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5C259B"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5C259B">
        <w:rPr>
          <w:rFonts w:ascii="Times New Roman" w:hAnsi="Times New Roman" w:cs="Times New Roman"/>
          <w:sz w:val="24"/>
          <w:lang w:eastAsia="en-US"/>
        </w:rPr>
        <w:t>Prova</w:t>
      </w:r>
      <w:r w:rsidR="0023446C" w:rsidRPr="005C259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5C259B">
        <w:rPr>
          <w:rFonts w:ascii="Times New Roman" w:hAnsi="Times New Roman" w:cs="Times New Roman"/>
          <w:sz w:val="24"/>
          <w:lang w:eastAsia="en-US"/>
        </w:rPr>
        <w:t xml:space="preserve"> (CNDT)</w:t>
      </w:r>
      <w:r w:rsidR="0023446C" w:rsidRPr="005C259B">
        <w:rPr>
          <w:rFonts w:ascii="Times New Roman" w:hAnsi="Times New Roman" w:cs="Times New Roman"/>
          <w:sz w:val="24"/>
          <w:lang w:eastAsia="en-US"/>
        </w:rPr>
        <w:t>, nos termos do Título VII-A da Consolidação das Leis do Trabalho, aprovada pelo Decreto-Lei nº 5.452, de 1º de maio de 1943</w:t>
      </w:r>
      <w:r w:rsidR="00873FDF" w:rsidRPr="00873FDF">
        <w:rPr>
          <w:rStyle w:val="Refdenotaderodap"/>
          <w:rFonts w:ascii="Times New Roman" w:hAnsi="Times New Roman" w:cs="Times New Roman"/>
          <w:b/>
          <w:sz w:val="24"/>
          <w:lang w:eastAsia="en-US"/>
        </w:rPr>
        <w:footnoteReference w:id="25"/>
      </w:r>
      <w:r w:rsidR="0023446C" w:rsidRPr="005C259B">
        <w:rPr>
          <w:rFonts w:ascii="Times New Roman" w:hAnsi="Times New Roman" w:cs="Times New Roman"/>
          <w:sz w:val="24"/>
          <w:lang w:eastAsia="en-US"/>
        </w:rPr>
        <w:t>;</w:t>
      </w:r>
    </w:p>
    <w:p w:rsidR="00451B0C" w:rsidRPr="0092721B"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rsidR="00CB0143" w:rsidRPr="0086402F"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w:t>
      </w:r>
      <w:r w:rsidR="00451B0C" w:rsidRPr="0086402F">
        <w:rPr>
          <w:rFonts w:ascii="Times New Roman" w:hAnsi="Times New Roman" w:cs="Times New Roman"/>
          <w:sz w:val="24"/>
        </w:rPr>
        <w:t>licitante</w:t>
      </w:r>
      <w:r w:rsidR="00CB0143" w:rsidRPr="0086402F">
        <w:rPr>
          <w:rFonts w:ascii="Times New Roman" w:hAnsi="Times New Roman" w:cs="Times New Roman"/>
          <w:sz w:val="24"/>
        </w:rPr>
        <w:t xml:space="preserve">, relativa à atividade em cujo exercício contrata ou concorre; </w:t>
      </w:r>
    </w:p>
    <w:p w:rsidR="00451B0C" w:rsidRPr="0086402F"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sz w:val="24"/>
        </w:rPr>
      </w:pPr>
      <w:r w:rsidRPr="0086402F">
        <w:rPr>
          <w:rFonts w:ascii="Times New Roman" w:hAnsi="Times New Roman" w:cs="Times New Roman"/>
          <w:sz w:val="24"/>
        </w:rPr>
        <w:t>Caso</w:t>
      </w:r>
      <w:r w:rsidR="00451B0C" w:rsidRPr="0086402F">
        <w:rPr>
          <w:rFonts w:ascii="Times New Roman" w:hAnsi="Times New Roman" w:cs="Times New Roman"/>
          <w:sz w:val="24"/>
        </w:rPr>
        <w:t xml:space="preserve"> o </w:t>
      </w:r>
      <w:r w:rsidR="00804170" w:rsidRPr="0086402F">
        <w:rPr>
          <w:rFonts w:ascii="Times New Roman" w:hAnsi="Times New Roman" w:cs="Times New Roman"/>
          <w:sz w:val="24"/>
        </w:rPr>
        <w:t>licitante</w:t>
      </w:r>
      <w:r w:rsidR="00451B0C" w:rsidRPr="0086402F">
        <w:rPr>
          <w:rFonts w:ascii="Times New Roman" w:hAnsi="Times New Roman" w:cs="Times New Roman"/>
          <w:sz w:val="24"/>
        </w:rPr>
        <w:t xml:space="preserve"> seja considerado isento dos tributos munici</w:t>
      </w:r>
      <w:r w:rsidR="003E2073" w:rsidRPr="0086402F">
        <w:rPr>
          <w:rFonts w:ascii="Times New Roman" w:hAnsi="Times New Roman" w:cs="Times New Roman"/>
          <w:sz w:val="24"/>
        </w:rPr>
        <w:t>pai</w:t>
      </w:r>
      <w:r w:rsidR="00451B0C" w:rsidRPr="0086402F">
        <w:rPr>
          <w:rFonts w:ascii="Times New Roman" w:hAnsi="Times New Roman" w:cs="Times New Roman"/>
          <w:sz w:val="24"/>
        </w:rPr>
        <w:t xml:space="preserve">s relacionados ao objeto licitatório, deverá comprovar tal condição mediante a apresentação de declaração da Fazenda </w:t>
      </w:r>
      <w:r w:rsidRPr="0086402F">
        <w:rPr>
          <w:rFonts w:ascii="Times New Roman" w:hAnsi="Times New Roman" w:cs="Times New Roman"/>
          <w:sz w:val="24"/>
        </w:rPr>
        <w:t>Municipal do</w:t>
      </w:r>
      <w:r w:rsidR="00451B0C" w:rsidRPr="0086402F">
        <w:rPr>
          <w:rFonts w:ascii="Times New Roman" w:hAnsi="Times New Roman" w:cs="Times New Roman"/>
          <w:sz w:val="24"/>
        </w:rPr>
        <w:t xml:space="preserve"> domicílio ou sede do fornecedor, ou outra equivalente, na forma da lei</w:t>
      </w:r>
      <w:r w:rsidR="00451B0C" w:rsidRPr="0086402F">
        <w:rPr>
          <w:rFonts w:ascii="Times New Roman" w:hAnsi="Times New Roman" w:cs="Times New Roman"/>
          <w:b/>
          <w:sz w:val="24"/>
        </w:rPr>
        <w:t>;</w:t>
      </w:r>
    </w:p>
    <w:p w:rsidR="000E36DE"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Cs/>
          <w:sz w:val="24"/>
        </w:rPr>
      </w:pPr>
      <w:r w:rsidRPr="004B278F">
        <w:rPr>
          <w:rFonts w:ascii="Times New Roman" w:hAnsi="Times New Roman" w:cs="Times New Roman"/>
          <w:i/>
          <w:sz w:val="24"/>
          <w:lang w:eastAsia="en-US"/>
        </w:rPr>
        <w:t>[Omissis]</w:t>
      </w:r>
      <w:r w:rsidR="000E36DE" w:rsidRPr="00A23D3E">
        <w:rPr>
          <w:rStyle w:val="Refdenotaderodap"/>
          <w:rFonts w:ascii="Times New Roman" w:hAnsi="Times New Roman" w:cs="Times New Roman"/>
          <w:b/>
          <w:i/>
          <w:sz w:val="24"/>
          <w:lang w:eastAsia="en-US"/>
        </w:rPr>
        <w:footnoteReference w:id="26"/>
      </w:r>
      <w:r w:rsidR="000E36DE" w:rsidRPr="00A23D3E">
        <w:rPr>
          <w:rFonts w:ascii="Times New Roman" w:hAnsi="Times New Roman" w:cs="Times New Roman"/>
          <w:b/>
          <w:sz w:val="24"/>
          <w:lang w:eastAsia="en-US"/>
        </w:rPr>
        <w:t>.</w:t>
      </w:r>
    </w:p>
    <w:p w:rsidR="00C23C4C" w:rsidRPr="00747CA5" w:rsidRDefault="00C23C4C" w:rsidP="009632FB">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Default="009F4E7C" w:rsidP="0005423F">
      <w:pPr>
        <w:numPr>
          <w:ilvl w:val="1"/>
          <w:numId w:val="17"/>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7E0710" w:rsidRPr="0092721B" w:rsidRDefault="007E0710" w:rsidP="009632FB">
      <w:pPr>
        <w:tabs>
          <w:tab w:val="left" w:pos="1418"/>
          <w:tab w:val="left" w:pos="1701"/>
        </w:tabs>
        <w:spacing w:line="360" w:lineRule="auto"/>
        <w:jc w:val="both"/>
        <w:rPr>
          <w:rFonts w:ascii="Times New Roman" w:hAnsi="Times New Roman" w:cs="Times New Roman"/>
          <w:b/>
          <w:bCs/>
          <w:iCs/>
          <w:sz w:val="24"/>
        </w:rPr>
      </w:pPr>
    </w:p>
    <w:p w:rsidR="00451B0C" w:rsidRDefault="00716DDF"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w:t>
      </w:r>
      <w:r w:rsidR="00B06C00">
        <w:rPr>
          <w:rFonts w:ascii="Times New Roman" w:hAnsi="Times New Roman" w:cs="Times New Roman"/>
          <w:sz w:val="24"/>
        </w:rPr>
        <w:t>, recuperação judicial</w:t>
      </w:r>
      <w:r w:rsidR="00451B0C" w:rsidRPr="0092721B">
        <w:rPr>
          <w:rFonts w:ascii="Times New Roman" w:hAnsi="Times New Roman" w:cs="Times New Roman"/>
          <w:sz w:val="24"/>
        </w:rPr>
        <w:t xml:space="preserve"> ou recuperação judicial expedida pelo distribuidor da sede </w:t>
      </w:r>
      <w:r w:rsidR="00047F06">
        <w:rPr>
          <w:rFonts w:ascii="Times New Roman" w:hAnsi="Times New Roman" w:cs="Times New Roman"/>
          <w:sz w:val="24"/>
        </w:rPr>
        <w:t>do licitante</w:t>
      </w:r>
      <w:r w:rsidR="00451B0C" w:rsidRPr="0092721B">
        <w:rPr>
          <w:rFonts w:ascii="Times New Roman" w:hAnsi="Times New Roman" w:cs="Times New Roman"/>
          <w:sz w:val="24"/>
        </w:rPr>
        <w:t>;</w:t>
      </w:r>
    </w:p>
    <w:p w:rsidR="004B278F" w:rsidRPr="004C1CD0" w:rsidRDefault="004B278F" w:rsidP="0005423F">
      <w:pPr>
        <w:pStyle w:val="PargrafodaLista"/>
        <w:numPr>
          <w:ilvl w:val="3"/>
          <w:numId w:val="17"/>
        </w:numPr>
        <w:tabs>
          <w:tab w:val="left" w:pos="1418"/>
        </w:tabs>
        <w:snapToGrid w:val="0"/>
        <w:spacing w:line="360" w:lineRule="auto"/>
        <w:ind w:left="0" w:firstLine="0"/>
        <w:jc w:val="both"/>
        <w:rPr>
          <w:rFonts w:ascii="Times New Roman" w:hAnsi="Times New Roman" w:cs="Times New Roman"/>
          <w:sz w:val="24"/>
        </w:rPr>
      </w:pPr>
      <w:r w:rsidRPr="009D28B1">
        <w:rPr>
          <w:rFonts w:ascii="Times New Roman" w:hAnsi="Times New Roman" w:cs="Times New Roman"/>
          <w:color w:val="000000"/>
          <w:sz w:val="24"/>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E85094" w:rsidRPr="00E85094" w:rsidRDefault="00280E55"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E85094">
        <w:rPr>
          <w:rFonts w:ascii="Times New Roman" w:hAnsi="Times New Roman" w:cs="Times New Roman"/>
          <w:sz w:val="24"/>
        </w:rPr>
        <w:t xml:space="preserve">Balanço patrimonial e demonstrações </w:t>
      </w:r>
      <w:r w:rsidRPr="009D28B1">
        <w:rPr>
          <w:rFonts w:ascii="Times New Roman" w:hAnsi="Times New Roman" w:cs="Times New Roman"/>
          <w:sz w:val="24"/>
        </w:rPr>
        <w:t>contábeis do último exercício social, já</w:t>
      </w:r>
      <w:r w:rsidRPr="00E85094">
        <w:rPr>
          <w:rFonts w:ascii="Times New Roman" w:hAnsi="Times New Roman" w:cs="Times New Roman"/>
          <w:sz w:val="24"/>
        </w:rPr>
        <w:t xml:space="preserve"> exigíveis e apresentados na forma da lei, que comprovem a boa situação financeira da empresa, vedada a sua substituição por balancetes ou balanços provisórios, </w:t>
      </w:r>
      <w:r w:rsidR="00E85094" w:rsidRPr="00E85094">
        <w:rPr>
          <w:rFonts w:ascii="Times New Roman" w:hAnsi="Times New Roman" w:cs="Times New Roman"/>
          <w:color w:val="000000"/>
          <w:sz w:val="24"/>
        </w:rPr>
        <w:t>podendo ser atuali</w:t>
      </w:r>
      <w:r w:rsidR="00E85094" w:rsidRPr="00E85094">
        <w:rPr>
          <w:rFonts w:ascii="Times New Roman" w:hAnsi="Times New Roman" w:cs="Times New Roman"/>
          <w:color w:val="000000"/>
          <w:sz w:val="24"/>
        </w:rPr>
        <w:lastRenderedPageBreak/>
        <w:t>zados por índices oficiais quando encerrado há mais de 03 (três) meses da data de apresentação da proposta.</w:t>
      </w:r>
    </w:p>
    <w:p w:rsidR="00E85094" w:rsidRDefault="00E85094"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sz w:val="24"/>
          <w:bdr w:val="none" w:sz="0" w:space="0" w:color="auto" w:frame="1"/>
        </w:rPr>
      </w:pPr>
      <w:r w:rsidRPr="009D28B1">
        <w:rPr>
          <w:rFonts w:ascii="Times New Roman" w:hAnsi="Times New Roman" w:cs="Times New Roman"/>
          <w:sz w:val="24"/>
          <w:bdr w:val="none" w:sz="0" w:space="0" w:color="auto" w:frame="1"/>
        </w:rPr>
        <w:t>No caso de empresa constituída no exercício social vigente, admite-se a apresentação de balanço patrimonial e demonstrações contábeis referentes ao período de existência da sociedade.</w:t>
      </w:r>
    </w:p>
    <w:p w:rsidR="009D28B1" w:rsidRPr="009D28B1" w:rsidRDefault="009D28B1"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sz w:val="24"/>
          <w:bdr w:val="none" w:sz="0" w:space="0" w:color="auto" w:frame="1"/>
        </w:rPr>
      </w:pPr>
      <w:r>
        <w:rPr>
          <w:rFonts w:ascii="Times New Roman" w:hAnsi="Times New Roman" w:cs="Times New Roman"/>
          <w:color w:val="000000"/>
          <w:sz w:val="24"/>
        </w:rPr>
        <w:t>É</w:t>
      </w:r>
      <w:r w:rsidRPr="009D28B1">
        <w:rPr>
          <w:rFonts w:ascii="Times New Roman" w:hAnsi="Times New Roman" w:cs="Times New Roman"/>
          <w:color w:val="000000"/>
          <w:sz w:val="24"/>
        </w:rPr>
        <w:t xml:space="preserve"> admissível o balanço intermediário, se decorrer de lei ou contrato/estatuto social.</w:t>
      </w:r>
    </w:p>
    <w:p w:rsidR="009D28B1" w:rsidRPr="009D28B1" w:rsidRDefault="009D28B1"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i/>
          <w:sz w:val="24"/>
          <w:bdr w:val="none" w:sz="0" w:space="0" w:color="auto" w:frame="1"/>
        </w:rPr>
      </w:pPr>
      <w:r w:rsidRPr="009D28B1">
        <w:rPr>
          <w:rFonts w:ascii="Times New Roman" w:hAnsi="Times New Roman" w:cs="Times New Roman"/>
          <w:i/>
          <w:color w:val="000000"/>
          <w:sz w:val="24"/>
        </w:rPr>
        <w:t>[Omissis]</w:t>
      </w:r>
      <w:r w:rsidRPr="009D28B1">
        <w:rPr>
          <w:rStyle w:val="Refdenotaderodap"/>
          <w:rFonts w:ascii="Times New Roman" w:hAnsi="Times New Roman" w:cs="Times New Roman"/>
          <w:b/>
          <w:i/>
          <w:color w:val="000000"/>
          <w:sz w:val="24"/>
        </w:rPr>
        <w:footnoteReference w:id="27"/>
      </w:r>
      <w:r>
        <w:rPr>
          <w:rFonts w:ascii="Times New Roman" w:hAnsi="Times New Roman" w:cs="Times New Roman"/>
          <w:i/>
          <w:color w:val="000000"/>
          <w:sz w:val="24"/>
        </w:rPr>
        <w:t>.</w:t>
      </w:r>
    </w:p>
    <w:p w:rsidR="00280E55" w:rsidRPr="0086402F" w:rsidRDefault="00E85094"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86402F">
        <w:rPr>
          <w:rFonts w:ascii="Times New Roman" w:hAnsi="Times New Roman" w:cs="Times New Roman"/>
          <w:sz w:val="24"/>
        </w:rPr>
        <w:t xml:space="preserve">Comprovação da boa </w:t>
      </w:r>
      <w:r w:rsidRPr="0086402F">
        <w:rPr>
          <w:rFonts w:ascii="Times New Roman" w:hAnsi="Times New Roman" w:cs="Times New Roman"/>
          <w:color w:val="000000"/>
          <w:sz w:val="24"/>
        </w:rPr>
        <w:t xml:space="preserve">situação financeira da empresa mediante obtenção de índices </w:t>
      </w:r>
      <w:r w:rsidR="00280E55" w:rsidRPr="0086402F">
        <w:rPr>
          <w:rFonts w:ascii="Times New Roman" w:hAnsi="Times New Roman" w:cs="Times New Roman"/>
          <w:sz w:val="24"/>
        </w:rPr>
        <w:t xml:space="preserve">de </w:t>
      </w:r>
      <w:r w:rsidRPr="0086402F">
        <w:rPr>
          <w:rFonts w:ascii="Times New Roman" w:hAnsi="Times New Roman" w:cs="Times New Roman"/>
          <w:color w:val="000000"/>
          <w:sz w:val="24"/>
        </w:rPr>
        <w:t>Liquidez Geral (LG), Solvência Geral (SG) e Liquidez Corrente (LC),</w:t>
      </w:r>
      <w:r w:rsidR="00280E55" w:rsidRPr="0086402F">
        <w:rPr>
          <w:rFonts w:ascii="Times New Roman" w:hAnsi="Times New Roman" w:cs="Times New Roman"/>
          <w:sz w:val="24"/>
        </w:rPr>
        <w:t xml:space="preserve"> superiores a </w:t>
      </w:r>
      <w:r w:rsidR="0086402F" w:rsidRPr="0086402F">
        <w:rPr>
          <w:rFonts w:ascii="Times New Roman" w:hAnsi="Times New Roman" w:cs="Times New Roman"/>
          <w:sz w:val="24"/>
        </w:rPr>
        <w:t>0</w:t>
      </w:r>
      <w:r w:rsidR="00280E55" w:rsidRPr="0086402F">
        <w:rPr>
          <w:rFonts w:ascii="Times New Roman" w:hAnsi="Times New Roman" w:cs="Times New Roman"/>
          <w:sz w:val="24"/>
        </w:rPr>
        <w:t xml:space="preserve">1 (um), </w:t>
      </w:r>
      <w:r w:rsidRPr="0086402F">
        <w:rPr>
          <w:rFonts w:ascii="Times New Roman" w:hAnsi="Times New Roman" w:cs="Times New Roman"/>
          <w:color w:val="000000"/>
          <w:sz w:val="24"/>
        </w:rPr>
        <w:t>obtidos  pela aplicação das seguintes fórmulas</w:t>
      </w:r>
      <w:r w:rsidR="00280E55" w:rsidRPr="0086402F">
        <w:rPr>
          <w:rFonts w:ascii="Times New Roman" w:hAnsi="Times New Roman" w:cs="Times New Roman"/>
          <w:sz w:val="24"/>
        </w:rPr>
        <w:t>;</w:t>
      </w:r>
    </w:p>
    <w:p w:rsidR="005B59ED" w:rsidRDefault="005B59ED"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B51CAC" w:rsidRDefault="00B51CAC"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5E7120" w:rsidRPr="0092721B" w:rsidTr="00081452">
        <w:tc>
          <w:tcPr>
            <w:tcW w:w="1384" w:type="dxa"/>
            <w:vMerge w:val="restart"/>
            <w:vAlign w:val="center"/>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Ativo Circulante + Realizável a Longo Prazo</w:t>
            </w:r>
          </w:p>
        </w:tc>
      </w:tr>
      <w:tr w:rsidR="005E7120" w:rsidRPr="0092721B" w:rsidTr="00081452">
        <w:tc>
          <w:tcPr>
            <w:tcW w:w="1384" w:type="dxa"/>
            <w:vMerge/>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5E7120" w:rsidRDefault="005E7120" w:rsidP="009632FB">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5E7120" w:rsidRPr="0092721B" w:rsidTr="00081452">
        <w:tc>
          <w:tcPr>
            <w:tcW w:w="1384" w:type="dxa"/>
            <w:vMerge w:val="restart"/>
            <w:vAlign w:val="center"/>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Ativo Total</w:t>
            </w:r>
          </w:p>
        </w:tc>
      </w:tr>
      <w:tr w:rsidR="005E7120" w:rsidRPr="0092721B" w:rsidTr="00081452">
        <w:tc>
          <w:tcPr>
            <w:tcW w:w="1384" w:type="dxa"/>
            <w:vMerge/>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5E7120" w:rsidRDefault="005E7120" w:rsidP="009632FB">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5E7120" w:rsidRPr="0092721B" w:rsidTr="00081452">
        <w:tc>
          <w:tcPr>
            <w:tcW w:w="2235" w:type="dxa"/>
            <w:vMerge w:val="restart"/>
            <w:vAlign w:val="center"/>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Ativo Circulante</w:t>
            </w:r>
          </w:p>
        </w:tc>
      </w:tr>
      <w:tr w:rsidR="005E7120" w:rsidRPr="0092721B" w:rsidTr="00081452">
        <w:tc>
          <w:tcPr>
            <w:tcW w:w="2235" w:type="dxa"/>
            <w:vMerge/>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5E7120" w:rsidRPr="0092721B" w:rsidRDefault="005E7120" w:rsidP="009632FB">
            <w:pPr>
              <w:tabs>
                <w:tab w:val="left" w:pos="1418"/>
              </w:tabs>
              <w:autoSpaceDE w:val="0"/>
              <w:snapToGrid w:val="0"/>
              <w:spacing w:line="360" w:lineRule="auto"/>
              <w:jc w:val="both"/>
              <w:rPr>
                <w:rFonts w:ascii="Times New Roman" w:hAnsi="Times New Roman" w:cs="Times New Roman"/>
                <w:sz w:val="24"/>
              </w:rPr>
            </w:pPr>
            <w:r w:rsidRPr="0092721B">
              <w:rPr>
                <w:rFonts w:ascii="Times New Roman" w:hAnsi="Times New Roman" w:cs="Times New Roman"/>
                <w:sz w:val="24"/>
              </w:rPr>
              <w:t>Passivo Circulante</w:t>
            </w:r>
          </w:p>
        </w:tc>
      </w:tr>
    </w:tbl>
    <w:p w:rsidR="005E7120" w:rsidRDefault="005E7120"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9D28B1" w:rsidRPr="00224812" w:rsidRDefault="009D28B1"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9D28B1">
        <w:rPr>
          <w:rFonts w:ascii="Times New Roman" w:hAnsi="Times New Roman" w:cs="Times New Roman"/>
          <w:color w:val="000000"/>
          <w:sz w:val="24"/>
        </w:rPr>
        <w:t xml:space="preserve">As empresas, cadastradas ou não no SICAF, que apresentarem resultado inferior ou igual a </w:t>
      </w:r>
      <w:r w:rsidR="0086402F">
        <w:rPr>
          <w:rFonts w:ascii="Times New Roman" w:hAnsi="Times New Roman" w:cs="Times New Roman"/>
          <w:color w:val="000000"/>
          <w:sz w:val="24"/>
        </w:rPr>
        <w:t>0</w:t>
      </w:r>
      <w:r w:rsidRPr="009D28B1">
        <w:rPr>
          <w:rFonts w:ascii="Times New Roman" w:hAnsi="Times New Roman" w:cs="Times New Roman"/>
          <w:color w:val="000000"/>
          <w:sz w:val="24"/>
        </w:rPr>
        <w:t>1</w:t>
      </w:r>
      <w:r>
        <w:rPr>
          <w:rFonts w:ascii="Times New Roman" w:hAnsi="Times New Roman" w:cs="Times New Roman"/>
          <w:color w:val="000000"/>
          <w:sz w:val="24"/>
        </w:rPr>
        <w:t xml:space="preserve"> </w:t>
      </w:r>
      <w:r w:rsidRPr="009D28B1">
        <w:rPr>
          <w:rFonts w:ascii="Times New Roman" w:hAnsi="Times New Roman" w:cs="Times New Roman"/>
          <w:color w:val="000000"/>
          <w:sz w:val="24"/>
        </w:rPr>
        <w:t xml:space="preserve">(um) em qualquer dos índices de Liquidez Geral (LG), Solvência Geral (SG) e Liquidez Corrente (LC), deverão </w:t>
      </w:r>
      <w:r w:rsidR="0013630B">
        <w:rPr>
          <w:rFonts w:ascii="Times New Roman" w:hAnsi="Times New Roman" w:cs="Times New Roman"/>
          <w:color w:val="000000"/>
          <w:sz w:val="24"/>
        </w:rPr>
        <w:t xml:space="preserve">comprovar patrimônio </w:t>
      </w:r>
      <w:r w:rsidR="0013630B" w:rsidRPr="00224812">
        <w:rPr>
          <w:rFonts w:ascii="Times New Roman" w:hAnsi="Times New Roman" w:cs="Times New Roman"/>
          <w:color w:val="000000"/>
          <w:sz w:val="24"/>
        </w:rPr>
        <w:t>líquido de 10% (dez por cento)</w:t>
      </w:r>
      <w:r w:rsidRPr="00224812">
        <w:rPr>
          <w:rFonts w:ascii="Times New Roman" w:hAnsi="Times New Roman" w:cs="Times New Roman"/>
          <w:color w:val="000000"/>
          <w:sz w:val="24"/>
        </w:rPr>
        <w:t xml:space="preserve"> do valor total estimado da contratação ou do item pertinente.</w:t>
      </w:r>
    </w:p>
    <w:p w:rsidR="0013630B" w:rsidRPr="009D28B1" w:rsidRDefault="0013630B" w:rsidP="0013630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1D6938" w:rsidRPr="0013630B" w:rsidRDefault="001D6938"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sz w:val="24"/>
        </w:rPr>
      </w:pPr>
      <w:r w:rsidRPr="0013630B">
        <w:rPr>
          <w:rFonts w:ascii="Times New Roman" w:hAnsi="Times New Roman" w:cs="Times New Roman"/>
          <w:b/>
          <w:sz w:val="24"/>
        </w:rPr>
        <w:t>As empresas</w:t>
      </w:r>
      <w:r w:rsidR="00685383" w:rsidRPr="0013630B">
        <w:rPr>
          <w:rFonts w:ascii="Times New Roman" w:hAnsi="Times New Roman" w:cs="Times New Roman"/>
          <w:b/>
          <w:sz w:val="24"/>
        </w:rPr>
        <w:t>,</w:t>
      </w:r>
      <w:r w:rsidRPr="0013630B">
        <w:rPr>
          <w:rFonts w:ascii="Times New Roman" w:hAnsi="Times New Roman" w:cs="Times New Roman"/>
          <w:b/>
          <w:sz w:val="24"/>
        </w:rPr>
        <w:t xml:space="preserve"> </w:t>
      </w:r>
      <w:r w:rsidR="00685383" w:rsidRPr="0013630B">
        <w:rPr>
          <w:rFonts w:ascii="Times New Roman" w:hAnsi="Times New Roman" w:cs="Times New Roman"/>
          <w:b/>
          <w:sz w:val="24"/>
        </w:rPr>
        <w:t>cadastradas ou não no SICAF, deverão ainda complementar a comprovação da qualificação econômico-financeira por meio de</w:t>
      </w:r>
      <w:r w:rsidRPr="0013630B">
        <w:rPr>
          <w:rFonts w:ascii="Times New Roman" w:hAnsi="Times New Roman" w:cs="Times New Roman"/>
          <w:b/>
          <w:sz w:val="24"/>
        </w:rPr>
        <w:t>:</w:t>
      </w:r>
    </w:p>
    <w:p w:rsidR="0013630B" w:rsidRPr="0013630B" w:rsidRDefault="0013630B" w:rsidP="0013630B">
      <w:pPr>
        <w:pStyle w:val="PargrafodaLista"/>
        <w:ind w:left="0"/>
        <w:rPr>
          <w:rFonts w:ascii="Times New Roman" w:hAnsi="Times New Roman" w:cs="Times New Roman"/>
          <w:sz w:val="24"/>
        </w:rPr>
      </w:pPr>
    </w:p>
    <w:p w:rsidR="00685383" w:rsidRPr="0013630B" w:rsidRDefault="00685383"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13630B">
        <w:rPr>
          <w:rFonts w:ascii="Times New Roman" w:hAnsi="Times New Roman" w:cs="Times New Roman"/>
          <w:color w:val="000000"/>
          <w:sz w:val="24"/>
        </w:rPr>
        <w:t xml:space="preserve">Comprovação de possuir Capital Circulante Líquido (CCL) ou Capital de Giro (Ativo Circulante – Passivo Circulante) de, no mínimo, 16,66% (dezesseis inteiros e </w:t>
      </w:r>
      <w:r w:rsidRPr="0013630B">
        <w:rPr>
          <w:rFonts w:ascii="Times New Roman" w:hAnsi="Times New Roman" w:cs="Times New Roman"/>
          <w:color w:val="000000"/>
          <w:sz w:val="24"/>
        </w:rPr>
        <w:lastRenderedPageBreak/>
        <w:t>sessenta e seis centésimos por cento) do valor estimado para a contratação ou item pertinente, tendo por base o balanço patrimonial e as demonstrações contábeis já exigíveis na forma da lei;</w:t>
      </w:r>
    </w:p>
    <w:p w:rsidR="00685383" w:rsidRPr="0013630B" w:rsidRDefault="00685383"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13630B">
        <w:rPr>
          <w:rFonts w:ascii="Times New Roman" w:hAnsi="Times New Roman" w:cs="Times New Roman"/>
          <w:color w:val="000000"/>
          <w:sz w:val="24"/>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r w:rsidR="00A319AF" w:rsidRPr="0013630B">
        <w:rPr>
          <w:rFonts w:ascii="Times New Roman" w:hAnsi="Times New Roman" w:cs="Times New Roman"/>
          <w:color w:val="000000"/>
          <w:sz w:val="24"/>
        </w:rPr>
        <w:t>0</w:t>
      </w:r>
      <w:r w:rsidRPr="0013630B">
        <w:rPr>
          <w:rFonts w:ascii="Times New Roman" w:hAnsi="Times New Roman" w:cs="Times New Roman"/>
          <w:color w:val="000000"/>
          <w:sz w:val="24"/>
        </w:rPr>
        <w:t>3 (três) meses da data da apresentação da proposta;</w:t>
      </w:r>
    </w:p>
    <w:p w:rsidR="00685383" w:rsidRPr="0013630B" w:rsidRDefault="00685383"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13630B">
        <w:rPr>
          <w:rFonts w:ascii="Times New Roman" w:hAnsi="Times New Roman" w:cs="Times New Roman"/>
          <w:color w:val="000000"/>
          <w:sz w:val="24"/>
        </w:rPr>
        <w:t xml:space="preserve">Comprovação, por meio </w:t>
      </w:r>
      <w:r w:rsidRPr="00224812">
        <w:rPr>
          <w:rFonts w:ascii="Times New Roman" w:hAnsi="Times New Roman" w:cs="Times New Roman"/>
          <w:color w:val="000000"/>
          <w:sz w:val="24"/>
        </w:rPr>
        <w:t xml:space="preserve">de declaração, da relação de compromissos assumidos, conforme modelo constante do Anexo </w:t>
      </w:r>
      <w:r w:rsidR="00A319AF" w:rsidRPr="00224812">
        <w:rPr>
          <w:rFonts w:ascii="Times New Roman" w:hAnsi="Times New Roman" w:cs="Times New Roman"/>
          <w:color w:val="000000"/>
          <w:sz w:val="24"/>
        </w:rPr>
        <w:t>X</w:t>
      </w:r>
      <w:r w:rsidR="00913C6A">
        <w:rPr>
          <w:rFonts w:ascii="Times New Roman" w:hAnsi="Times New Roman" w:cs="Times New Roman"/>
          <w:color w:val="000000"/>
          <w:sz w:val="24"/>
        </w:rPr>
        <w:t>I</w:t>
      </w:r>
      <w:r w:rsidRPr="00224812">
        <w:rPr>
          <w:rFonts w:ascii="Times New Roman" w:hAnsi="Times New Roman" w:cs="Times New Roman"/>
          <w:color w:val="000000"/>
          <w:sz w:val="24"/>
        </w:rPr>
        <w:t>, de</w:t>
      </w:r>
      <w:r w:rsidRPr="0013630B">
        <w:rPr>
          <w:rFonts w:ascii="Times New Roman" w:hAnsi="Times New Roman" w:cs="Times New Roman"/>
          <w:color w:val="000000"/>
          <w:sz w:val="24"/>
        </w:rPr>
        <w:t xml:space="preserv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r w:rsidR="00A319AF" w:rsidRPr="0013630B">
        <w:rPr>
          <w:rFonts w:ascii="Times New Roman" w:hAnsi="Times New Roman" w:cs="Times New Roman"/>
          <w:color w:val="000000"/>
          <w:sz w:val="24"/>
        </w:rPr>
        <w:t>;</w:t>
      </w:r>
    </w:p>
    <w:p w:rsidR="00A319AF" w:rsidRPr="0013630B" w:rsidRDefault="00A319AF"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13630B">
        <w:rPr>
          <w:rFonts w:ascii="Times New Roman" w:hAnsi="Times New Roman" w:cs="Times New Roman"/>
          <w:color w:val="000000"/>
          <w:sz w:val="24"/>
        </w:rPr>
        <w:t>A declaração de que trata a subcondição acima deverá estar acompanhada da Demonstração do Resultado do Exercício (DRE) relativa ao último exercício social;</w:t>
      </w:r>
    </w:p>
    <w:p w:rsidR="007969CE" w:rsidRPr="0013630B" w:rsidRDefault="00A319AF"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13630B">
        <w:rPr>
          <w:rFonts w:ascii="Times New Roman" w:hAnsi="Times New Roman" w:cs="Times New Roman"/>
          <w:color w:val="000000"/>
          <w:sz w:val="24"/>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75433F" w:rsidRDefault="0075433F" w:rsidP="009632FB">
      <w:pPr>
        <w:pStyle w:val="PargrafodaLista"/>
        <w:tabs>
          <w:tab w:val="left" w:pos="1418"/>
        </w:tabs>
        <w:autoSpaceDE w:val="0"/>
        <w:snapToGrid w:val="0"/>
        <w:spacing w:line="360" w:lineRule="auto"/>
        <w:ind w:left="0"/>
        <w:contextualSpacing w:val="0"/>
        <w:jc w:val="both"/>
        <w:rPr>
          <w:rFonts w:cs="Arial"/>
          <w:bCs/>
          <w:i/>
          <w:szCs w:val="20"/>
        </w:rPr>
      </w:pPr>
    </w:p>
    <w:p w:rsidR="0075433F" w:rsidRPr="0013630B" w:rsidRDefault="0013630B" w:rsidP="0005423F">
      <w:pPr>
        <w:numPr>
          <w:ilvl w:val="1"/>
          <w:numId w:val="17"/>
        </w:numPr>
        <w:tabs>
          <w:tab w:val="left" w:pos="1418"/>
          <w:tab w:val="left" w:pos="1701"/>
        </w:tabs>
        <w:spacing w:line="360" w:lineRule="auto"/>
        <w:ind w:left="0" w:firstLine="0"/>
        <w:jc w:val="both"/>
        <w:rPr>
          <w:rFonts w:ascii="Times New Roman" w:hAnsi="Times New Roman" w:cs="Times New Roman"/>
          <w:b/>
          <w:bCs/>
          <w:color w:val="000000"/>
          <w:sz w:val="24"/>
        </w:rPr>
      </w:pPr>
      <w:r w:rsidRPr="0013630B">
        <w:rPr>
          <w:rFonts w:ascii="Times New Roman" w:hAnsi="Times New Roman" w:cs="Times New Roman"/>
          <w:b/>
          <w:bCs/>
          <w:color w:val="000000"/>
          <w:sz w:val="24"/>
        </w:rPr>
        <w:t>Q</w:t>
      </w:r>
      <w:r w:rsidR="00A319AF" w:rsidRPr="0013630B">
        <w:rPr>
          <w:rFonts w:ascii="Times New Roman" w:hAnsi="Times New Roman" w:cs="Times New Roman"/>
          <w:b/>
          <w:bCs/>
          <w:color w:val="000000"/>
          <w:sz w:val="24"/>
        </w:rPr>
        <w:t>ualificação técnica</w:t>
      </w:r>
      <w:r w:rsidR="0075433F" w:rsidRPr="0013630B">
        <w:rPr>
          <w:rFonts w:ascii="Times New Roman" w:hAnsi="Times New Roman" w:cs="Times New Roman"/>
          <w:b/>
          <w:bCs/>
          <w:color w:val="000000"/>
          <w:sz w:val="24"/>
        </w:rPr>
        <w:t>:</w:t>
      </w:r>
    </w:p>
    <w:p w:rsidR="0013630B" w:rsidRDefault="0013630B" w:rsidP="0013630B">
      <w:pPr>
        <w:tabs>
          <w:tab w:val="left" w:pos="1418"/>
          <w:tab w:val="left" w:pos="1701"/>
        </w:tabs>
        <w:spacing w:line="360" w:lineRule="auto"/>
        <w:jc w:val="both"/>
        <w:rPr>
          <w:rFonts w:ascii="Times New Roman" w:hAnsi="Times New Roman" w:cs="Times New Roman"/>
          <w:bCs/>
          <w:color w:val="000000"/>
          <w:sz w:val="24"/>
        </w:rPr>
      </w:pPr>
    </w:p>
    <w:p w:rsidR="00A319AF" w:rsidRPr="00B21E87" w:rsidRDefault="00FE6C03"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FE6C03">
        <w:rPr>
          <w:rFonts w:ascii="Times New Roman" w:hAnsi="Times New Roman" w:cs="Times New Roman"/>
          <w:sz w:val="24"/>
        </w:rPr>
        <w:t xml:space="preserve">As empresas, cadastradas ou não no </w:t>
      </w:r>
      <w:r w:rsidRPr="00B21E87">
        <w:rPr>
          <w:rFonts w:ascii="Times New Roman" w:hAnsi="Times New Roman" w:cs="Times New Roman"/>
          <w:sz w:val="24"/>
        </w:rPr>
        <w:t xml:space="preserve">SICAF, </w:t>
      </w:r>
      <w:r w:rsidRPr="00B21E87">
        <w:rPr>
          <w:rFonts w:ascii="Times New Roman" w:hAnsi="Times New Roman" w:cs="Times New Roman"/>
          <w:iCs/>
          <w:sz w:val="24"/>
        </w:rPr>
        <w:t>para todos os itens,</w:t>
      </w:r>
      <w:r w:rsidRPr="00B21E87">
        <w:rPr>
          <w:rFonts w:ascii="Times New Roman" w:hAnsi="Times New Roman" w:cs="Times New Roman"/>
          <w:sz w:val="24"/>
        </w:rPr>
        <w:t xml:space="preserve"> deverão</w:t>
      </w:r>
      <w:r w:rsidRPr="00FE6C03">
        <w:rPr>
          <w:rFonts w:ascii="Times New Roman" w:hAnsi="Times New Roman" w:cs="Times New Roman"/>
          <w:sz w:val="24"/>
        </w:rPr>
        <w:t xml:space="preserve"> </w:t>
      </w:r>
      <w:r w:rsidRPr="00B21E87">
        <w:rPr>
          <w:rFonts w:ascii="Times New Roman" w:hAnsi="Times New Roman" w:cs="Times New Roman"/>
          <w:sz w:val="24"/>
        </w:rPr>
        <w:t>comprovar, ainda, a qualificação técnica, por meio de:</w:t>
      </w:r>
    </w:p>
    <w:p w:rsidR="00FE6C03" w:rsidRPr="00A27CDC" w:rsidRDefault="00FE6C03"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A27CDC">
        <w:rPr>
          <w:rFonts w:ascii="Times New Roman" w:hAnsi="Times New Roman" w:cs="Times New Roman"/>
          <w:i/>
          <w:sz w:val="24"/>
        </w:rPr>
        <w:t>[Omissis]</w:t>
      </w:r>
      <w:r w:rsidRPr="00A27CDC">
        <w:rPr>
          <w:rStyle w:val="Refdenotaderodap"/>
          <w:rFonts w:ascii="Times New Roman" w:hAnsi="Times New Roman" w:cs="Times New Roman"/>
          <w:b/>
          <w:sz w:val="24"/>
        </w:rPr>
        <w:footnoteReference w:id="28"/>
      </w:r>
      <w:r w:rsidRPr="00A27CDC">
        <w:rPr>
          <w:rFonts w:ascii="Times New Roman" w:hAnsi="Times New Roman" w:cs="Times New Roman"/>
          <w:b/>
          <w:sz w:val="24"/>
        </w:rPr>
        <w:t>.</w:t>
      </w:r>
    </w:p>
    <w:p w:rsidR="00A319AF" w:rsidRPr="00FE6C03" w:rsidRDefault="00364117"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FE6C03">
        <w:rPr>
          <w:rFonts w:ascii="Times New Roman" w:hAnsi="Times New Roman" w:cs="Times New Roman"/>
          <w:sz w:val="24"/>
        </w:rPr>
        <w:t>Comprovação de aptidão para a prestação dos serviços em características, quantidades e prazos compatíveis com o objeto desta licitação, ou com o item pertinente, mediante a apresentação de atestados fornecidos por pessoas jurídicas de direito público ou privado.</w:t>
      </w:r>
    </w:p>
    <w:p w:rsidR="00364117" w:rsidRPr="00233882" w:rsidRDefault="00233882"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sz w:val="24"/>
        </w:rPr>
      </w:pPr>
      <w:r w:rsidRPr="00233882">
        <w:rPr>
          <w:rFonts w:ascii="Times New Roman" w:hAnsi="Times New Roman" w:cs="Times New Roman"/>
          <w:sz w:val="24"/>
        </w:rPr>
        <w:lastRenderedPageBreak/>
        <w:t xml:space="preserve">Para fins da comprovação de que trata este subitem, os atestados deverão dizer respeito a serviços executados com as seguintes características </w:t>
      </w:r>
      <w:r>
        <w:rPr>
          <w:rFonts w:ascii="Times New Roman" w:hAnsi="Times New Roman" w:cs="Times New Roman"/>
          <w:sz w:val="24"/>
        </w:rPr>
        <w:t>pertinentes ao objeto ora licitado</w:t>
      </w:r>
      <w:r w:rsidRPr="00233882">
        <w:rPr>
          <w:rStyle w:val="Refdenotaderodap"/>
          <w:rFonts w:ascii="Times New Roman" w:hAnsi="Times New Roman" w:cs="Times New Roman"/>
          <w:b/>
          <w:sz w:val="24"/>
        </w:rPr>
        <w:footnoteReference w:id="29"/>
      </w:r>
      <w:r w:rsidR="00364117" w:rsidRPr="00233882">
        <w:rPr>
          <w:rFonts w:ascii="Times New Roman" w:hAnsi="Times New Roman" w:cs="Times New Roman"/>
          <w:sz w:val="24"/>
        </w:rPr>
        <w:t>;</w:t>
      </w:r>
    </w:p>
    <w:p w:rsidR="00364117" w:rsidRPr="00233882" w:rsidRDefault="00233882"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233882">
        <w:rPr>
          <w:rFonts w:ascii="Times New Roman" w:hAnsi="Times New Roman" w:cs="Times New Roman"/>
          <w:color w:val="000000"/>
          <w:sz w:val="24"/>
        </w:rPr>
        <w:t>Os atestados deverão referir-se a serviços prestados no âmbito de sua atividade econômica principal ou secundária especificadas no contrato social vigente</w:t>
      </w:r>
      <w:r w:rsidR="0028478F" w:rsidRPr="00233882">
        <w:rPr>
          <w:rFonts w:ascii="Times New Roman" w:hAnsi="Times New Roman" w:cs="Times New Roman"/>
          <w:color w:val="000000"/>
          <w:sz w:val="24"/>
        </w:rPr>
        <w:t>;</w:t>
      </w:r>
    </w:p>
    <w:p w:rsidR="00364117" w:rsidRPr="00E40AC3" w:rsidRDefault="00233882"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233882">
        <w:rPr>
          <w:rFonts w:ascii="Times New Roman" w:hAnsi="Times New Roman" w:cs="Times New Roman"/>
          <w:color w:val="000000"/>
          <w:sz w:val="24"/>
        </w:rPr>
        <w:t>Somente serão aceitos atestados expedidos após a conclusão do contrato ou se decorrido, pelo menos, um ano do início de sua execução, exceto se firmado para ser executado em prazo inferior, conforme item 10.8 do Anexo VII-A da IN SEGES/MP n. 5, de 2017</w:t>
      </w:r>
      <w:r w:rsidR="0028478F" w:rsidRPr="00E40AC3">
        <w:rPr>
          <w:rFonts w:ascii="Times New Roman" w:hAnsi="Times New Roman" w:cs="Times New Roman"/>
          <w:color w:val="000000"/>
          <w:sz w:val="24"/>
        </w:rPr>
        <w:t>;</w:t>
      </w:r>
    </w:p>
    <w:p w:rsidR="00364117" w:rsidRPr="00E40AC3" w:rsidRDefault="00233882"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233882">
        <w:rPr>
          <w:rFonts w:ascii="Times New Roman" w:hAnsi="Times New Roman" w:cs="Times New Roman"/>
          <w:color w:val="000000"/>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r w:rsidR="0028478F" w:rsidRPr="00E40AC3">
        <w:rPr>
          <w:rFonts w:ascii="Times New Roman" w:hAnsi="Times New Roman" w:cs="Times New Roman"/>
          <w:color w:val="000000"/>
          <w:sz w:val="24"/>
        </w:rPr>
        <w:t>;</w:t>
      </w:r>
    </w:p>
    <w:p w:rsidR="00364117" w:rsidRPr="00B21E87" w:rsidRDefault="00233882"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233882">
        <w:rPr>
          <w:rFonts w:ascii="Times New Roman" w:hAnsi="Times New Roman" w:cs="Times New Roman"/>
          <w:color w:val="000000"/>
          <w:sz w:val="24"/>
        </w:rPr>
        <w:t>Deverá haver a comprovação da experiência mínima de</w:t>
      </w:r>
      <w:r>
        <w:rPr>
          <w:rFonts w:ascii="Times New Roman" w:hAnsi="Times New Roman" w:cs="Times New Roman"/>
          <w:color w:val="000000"/>
          <w:sz w:val="24"/>
        </w:rPr>
        <w:t xml:space="preserve"> 03 (três)</w:t>
      </w:r>
      <w:r w:rsidRPr="00233882">
        <w:rPr>
          <w:rFonts w:ascii="Times New Roman" w:hAnsi="Times New Roman" w:cs="Times New Roman"/>
          <w:color w:val="000000"/>
          <w:sz w:val="24"/>
        </w:rPr>
        <w:t xml:space="preserve"> anos na prestação dos serviços, sendo aceito o somatório de atestados de períodos diferentes, não havendo obrigatoriedade de os </w:t>
      </w:r>
      <w:r>
        <w:rPr>
          <w:rFonts w:ascii="Times New Roman" w:hAnsi="Times New Roman" w:cs="Times New Roman"/>
          <w:color w:val="000000"/>
          <w:sz w:val="24"/>
        </w:rPr>
        <w:t>03 (três)</w:t>
      </w:r>
      <w:r w:rsidRPr="00233882">
        <w:rPr>
          <w:rFonts w:ascii="Times New Roman" w:hAnsi="Times New Roman" w:cs="Times New Roman"/>
          <w:color w:val="000000"/>
          <w:sz w:val="24"/>
        </w:rPr>
        <w:t xml:space="preserve"> anos serem ininterruptos, conforme item 10.7.1 do Anexo VII-A da IN SEGES/MPDG n. 5/2017</w:t>
      </w:r>
      <w:r w:rsidRPr="00343733">
        <w:rPr>
          <w:rStyle w:val="Refdenotaderodap"/>
          <w:rFonts w:ascii="Times New Roman" w:hAnsi="Times New Roman" w:cs="Times New Roman"/>
          <w:b/>
          <w:color w:val="000000"/>
          <w:sz w:val="24"/>
        </w:rPr>
        <w:footnoteReference w:id="30"/>
      </w:r>
      <w:r w:rsidRPr="00343733">
        <w:rPr>
          <w:rFonts w:ascii="Times New Roman" w:hAnsi="Times New Roman" w:cs="Times New Roman"/>
          <w:b/>
          <w:color w:val="000000"/>
          <w:sz w:val="24"/>
        </w:rPr>
        <w:t>;</w:t>
      </w:r>
    </w:p>
    <w:p w:rsidR="0028478F" w:rsidRPr="009A28CE" w:rsidRDefault="00233882" w:rsidP="009A28CE">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233882">
        <w:rPr>
          <w:rFonts w:ascii="Times New Roman" w:hAnsi="Times New Roman" w:cs="Times New Roman"/>
          <w:color w:val="000000"/>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w:t>
      </w:r>
      <w:r>
        <w:rPr>
          <w:rFonts w:ascii="Times New Roman" w:hAnsi="Times New Roman" w:cs="Times New Roman"/>
          <w:color w:val="000000"/>
          <w:sz w:val="24"/>
        </w:rPr>
        <w:t xml:space="preserve"> n. 5/2017;</w:t>
      </w:r>
    </w:p>
    <w:p w:rsidR="0028478F" w:rsidRPr="00602AFC" w:rsidRDefault="00602AFC" w:rsidP="009A28CE">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602AFC">
        <w:rPr>
          <w:rFonts w:ascii="Times New Roman" w:hAnsi="Times New Roman" w:cs="Times New Roman"/>
          <w:color w:val="000000"/>
          <w:sz w:val="24"/>
        </w:rPr>
        <w:t>Na contratação de serviços continuados com mais de 40 (quarenta) postos, o licitante deverá comprovar que tenha executado contrato com um mínimo de 50% (cinquenta por cento) do número de postos de trabalho a serem contratados;</w:t>
      </w:r>
    </w:p>
    <w:p w:rsidR="00602AFC" w:rsidRDefault="00602AFC" w:rsidP="009A28CE">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602AFC">
        <w:rPr>
          <w:rFonts w:ascii="Times New Roman" w:hAnsi="Times New Roman" w:cs="Times New Roman"/>
          <w:color w:val="000000"/>
          <w:sz w:val="24"/>
        </w:rPr>
        <w:t xml:space="preserve">Quando o número de postos de trabalho a ser contratado for igual ou inferior a 40 (quarenta), o licitante deverá comprovar que tenha executado contrato(s) em número de postos equivalentes ao da contratação, conforme exigido na alínea c2 do item 10.6 do Anexo VII-A da IN SEGES/MP n. </w:t>
      </w:r>
      <w:r w:rsidR="00343733">
        <w:rPr>
          <w:rFonts w:ascii="Times New Roman" w:hAnsi="Times New Roman" w:cs="Times New Roman"/>
          <w:color w:val="000000"/>
          <w:sz w:val="24"/>
        </w:rPr>
        <w:t>0</w:t>
      </w:r>
      <w:r w:rsidRPr="00602AFC">
        <w:rPr>
          <w:rFonts w:ascii="Times New Roman" w:hAnsi="Times New Roman" w:cs="Times New Roman"/>
          <w:color w:val="000000"/>
          <w:sz w:val="24"/>
        </w:rPr>
        <w:t>5/2017;</w:t>
      </w:r>
    </w:p>
    <w:p w:rsidR="00602AFC" w:rsidRPr="00602AFC" w:rsidRDefault="00602AFC" w:rsidP="00602AFC">
      <w:pPr>
        <w:pStyle w:val="PargrafodaLista"/>
        <w:tabs>
          <w:tab w:val="left" w:pos="1418"/>
          <w:tab w:val="left" w:pos="1701"/>
        </w:tabs>
        <w:spacing w:line="360" w:lineRule="auto"/>
        <w:ind w:left="0"/>
        <w:jc w:val="both"/>
        <w:rPr>
          <w:rFonts w:ascii="Times New Roman" w:hAnsi="Times New Roman" w:cs="Times New Roman"/>
          <w:color w:val="000000"/>
          <w:sz w:val="24"/>
        </w:rPr>
      </w:pPr>
      <w:r>
        <w:rPr>
          <w:rFonts w:ascii="Times New Roman" w:hAnsi="Times New Roman" w:cs="Times New Roman"/>
          <w:color w:val="000000"/>
          <w:sz w:val="24"/>
        </w:rPr>
        <w:lastRenderedPageBreak/>
        <w:t>8.9.3.8.1</w:t>
      </w:r>
      <w:r>
        <w:rPr>
          <w:rFonts w:ascii="Times New Roman" w:hAnsi="Times New Roman" w:cs="Times New Roman"/>
          <w:color w:val="000000"/>
          <w:sz w:val="24"/>
        </w:rPr>
        <w:tab/>
      </w:r>
      <w:r>
        <w:rPr>
          <w:rFonts w:ascii="Times New Roman" w:hAnsi="Times New Roman" w:cs="Times New Roman"/>
          <w:sz w:val="24"/>
        </w:rPr>
        <w:t xml:space="preserve">O </w:t>
      </w:r>
      <w:r w:rsidRPr="00E33334">
        <w:rPr>
          <w:rFonts w:ascii="Times New Roman" w:hAnsi="Times New Roman" w:cs="Times New Roman"/>
          <w:sz w:val="24"/>
        </w:rPr>
        <w:t>licitante</w:t>
      </w:r>
      <w:r>
        <w:rPr>
          <w:rFonts w:ascii="Times New Roman" w:hAnsi="Times New Roman" w:cs="Times New Roman"/>
          <w:sz w:val="24"/>
        </w:rPr>
        <w:t xml:space="preserve"> </w:t>
      </w:r>
      <w:r w:rsidRPr="00E33334">
        <w:rPr>
          <w:rFonts w:ascii="Times New Roman" w:hAnsi="Times New Roman" w:cs="Times New Roman"/>
          <w:sz w:val="24"/>
        </w:rPr>
        <w:t>deverá</w:t>
      </w:r>
      <w:r>
        <w:rPr>
          <w:rFonts w:ascii="Times New Roman" w:hAnsi="Times New Roman" w:cs="Times New Roman"/>
          <w:sz w:val="24"/>
        </w:rPr>
        <w:t xml:space="preserve"> </w:t>
      </w:r>
      <w:r w:rsidRPr="00E33334">
        <w:rPr>
          <w:rFonts w:ascii="Times New Roman" w:hAnsi="Times New Roman" w:cs="Times New Roman"/>
          <w:sz w:val="24"/>
        </w:rPr>
        <w:t>comprovar</w:t>
      </w:r>
      <w:r>
        <w:rPr>
          <w:rFonts w:ascii="Times New Roman" w:hAnsi="Times New Roman" w:cs="Times New Roman"/>
          <w:sz w:val="24"/>
        </w:rPr>
        <w:t xml:space="preserve"> </w:t>
      </w:r>
      <w:r w:rsidRPr="00E33334">
        <w:rPr>
          <w:rFonts w:ascii="Times New Roman" w:hAnsi="Times New Roman" w:cs="Times New Roman"/>
          <w:sz w:val="24"/>
        </w:rPr>
        <w:t>que</w:t>
      </w:r>
      <w:r>
        <w:rPr>
          <w:rFonts w:ascii="Times New Roman" w:hAnsi="Times New Roman" w:cs="Times New Roman"/>
          <w:sz w:val="24"/>
        </w:rPr>
        <w:t xml:space="preserve"> </w:t>
      </w:r>
      <w:r w:rsidRPr="00E33334">
        <w:rPr>
          <w:rFonts w:ascii="Times New Roman" w:hAnsi="Times New Roman" w:cs="Times New Roman"/>
          <w:sz w:val="24"/>
        </w:rPr>
        <w:t>tenha</w:t>
      </w:r>
      <w:r>
        <w:rPr>
          <w:rFonts w:ascii="Times New Roman" w:hAnsi="Times New Roman" w:cs="Times New Roman"/>
          <w:sz w:val="24"/>
        </w:rPr>
        <w:t xml:space="preserve"> </w:t>
      </w:r>
      <w:r w:rsidRPr="00E33334">
        <w:rPr>
          <w:rFonts w:ascii="Times New Roman" w:hAnsi="Times New Roman" w:cs="Times New Roman"/>
          <w:sz w:val="24"/>
        </w:rPr>
        <w:t>executado</w:t>
      </w:r>
      <w:r>
        <w:rPr>
          <w:rFonts w:ascii="Times New Roman" w:hAnsi="Times New Roman" w:cs="Times New Roman"/>
          <w:sz w:val="24"/>
        </w:rPr>
        <w:t xml:space="preserve"> </w:t>
      </w:r>
      <w:r w:rsidRPr="00E33334">
        <w:rPr>
          <w:rFonts w:ascii="Times New Roman" w:hAnsi="Times New Roman" w:cs="Times New Roman"/>
          <w:sz w:val="24"/>
        </w:rPr>
        <w:t>contrato(s)</w:t>
      </w:r>
      <w:r>
        <w:rPr>
          <w:rFonts w:ascii="Times New Roman" w:hAnsi="Times New Roman" w:cs="Times New Roman"/>
          <w:sz w:val="24"/>
        </w:rPr>
        <w:t xml:space="preserve"> </w:t>
      </w:r>
      <w:r w:rsidRPr="00E33334">
        <w:rPr>
          <w:rFonts w:ascii="Times New Roman" w:hAnsi="Times New Roman" w:cs="Times New Roman"/>
          <w:sz w:val="24"/>
        </w:rPr>
        <w:t>com</w:t>
      </w:r>
      <w:r>
        <w:rPr>
          <w:rFonts w:ascii="Times New Roman" w:hAnsi="Times New Roman" w:cs="Times New Roman"/>
          <w:sz w:val="24"/>
        </w:rPr>
        <w:t xml:space="preserve"> </w:t>
      </w:r>
      <w:r w:rsidRPr="00E33334">
        <w:rPr>
          <w:rFonts w:ascii="Times New Roman" w:hAnsi="Times New Roman" w:cs="Times New Roman"/>
          <w:sz w:val="24"/>
        </w:rPr>
        <w:t>um</w:t>
      </w:r>
      <w:r>
        <w:rPr>
          <w:rFonts w:ascii="Times New Roman" w:hAnsi="Times New Roman" w:cs="Times New Roman"/>
          <w:sz w:val="24"/>
        </w:rPr>
        <w:t xml:space="preserve"> </w:t>
      </w:r>
      <w:r w:rsidRPr="00E33334">
        <w:rPr>
          <w:rFonts w:ascii="Times New Roman" w:hAnsi="Times New Roman" w:cs="Times New Roman"/>
          <w:sz w:val="24"/>
        </w:rPr>
        <w:t>mínimo</w:t>
      </w:r>
      <w:r>
        <w:rPr>
          <w:rFonts w:ascii="Times New Roman" w:hAnsi="Times New Roman" w:cs="Times New Roman"/>
          <w:sz w:val="24"/>
        </w:rPr>
        <w:t xml:space="preserve"> </w:t>
      </w:r>
      <w:r w:rsidRPr="00E33334">
        <w:rPr>
          <w:rFonts w:ascii="Times New Roman" w:hAnsi="Times New Roman" w:cs="Times New Roman"/>
          <w:sz w:val="24"/>
        </w:rPr>
        <w:t>de</w:t>
      </w:r>
      <w:r>
        <w:rPr>
          <w:rFonts w:ascii="Times New Roman" w:hAnsi="Times New Roman" w:cs="Times New Roman"/>
          <w:sz w:val="24"/>
        </w:rPr>
        <w:t xml:space="preserve"> </w:t>
      </w:r>
      <w:r w:rsidRPr="00E33334">
        <w:rPr>
          <w:rFonts w:ascii="Times New Roman" w:hAnsi="Times New Roman" w:cs="Times New Roman"/>
          <w:sz w:val="24"/>
        </w:rPr>
        <w:t>50%</w:t>
      </w:r>
      <w:r>
        <w:rPr>
          <w:rFonts w:ascii="Times New Roman" w:hAnsi="Times New Roman" w:cs="Times New Roman"/>
          <w:sz w:val="24"/>
        </w:rPr>
        <w:t xml:space="preserve"> </w:t>
      </w:r>
      <w:r w:rsidRPr="00E33334">
        <w:rPr>
          <w:rFonts w:ascii="Times New Roman" w:hAnsi="Times New Roman" w:cs="Times New Roman"/>
          <w:sz w:val="24"/>
        </w:rPr>
        <w:t>(cinquenta</w:t>
      </w:r>
      <w:r>
        <w:rPr>
          <w:rFonts w:ascii="Times New Roman" w:hAnsi="Times New Roman" w:cs="Times New Roman"/>
          <w:sz w:val="24"/>
        </w:rPr>
        <w:t xml:space="preserve"> </w:t>
      </w:r>
      <w:r w:rsidRPr="00E33334">
        <w:rPr>
          <w:rFonts w:ascii="Times New Roman" w:hAnsi="Times New Roman" w:cs="Times New Roman"/>
          <w:sz w:val="24"/>
        </w:rPr>
        <w:t>por</w:t>
      </w:r>
      <w:r>
        <w:rPr>
          <w:rFonts w:ascii="Times New Roman" w:hAnsi="Times New Roman" w:cs="Times New Roman"/>
          <w:sz w:val="24"/>
        </w:rPr>
        <w:t xml:space="preserve"> </w:t>
      </w:r>
      <w:r w:rsidRPr="00E33334">
        <w:rPr>
          <w:rFonts w:ascii="Times New Roman" w:hAnsi="Times New Roman" w:cs="Times New Roman"/>
          <w:sz w:val="24"/>
        </w:rPr>
        <w:t>cento)</w:t>
      </w:r>
      <w:r>
        <w:rPr>
          <w:rFonts w:ascii="Times New Roman" w:hAnsi="Times New Roman" w:cs="Times New Roman"/>
          <w:sz w:val="24"/>
        </w:rPr>
        <w:t xml:space="preserve"> </w:t>
      </w:r>
      <w:r w:rsidRPr="00E33334">
        <w:rPr>
          <w:rFonts w:ascii="Times New Roman" w:hAnsi="Times New Roman" w:cs="Times New Roman"/>
          <w:sz w:val="24"/>
        </w:rPr>
        <w:t>do</w:t>
      </w:r>
      <w:r>
        <w:rPr>
          <w:rFonts w:ascii="Times New Roman" w:hAnsi="Times New Roman" w:cs="Times New Roman"/>
          <w:sz w:val="24"/>
        </w:rPr>
        <w:t xml:space="preserve"> </w:t>
      </w:r>
      <w:r w:rsidRPr="00E33334">
        <w:rPr>
          <w:rFonts w:ascii="Times New Roman" w:hAnsi="Times New Roman" w:cs="Times New Roman"/>
          <w:sz w:val="24"/>
        </w:rPr>
        <w:t>número</w:t>
      </w:r>
      <w:r>
        <w:rPr>
          <w:rFonts w:ascii="Times New Roman" w:hAnsi="Times New Roman" w:cs="Times New Roman"/>
          <w:sz w:val="24"/>
        </w:rPr>
        <w:t xml:space="preserve"> </w:t>
      </w:r>
      <w:r w:rsidRPr="00E33334">
        <w:rPr>
          <w:rFonts w:ascii="Times New Roman" w:hAnsi="Times New Roman" w:cs="Times New Roman"/>
          <w:sz w:val="24"/>
        </w:rPr>
        <w:t>de</w:t>
      </w:r>
      <w:r>
        <w:rPr>
          <w:rFonts w:ascii="Times New Roman" w:hAnsi="Times New Roman" w:cs="Times New Roman"/>
          <w:sz w:val="24"/>
        </w:rPr>
        <w:t xml:space="preserve"> </w:t>
      </w:r>
      <w:r w:rsidRPr="00E33334">
        <w:rPr>
          <w:rFonts w:ascii="Times New Roman" w:hAnsi="Times New Roman" w:cs="Times New Roman"/>
          <w:sz w:val="24"/>
        </w:rPr>
        <w:t>postos</w:t>
      </w:r>
      <w:r>
        <w:rPr>
          <w:rFonts w:ascii="Times New Roman" w:hAnsi="Times New Roman" w:cs="Times New Roman"/>
          <w:sz w:val="24"/>
        </w:rPr>
        <w:t xml:space="preserve"> </w:t>
      </w:r>
      <w:r w:rsidRPr="00E33334">
        <w:rPr>
          <w:rFonts w:ascii="Times New Roman" w:hAnsi="Times New Roman" w:cs="Times New Roman"/>
          <w:sz w:val="24"/>
        </w:rPr>
        <w:t>de</w:t>
      </w:r>
      <w:r>
        <w:rPr>
          <w:rFonts w:ascii="Times New Roman" w:hAnsi="Times New Roman" w:cs="Times New Roman"/>
          <w:sz w:val="24"/>
        </w:rPr>
        <w:t xml:space="preserve"> </w:t>
      </w:r>
      <w:r w:rsidRPr="00E33334">
        <w:rPr>
          <w:rFonts w:ascii="Times New Roman" w:hAnsi="Times New Roman" w:cs="Times New Roman"/>
          <w:sz w:val="24"/>
        </w:rPr>
        <w:t>trabalho</w:t>
      </w:r>
      <w:r>
        <w:rPr>
          <w:rFonts w:ascii="Times New Roman" w:hAnsi="Times New Roman" w:cs="Times New Roman"/>
          <w:sz w:val="24"/>
        </w:rPr>
        <w:t xml:space="preserve"> </w:t>
      </w:r>
      <w:r w:rsidRPr="00E33334">
        <w:rPr>
          <w:rFonts w:ascii="Times New Roman" w:hAnsi="Times New Roman" w:cs="Times New Roman"/>
          <w:sz w:val="24"/>
        </w:rPr>
        <w:t>a</w:t>
      </w:r>
      <w:r>
        <w:rPr>
          <w:rFonts w:ascii="Times New Roman" w:hAnsi="Times New Roman" w:cs="Times New Roman"/>
          <w:sz w:val="24"/>
        </w:rPr>
        <w:t xml:space="preserve"> </w:t>
      </w:r>
      <w:r w:rsidRPr="00E33334">
        <w:rPr>
          <w:rFonts w:ascii="Times New Roman" w:hAnsi="Times New Roman" w:cs="Times New Roman"/>
          <w:sz w:val="24"/>
        </w:rPr>
        <w:t>serem</w:t>
      </w:r>
      <w:r>
        <w:rPr>
          <w:rFonts w:ascii="Times New Roman" w:hAnsi="Times New Roman" w:cs="Times New Roman"/>
          <w:sz w:val="24"/>
        </w:rPr>
        <w:t xml:space="preserve"> </w:t>
      </w:r>
      <w:r w:rsidRPr="00E33334">
        <w:rPr>
          <w:rFonts w:ascii="Times New Roman" w:hAnsi="Times New Roman" w:cs="Times New Roman"/>
          <w:sz w:val="24"/>
        </w:rPr>
        <w:t>contratados,</w:t>
      </w:r>
      <w:r>
        <w:rPr>
          <w:rFonts w:ascii="Times New Roman" w:hAnsi="Times New Roman" w:cs="Times New Roman"/>
          <w:sz w:val="24"/>
        </w:rPr>
        <w:t xml:space="preserve"> </w:t>
      </w:r>
      <w:r w:rsidRPr="00E33334">
        <w:rPr>
          <w:rFonts w:ascii="Times New Roman" w:hAnsi="Times New Roman" w:cs="Times New Roman"/>
          <w:sz w:val="24"/>
        </w:rPr>
        <w:t>ou</w:t>
      </w:r>
      <w:r>
        <w:rPr>
          <w:rFonts w:ascii="Times New Roman" w:hAnsi="Times New Roman" w:cs="Times New Roman"/>
          <w:sz w:val="24"/>
        </w:rPr>
        <w:t xml:space="preserve"> </w:t>
      </w:r>
      <w:r w:rsidRPr="00E33334">
        <w:rPr>
          <w:rFonts w:ascii="Times New Roman" w:hAnsi="Times New Roman" w:cs="Times New Roman"/>
          <w:sz w:val="24"/>
        </w:rPr>
        <w:t>seja,</w:t>
      </w:r>
      <w:r>
        <w:rPr>
          <w:rFonts w:ascii="Times New Roman" w:hAnsi="Times New Roman" w:cs="Times New Roman"/>
          <w:sz w:val="24"/>
        </w:rPr>
        <w:t xml:space="preserve"> do total de </w:t>
      </w:r>
      <w:r w:rsidRPr="00E33334">
        <w:rPr>
          <w:rFonts w:ascii="Times New Roman" w:hAnsi="Times New Roman" w:cs="Times New Roman"/>
          <w:sz w:val="24"/>
        </w:rPr>
        <w:t>7</w:t>
      </w:r>
      <w:r>
        <w:rPr>
          <w:rFonts w:ascii="Times New Roman" w:hAnsi="Times New Roman" w:cs="Times New Roman"/>
          <w:sz w:val="24"/>
        </w:rPr>
        <w:t xml:space="preserve">5 </w:t>
      </w:r>
      <w:r w:rsidRPr="00E33334">
        <w:rPr>
          <w:rFonts w:ascii="Times New Roman" w:hAnsi="Times New Roman" w:cs="Times New Roman"/>
          <w:sz w:val="24"/>
        </w:rPr>
        <w:t>(setenta</w:t>
      </w:r>
      <w:r>
        <w:rPr>
          <w:rFonts w:ascii="Times New Roman" w:hAnsi="Times New Roman" w:cs="Times New Roman"/>
          <w:sz w:val="24"/>
        </w:rPr>
        <w:t xml:space="preserve"> </w:t>
      </w:r>
      <w:r w:rsidRPr="00E33334">
        <w:rPr>
          <w:rFonts w:ascii="Times New Roman" w:hAnsi="Times New Roman" w:cs="Times New Roman"/>
          <w:sz w:val="24"/>
        </w:rPr>
        <w:t>e</w:t>
      </w:r>
      <w:r>
        <w:rPr>
          <w:rFonts w:ascii="Times New Roman" w:hAnsi="Times New Roman" w:cs="Times New Roman"/>
          <w:sz w:val="24"/>
        </w:rPr>
        <w:t xml:space="preserve"> cinco</w:t>
      </w:r>
      <w:r w:rsidRPr="00E33334">
        <w:rPr>
          <w:rFonts w:ascii="Times New Roman" w:hAnsi="Times New Roman" w:cs="Times New Roman"/>
          <w:sz w:val="24"/>
        </w:rPr>
        <w:t>)</w:t>
      </w:r>
      <w:r>
        <w:rPr>
          <w:rFonts w:ascii="Times New Roman" w:hAnsi="Times New Roman" w:cs="Times New Roman"/>
          <w:sz w:val="24"/>
        </w:rPr>
        <w:t xml:space="preserve"> </w:t>
      </w:r>
      <w:r w:rsidRPr="00E33334">
        <w:rPr>
          <w:rFonts w:ascii="Times New Roman" w:hAnsi="Times New Roman" w:cs="Times New Roman"/>
          <w:sz w:val="24"/>
        </w:rPr>
        <w:t>postos,</w:t>
      </w:r>
      <w:r>
        <w:rPr>
          <w:rFonts w:ascii="Times New Roman" w:hAnsi="Times New Roman" w:cs="Times New Roman"/>
          <w:sz w:val="24"/>
        </w:rPr>
        <w:t xml:space="preserve"> deverá comprovar </w:t>
      </w:r>
      <w:r w:rsidRPr="00E33334">
        <w:rPr>
          <w:rFonts w:ascii="Times New Roman" w:hAnsi="Times New Roman" w:cs="Times New Roman"/>
          <w:sz w:val="24"/>
        </w:rPr>
        <w:t>o</w:t>
      </w:r>
      <w:r>
        <w:rPr>
          <w:rFonts w:ascii="Times New Roman" w:hAnsi="Times New Roman" w:cs="Times New Roman"/>
          <w:sz w:val="24"/>
        </w:rPr>
        <w:t xml:space="preserve"> </w:t>
      </w:r>
      <w:r w:rsidRPr="00E33334">
        <w:rPr>
          <w:rFonts w:ascii="Times New Roman" w:hAnsi="Times New Roman" w:cs="Times New Roman"/>
          <w:sz w:val="24"/>
        </w:rPr>
        <w:t>mínimo</w:t>
      </w:r>
      <w:r>
        <w:rPr>
          <w:rFonts w:ascii="Times New Roman" w:hAnsi="Times New Roman" w:cs="Times New Roman"/>
          <w:sz w:val="24"/>
        </w:rPr>
        <w:t xml:space="preserve"> de 12 (doze) para </w:t>
      </w:r>
      <w:r w:rsidRPr="00F54F10">
        <w:rPr>
          <w:rFonts w:ascii="Times New Roman" w:hAnsi="Times New Roman" w:cs="Times New Roman"/>
          <w:b/>
          <w:sz w:val="24"/>
        </w:rPr>
        <w:t>postos</w:t>
      </w:r>
      <w:r>
        <w:rPr>
          <w:rFonts w:ascii="Times New Roman" w:hAnsi="Times New Roman" w:cs="Times New Roman"/>
          <w:b/>
          <w:sz w:val="24"/>
        </w:rPr>
        <w:t xml:space="preserve"> </w:t>
      </w:r>
      <w:r w:rsidRPr="00F54F10">
        <w:rPr>
          <w:rFonts w:ascii="Times New Roman" w:hAnsi="Times New Roman" w:cs="Times New Roman"/>
          <w:b/>
          <w:sz w:val="24"/>
        </w:rPr>
        <w:t>armados</w:t>
      </w:r>
      <w:r>
        <w:rPr>
          <w:rFonts w:ascii="Times New Roman" w:hAnsi="Times New Roman" w:cs="Times New Roman"/>
          <w:b/>
          <w:sz w:val="24"/>
        </w:rPr>
        <w:t xml:space="preserve"> </w:t>
      </w:r>
      <w:r w:rsidRPr="00F54F10">
        <w:rPr>
          <w:rFonts w:ascii="Times New Roman" w:hAnsi="Times New Roman" w:cs="Times New Roman"/>
          <w:b/>
          <w:sz w:val="24"/>
        </w:rPr>
        <w:t>e</w:t>
      </w:r>
      <w:r>
        <w:rPr>
          <w:rFonts w:ascii="Times New Roman" w:hAnsi="Times New Roman" w:cs="Times New Roman"/>
          <w:b/>
          <w:sz w:val="24"/>
        </w:rPr>
        <w:t xml:space="preserve"> </w:t>
      </w:r>
      <w:r w:rsidRPr="00F54F10">
        <w:rPr>
          <w:rFonts w:ascii="Times New Roman" w:hAnsi="Times New Roman" w:cs="Times New Roman"/>
          <w:b/>
          <w:sz w:val="24"/>
        </w:rPr>
        <w:t>motorizados</w:t>
      </w:r>
      <w:r>
        <w:rPr>
          <w:rFonts w:ascii="Times New Roman" w:hAnsi="Times New Roman" w:cs="Times New Roman"/>
          <w:sz w:val="24"/>
        </w:rPr>
        <w:t xml:space="preserve"> e 26 (vinte e seis) para </w:t>
      </w:r>
      <w:r w:rsidRPr="00F54F10">
        <w:rPr>
          <w:rFonts w:ascii="Times New Roman" w:hAnsi="Times New Roman" w:cs="Times New Roman"/>
          <w:b/>
          <w:sz w:val="24"/>
        </w:rPr>
        <w:t>postos</w:t>
      </w:r>
      <w:r>
        <w:rPr>
          <w:rFonts w:ascii="Times New Roman" w:hAnsi="Times New Roman" w:cs="Times New Roman"/>
          <w:b/>
          <w:sz w:val="24"/>
        </w:rPr>
        <w:t xml:space="preserve"> </w:t>
      </w:r>
      <w:r w:rsidRPr="00F54F10">
        <w:rPr>
          <w:rFonts w:ascii="Times New Roman" w:hAnsi="Times New Roman" w:cs="Times New Roman"/>
          <w:b/>
          <w:sz w:val="24"/>
        </w:rPr>
        <w:t>armados</w:t>
      </w:r>
      <w:r w:rsidR="00D5009B">
        <w:rPr>
          <w:rStyle w:val="Refdenotaderodap"/>
          <w:rFonts w:ascii="Times New Roman" w:hAnsi="Times New Roman" w:cs="Times New Roman"/>
          <w:b/>
          <w:sz w:val="24"/>
        </w:rPr>
        <w:footnoteReference w:id="31"/>
      </w:r>
      <w:r w:rsidR="00D5009B">
        <w:rPr>
          <w:rFonts w:ascii="Times New Roman" w:hAnsi="Times New Roman" w:cs="Times New Roman"/>
          <w:sz w:val="24"/>
        </w:rPr>
        <w:t>;</w:t>
      </w:r>
    </w:p>
    <w:p w:rsidR="00602AFC" w:rsidRPr="009A28CE" w:rsidRDefault="00602AFC" w:rsidP="009A28CE">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602AFC">
        <w:rPr>
          <w:rFonts w:ascii="Times New Roman" w:hAnsi="Times New Roman" w:cs="Times New Roman"/>
          <w:color w:val="000000"/>
          <w:sz w:val="24"/>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rsidR="00005E23" w:rsidRPr="00171611" w:rsidRDefault="00005E23"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i/>
          <w:sz w:val="24"/>
        </w:rPr>
      </w:pPr>
      <w:r w:rsidRPr="00171611">
        <w:rPr>
          <w:rFonts w:ascii="Times New Roman" w:hAnsi="Times New Roman" w:cs="Times New Roman"/>
          <w:i/>
          <w:sz w:val="24"/>
        </w:rPr>
        <w:t>[Omissis]</w:t>
      </w:r>
      <w:r w:rsidRPr="00171611">
        <w:rPr>
          <w:rStyle w:val="Refdenotaderodap"/>
          <w:rFonts w:ascii="Times New Roman" w:hAnsi="Times New Roman" w:cs="Times New Roman"/>
          <w:b/>
          <w:i/>
          <w:sz w:val="24"/>
        </w:rPr>
        <w:footnoteReference w:id="32"/>
      </w:r>
      <w:r w:rsidRPr="00171611">
        <w:rPr>
          <w:rFonts w:ascii="Times New Roman" w:hAnsi="Times New Roman" w:cs="Times New Roman"/>
          <w:b/>
          <w:sz w:val="24"/>
        </w:rPr>
        <w:t>.</w:t>
      </w:r>
    </w:p>
    <w:p w:rsidR="00005E23" w:rsidRPr="00602AFC" w:rsidRDefault="00765C32"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i/>
          <w:sz w:val="24"/>
        </w:rPr>
      </w:pPr>
      <w:r w:rsidRPr="00602AFC">
        <w:rPr>
          <w:rFonts w:ascii="Times New Roman" w:hAnsi="Times New Roman" w:cs="Times New Roman"/>
          <w:i/>
          <w:sz w:val="24"/>
        </w:rPr>
        <w:t>[Omissis]</w:t>
      </w:r>
      <w:r w:rsidRPr="00602AFC">
        <w:rPr>
          <w:rStyle w:val="Refdenotaderodap"/>
          <w:rFonts w:ascii="Times New Roman" w:hAnsi="Times New Roman" w:cs="Times New Roman"/>
          <w:b/>
          <w:i/>
          <w:sz w:val="24"/>
        </w:rPr>
        <w:footnoteReference w:id="33"/>
      </w:r>
      <w:r w:rsidRPr="00602AFC">
        <w:rPr>
          <w:rFonts w:ascii="Times New Roman" w:hAnsi="Times New Roman" w:cs="Times New Roman"/>
          <w:b/>
          <w:i/>
          <w:sz w:val="24"/>
        </w:rPr>
        <w:t>.</w:t>
      </w:r>
    </w:p>
    <w:p w:rsidR="00765C32" w:rsidRPr="00913C6A" w:rsidRDefault="00765C32"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sz w:val="24"/>
        </w:rPr>
      </w:pPr>
      <w:r w:rsidRPr="00B21E87">
        <w:rPr>
          <w:rFonts w:ascii="Times New Roman" w:hAnsi="Times New Roman" w:cs="Times New Roman"/>
          <w:sz w:val="24"/>
        </w:rPr>
        <w:t xml:space="preserve">As empresas, cadastradas ou não no SICAF, deverão apresentar </w:t>
      </w:r>
      <w:r w:rsidRPr="00B21E87">
        <w:rPr>
          <w:rFonts w:ascii="Times New Roman" w:hAnsi="Times New Roman" w:cs="Times New Roman"/>
          <w:b/>
          <w:sz w:val="24"/>
        </w:rPr>
        <w:t>atestado de vistoria assinado pelo servidor responsável,</w:t>
      </w:r>
      <w:r w:rsidRPr="00B21E87">
        <w:rPr>
          <w:rFonts w:ascii="Times New Roman" w:hAnsi="Times New Roman" w:cs="Times New Roman"/>
          <w:sz w:val="24"/>
        </w:rPr>
        <w:t xml:space="preserve"> </w:t>
      </w:r>
      <w:r w:rsidR="00B21E87" w:rsidRPr="00B21E87">
        <w:rPr>
          <w:rFonts w:ascii="Times New Roman" w:hAnsi="Times New Roman" w:cs="Times New Roman"/>
          <w:sz w:val="24"/>
        </w:rPr>
        <w:t xml:space="preserve">conforme estabelecido na CCT </w:t>
      </w:r>
      <w:r w:rsidR="00B21E87" w:rsidRPr="00913C6A">
        <w:rPr>
          <w:rFonts w:ascii="Times New Roman" w:hAnsi="Times New Roman" w:cs="Times New Roman"/>
          <w:sz w:val="24"/>
        </w:rPr>
        <w:t>(</w:t>
      </w:r>
      <w:r w:rsidR="00B21E87" w:rsidRPr="00913C6A">
        <w:rPr>
          <w:rFonts w:ascii="Times New Roman" w:hAnsi="Times New Roman" w:cs="Times New Roman"/>
          <w:b/>
          <w:sz w:val="24"/>
        </w:rPr>
        <w:t xml:space="preserve">Anexo </w:t>
      </w:r>
      <w:r w:rsidR="00913C6A" w:rsidRPr="00913C6A">
        <w:rPr>
          <w:rFonts w:ascii="Times New Roman" w:hAnsi="Times New Roman" w:cs="Times New Roman"/>
          <w:b/>
          <w:sz w:val="24"/>
        </w:rPr>
        <w:t>V</w:t>
      </w:r>
      <w:r w:rsidR="00B21E87" w:rsidRPr="00913C6A">
        <w:rPr>
          <w:rFonts w:ascii="Times New Roman" w:hAnsi="Times New Roman" w:cs="Times New Roman"/>
          <w:b/>
          <w:sz w:val="24"/>
        </w:rPr>
        <w:t xml:space="preserve"> deste Edital)</w:t>
      </w:r>
      <w:r w:rsidRPr="00913C6A">
        <w:rPr>
          <w:rFonts w:ascii="Times New Roman" w:hAnsi="Times New Roman" w:cs="Times New Roman"/>
          <w:b/>
          <w:sz w:val="24"/>
        </w:rPr>
        <w:t>.</w:t>
      </w:r>
    </w:p>
    <w:p w:rsidR="00765C32" w:rsidRPr="00AB622D" w:rsidRDefault="00B21E87" w:rsidP="0005423F">
      <w:pPr>
        <w:pStyle w:val="PargrafodaLista"/>
        <w:numPr>
          <w:ilvl w:val="3"/>
          <w:numId w:val="17"/>
        </w:numPr>
        <w:tabs>
          <w:tab w:val="left" w:pos="1418"/>
          <w:tab w:val="left" w:pos="1701"/>
        </w:tabs>
        <w:spacing w:line="360" w:lineRule="auto"/>
        <w:ind w:left="0" w:firstLine="0"/>
        <w:jc w:val="both"/>
        <w:rPr>
          <w:rFonts w:ascii="Times New Roman" w:hAnsi="Times New Roman" w:cs="Times New Roman"/>
          <w:color w:val="000000"/>
          <w:sz w:val="24"/>
        </w:rPr>
      </w:pPr>
      <w:r w:rsidRPr="00AB622D">
        <w:rPr>
          <w:rFonts w:ascii="Times New Roman" w:hAnsi="Times New Roman" w:cs="Times New Roman"/>
          <w:i/>
          <w:sz w:val="24"/>
        </w:rPr>
        <w:t>[Omissis]</w:t>
      </w:r>
      <w:r w:rsidRPr="00AB622D">
        <w:rPr>
          <w:rStyle w:val="Refdenotaderodap"/>
          <w:rFonts w:ascii="Times New Roman" w:hAnsi="Times New Roman" w:cs="Times New Roman"/>
          <w:b/>
          <w:i/>
          <w:sz w:val="24"/>
        </w:rPr>
        <w:footnoteReference w:id="34"/>
      </w:r>
      <w:r w:rsidRPr="00AB622D">
        <w:rPr>
          <w:rFonts w:ascii="Times New Roman" w:hAnsi="Times New Roman" w:cs="Times New Roman"/>
          <w:i/>
          <w:sz w:val="24"/>
        </w:rPr>
        <w:t>.</w:t>
      </w:r>
    </w:p>
    <w:p w:rsidR="00E62F0F" w:rsidRPr="00C82DEA" w:rsidRDefault="00A9006B" w:rsidP="00737AF5">
      <w:pPr>
        <w:pStyle w:val="PargrafodaLista"/>
        <w:numPr>
          <w:ilvl w:val="3"/>
          <w:numId w:val="17"/>
        </w:numPr>
        <w:tabs>
          <w:tab w:val="left" w:pos="1418"/>
        </w:tabs>
        <w:spacing w:line="360" w:lineRule="auto"/>
        <w:ind w:left="0" w:firstLine="0"/>
        <w:jc w:val="both"/>
        <w:rPr>
          <w:rFonts w:ascii="Times New Roman" w:hAnsi="Times New Roman" w:cs="Times New Roman"/>
          <w:sz w:val="24"/>
          <w:lang w:eastAsia="en-US"/>
        </w:rPr>
      </w:pPr>
      <w:r w:rsidRPr="00C82DEA">
        <w:rPr>
          <w:rFonts w:ascii="Times New Roman" w:hAnsi="Times New Roman" w:cs="Times New Roman"/>
          <w:sz w:val="24"/>
          <w:lang w:eastAsia="en-US"/>
        </w:rPr>
        <w:t xml:space="preserve">A empresa </w:t>
      </w:r>
      <w:r w:rsidR="00C96226" w:rsidRPr="00C82DEA">
        <w:rPr>
          <w:rFonts w:ascii="Times New Roman" w:hAnsi="Times New Roman" w:cs="Times New Roman"/>
          <w:sz w:val="24"/>
          <w:lang w:eastAsia="en-US"/>
        </w:rPr>
        <w:t xml:space="preserve">deverá </w:t>
      </w:r>
      <w:r w:rsidRPr="00C82DEA">
        <w:rPr>
          <w:rFonts w:ascii="Times New Roman" w:hAnsi="Times New Roman" w:cs="Times New Roman"/>
          <w:sz w:val="24"/>
          <w:lang w:eastAsia="en-US"/>
        </w:rPr>
        <w:t>realizar a visita técnica para conhecimento dos detalhes relacionados com o objeto desta licitação, cujo agendamento deverá ocorrer em até 24 (vinte e quatro) horas do início da sessão deste pregão, no intervalo das 0</w:t>
      </w:r>
      <w:r w:rsidR="00AB622D" w:rsidRPr="00C82DEA">
        <w:rPr>
          <w:rFonts w:ascii="Times New Roman" w:hAnsi="Times New Roman" w:cs="Times New Roman"/>
          <w:sz w:val="24"/>
          <w:lang w:eastAsia="en-US"/>
        </w:rPr>
        <w:t>8</w:t>
      </w:r>
      <w:r w:rsidRPr="00C82DEA">
        <w:rPr>
          <w:rFonts w:ascii="Times New Roman" w:hAnsi="Times New Roman" w:cs="Times New Roman"/>
          <w:sz w:val="24"/>
          <w:lang w:eastAsia="en-US"/>
        </w:rPr>
        <w:t>h às 1</w:t>
      </w:r>
      <w:r w:rsidR="00AB622D" w:rsidRPr="00C82DEA">
        <w:rPr>
          <w:rFonts w:ascii="Times New Roman" w:hAnsi="Times New Roman" w:cs="Times New Roman"/>
          <w:sz w:val="24"/>
          <w:lang w:eastAsia="en-US"/>
        </w:rPr>
        <w:t>8</w:t>
      </w:r>
      <w:r w:rsidRPr="00C82DEA">
        <w:rPr>
          <w:rFonts w:ascii="Times New Roman" w:hAnsi="Times New Roman" w:cs="Times New Roman"/>
          <w:sz w:val="24"/>
          <w:lang w:eastAsia="en-US"/>
        </w:rPr>
        <w:t xml:space="preserve">h (horário local), </w:t>
      </w:r>
      <w:r w:rsidR="00AB622D" w:rsidRPr="00C82DEA">
        <w:rPr>
          <w:rFonts w:ascii="Times New Roman" w:hAnsi="Times New Roman" w:cs="Times New Roman"/>
          <w:sz w:val="24"/>
          <w:lang w:eastAsia="en-US"/>
        </w:rPr>
        <w:t>com agendamento nos seguintes telefones</w:t>
      </w:r>
      <w:r w:rsidR="00737AF5" w:rsidRPr="00C82DEA">
        <w:rPr>
          <w:rFonts w:ascii="Times New Roman" w:hAnsi="Times New Roman" w:cs="Times New Roman"/>
          <w:sz w:val="24"/>
          <w:lang w:eastAsia="en-US"/>
        </w:rPr>
        <w:t>:</w:t>
      </w:r>
      <w:r w:rsidR="00AB622D" w:rsidRPr="00C82DEA">
        <w:rPr>
          <w:rFonts w:ascii="Times New Roman" w:hAnsi="Times New Roman" w:cs="Times New Roman"/>
          <w:sz w:val="24"/>
          <w:lang w:eastAsia="en-US"/>
        </w:rPr>
        <w:t xml:space="preserve"> 3216-7120 ou 3216-7840.</w:t>
      </w:r>
      <w:r w:rsidR="00E62F0F" w:rsidRPr="00C82DEA">
        <w:rPr>
          <w:rStyle w:val="Refdenotaderodap"/>
          <w:rFonts w:ascii="Times New Roman" w:hAnsi="Times New Roman" w:cs="Times New Roman"/>
          <w:b/>
          <w:sz w:val="24"/>
          <w:lang w:eastAsia="en-US"/>
        </w:rPr>
        <w:footnoteReference w:id="35"/>
      </w:r>
    </w:p>
    <w:p w:rsidR="00A9006B" w:rsidRPr="00C82DEA" w:rsidRDefault="00A9006B" w:rsidP="00E62F0F">
      <w:pPr>
        <w:pStyle w:val="PargrafodaLista"/>
        <w:numPr>
          <w:ilvl w:val="3"/>
          <w:numId w:val="17"/>
        </w:numPr>
        <w:tabs>
          <w:tab w:val="left" w:pos="1418"/>
        </w:tabs>
        <w:spacing w:line="360" w:lineRule="auto"/>
        <w:ind w:left="0" w:firstLine="0"/>
        <w:jc w:val="both"/>
        <w:rPr>
          <w:rFonts w:ascii="Times New Roman" w:hAnsi="Times New Roman" w:cs="Times New Roman"/>
          <w:sz w:val="24"/>
          <w:lang w:eastAsia="en-US"/>
        </w:rPr>
      </w:pPr>
      <w:r w:rsidRPr="00C82DEA">
        <w:rPr>
          <w:rFonts w:ascii="Times New Roman" w:hAnsi="Times New Roman" w:cs="Times New Roman"/>
          <w:sz w:val="24"/>
          <w:lang w:eastAsia="en-US"/>
        </w:rPr>
        <w:t xml:space="preserve">O licitante interessado poderá se fazer acompanhar de seus respectivos responsáveis técnicos, para que sejam levantadas </w:t>
      </w:r>
      <w:r w:rsidR="007C47C2" w:rsidRPr="00C82DEA">
        <w:rPr>
          <w:rFonts w:ascii="Times New Roman" w:hAnsi="Times New Roman" w:cs="Times New Roman"/>
          <w:sz w:val="24"/>
          <w:lang w:eastAsia="en-US"/>
        </w:rPr>
        <w:t>todas as informações relativas aos serviços</w:t>
      </w:r>
      <w:r w:rsidR="00432697" w:rsidRPr="00C82DEA">
        <w:rPr>
          <w:rStyle w:val="Refdenotaderodap"/>
          <w:rFonts w:ascii="Times New Roman" w:hAnsi="Times New Roman" w:cs="Times New Roman"/>
          <w:b/>
          <w:sz w:val="24"/>
          <w:lang w:eastAsia="en-US"/>
        </w:rPr>
        <w:footnoteReference w:id="36"/>
      </w:r>
      <w:r w:rsidRPr="00C82DEA">
        <w:rPr>
          <w:rFonts w:ascii="Times New Roman" w:hAnsi="Times New Roman" w:cs="Times New Roman"/>
          <w:b/>
          <w:sz w:val="24"/>
          <w:lang w:eastAsia="en-US"/>
        </w:rPr>
        <w:t>.</w:t>
      </w:r>
    </w:p>
    <w:p w:rsidR="0028469E" w:rsidRPr="00913C6A" w:rsidRDefault="0028469E" w:rsidP="0005423F">
      <w:pPr>
        <w:pStyle w:val="PargrafodaLista"/>
        <w:numPr>
          <w:ilvl w:val="3"/>
          <w:numId w:val="17"/>
        </w:numPr>
        <w:tabs>
          <w:tab w:val="left" w:pos="1418"/>
        </w:tabs>
        <w:spacing w:line="360" w:lineRule="auto"/>
        <w:ind w:left="0" w:firstLine="0"/>
        <w:jc w:val="both"/>
        <w:rPr>
          <w:rFonts w:ascii="Times New Roman" w:hAnsi="Times New Roman" w:cs="Times New Roman"/>
          <w:sz w:val="24"/>
          <w:lang w:eastAsia="en-US"/>
        </w:rPr>
      </w:pPr>
      <w:r w:rsidRPr="00737AF5">
        <w:rPr>
          <w:rFonts w:ascii="Times New Roman" w:hAnsi="Times New Roman" w:cs="Times New Roman"/>
          <w:sz w:val="24"/>
          <w:lang w:eastAsia="en-US"/>
        </w:rPr>
        <w:t xml:space="preserve">Declaração de Sustentabilidade Ambiental e às Normas de Proteção do Meio Ambiente, </w:t>
      </w:r>
      <w:r w:rsidRPr="00913C6A">
        <w:rPr>
          <w:rFonts w:ascii="Times New Roman" w:hAnsi="Times New Roman" w:cs="Times New Roman"/>
          <w:sz w:val="24"/>
          <w:lang w:eastAsia="en-US"/>
        </w:rPr>
        <w:t xml:space="preserve">conforme Anexo </w:t>
      </w:r>
      <w:r w:rsidR="00913C6A" w:rsidRPr="00913C6A">
        <w:rPr>
          <w:rFonts w:ascii="Times New Roman" w:hAnsi="Times New Roman" w:cs="Times New Roman"/>
          <w:sz w:val="24"/>
          <w:lang w:eastAsia="en-US"/>
        </w:rPr>
        <w:t>IV</w:t>
      </w:r>
      <w:r w:rsidR="00A9006B" w:rsidRPr="00913C6A">
        <w:rPr>
          <w:rFonts w:ascii="Times New Roman" w:hAnsi="Times New Roman" w:cs="Times New Roman"/>
          <w:sz w:val="24"/>
          <w:lang w:eastAsia="en-US"/>
        </w:rPr>
        <w:t xml:space="preserve"> </w:t>
      </w:r>
      <w:r w:rsidR="003065EB" w:rsidRPr="00913C6A">
        <w:rPr>
          <w:rFonts w:ascii="Times New Roman" w:hAnsi="Times New Roman" w:cs="Times New Roman"/>
          <w:sz w:val="24"/>
          <w:lang w:eastAsia="en-US"/>
        </w:rPr>
        <w:t>deste Edital</w:t>
      </w:r>
      <w:r w:rsidR="00A9006B" w:rsidRPr="00913C6A">
        <w:rPr>
          <w:rFonts w:ascii="Times New Roman" w:hAnsi="Times New Roman" w:cs="Times New Roman"/>
          <w:b/>
          <w:sz w:val="24"/>
          <w:vertAlign w:val="superscript"/>
        </w:rPr>
        <w:footnoteReference w:id="37"/>
      </w:r>
      <w:r w:rsidR="003065EB" w:rsidRPr="00913C6A">
        <w:rPr>
          <w:rFonts w:ascii="Times New Roman" w:hAnsi="Times New Roman" w:cs="Times New Roman"/>
          <w:b/>
          <w:sz w:val="24"/>
          <w:vertAlign w:val="superscript"/>
          <w:lang w:eastAsia="en-US"/>
        </w:rPr>
        <w:t>.</w:t>
      </w:r>
    </w:p>
    <w:p w:rsidR="00880B11" w:rsidRPr="00737AF5" w:rsidRDefault="00880B11" w:rsidP="00880B11">
      <w:pPr>
        <w:pStyle w:val="PargrafodaLista"/>
        <w:tabs>
          <w:tab w:val="left" w:pos="1418"/>
        </w:tabs>
        <w:spacing w:line="360" w:lineRule="auto"/>
        <w:ind w:left="0"/>
        <w:jc w:val="both"/>
        <w:rPr>
          <w:rFonts w:ascii="Times New Roman" w:hAnsi="Times New Roman" w:cs="Times New Roman"/>
          <w:sz w:val="24"/>
          <w:lang w:eastAsia="en-US"/>
        </w:rPr>
      </w:pPr>
    </w:p>
    <w:p w:rsidR="001056D9" w:rsidRPr="00C96226" w:rsidRDefault="00A23D3E" w:rsidP="0005423F">
      <w:pPr>
        <w:pStyle w:val="PargrafodaLista"/>
        <w:numPr>
          <w:ilvl w:val="1"/>
          <w:numId w:val="17"/>
        </w:numPr>
        <w:tabs>
          <w:tab w:val="left" w:pos="1418"/>
          <w:tab w:val="left" w:pos="1701"/>
        </w:tabs>
        <w:spacing w:line="360" w:lineRule="auto"/>
        <w:ind w:left="0" w:firstLine="0"/>
        <w:jc w:val="both"/>
        <w:rPr>
          <w:rFonts w:ascii="Times New Roman" w:hAnsi="Times New Roman" w:cs="Times New Roman"/>
          <w:bCs/>
          <w:color w:val="000000"/>
          <w:sz w:val="24"/>
        </w:rPr>
      </w:pPr>
      <w:r w:rsidRPr="00C96226">
        <w:rPr>
          <w:rFonts w:ascii="Times New Roman" w:hAnsi="Times New Roman" w:cs="Times New Roman"/>
          <w:bCs/>
          <w:i/>
          <w:color w:val="000000"/>
          <w:sz w:val="24"/>
        </w:rPr>
        <w:t>[Omissis]</w:t>
      </w:r>
      <w:r w:rsidR="001056D9" w:rsidRPr="00A23D3E">
        <w:rPr>
          <w:b/>
          <w:vertAlign w:val="superscript"/>
        </w:rPr>
        <w:footnoteReference w:id="38"/>
      </w:r>
      <w:r w:rsidR="001056D9" w:rsidRPr="00A23D3E">
        <w:rPr>
          <w:rFonts w:ascii="Times New Roman" w:hAnsi="Times New Roman" w:cs="Times New Roman"/>
          <w:b/>
          <w:bCs/>
          <w:color w:val="000000"/>
          <w:sz w:val="24"/>
          <w:vertAlign w:val="superscript"/>
        </w:rPr>
        <w:t>.</w:t>
      </w:r>
    </w:p>
    <w:p w:rsidR="001056D9" w:rsidRPr="00A23D3E" w:rsidRDefault="00A23D3E" w:rsidP="0005423F">
      <w:pPr>
        <w:pStyle w:val="PargrafodaLista"/>
        <w:numPr>
          <w:ilvl w:val="2"/>
          <w:numId w:val="17"/>
        </w:numPr>
        <w:tabs>
          <w:tab w:val="left" w:pos="1418"/>
        </w:tabs>
        <w:snapToGrid w:val="0"/>
        <w:spacing w:line="360" w:lineRule="auto"/>
        <w:ind w:left="0" w:firstLine="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sz w:val="24"/>
        </w:rPr>
        <w:footnoteReference w:id="39"/>
      </w:r>
      <w:r w:rsidR="001056D9" w:rsidRPr="00A23D3E">
        <w:rPr>
          <w:rFonts w:ascii="Times New Roman" w:hAnsi="Times New Roman" w:cs="Times New Roman"/>
          <w:b/>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0"/>
      </w:r>
      <w:r w:rsidR="001056D9" w:rsidRPr="00A23D3E">
        <w:rPr>
          <w:rFonts w:ascii="Times New Roman" w:hAnsi="Times New Roman" w:cs="Times New Roman"/>
          <w:b/>
          <w:i/>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1"/>
      </w:r>
      <w:r w:rsidR="001056D9" w:rsidRPr="00A23D3E">
        <w:rPr>
          <w:rFonts w:ascii="Times New Roman" w:hAnsi="Times New Roman" w:cs="Times New Roman"/>
          <w:b/>
          <w:i/>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2"/>
      </w:r>
      <w:r w:rsidR="001056D9" w:rsidRPr="00A23D3E">
        <w:rPr>
          <w:rFonts w:ascii="Times New Roman" w:hAnsi="Times New Roman" w:cs="Times New Roman"/>
          <w:b/>
          <w:i/>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3"/>
      </w:r>
      <w:r w:rsidR="001056D9" w:rsidRPr="00A23D3E">
        <w:rPr>
          <w:rFonts w:ascii="Times New Roman" w:hAnsi="Times New Roman" w:cs="Times New Roman"/>
          <w:b/>
          <w:i/>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4"/>
      </w:r>
      <w:r w:rsidR="001056D9" w:rsidRPr="00A23D3E">
        <w:rPr>
          <w:rFonts w:ascii="Times New Roman" w:hAnsi="Times New Roman" w:cs="Times New Roman"/>
          <w:b/>
          <w:i/>
          <w:sz w:val="24"/>
        </w:rPr>
        <w:t>.</w:t>
      </w:r>
    </w:p>
    <w:p w:rsidR="001056D9" w:rsidRPr="00A23D3E" w:rsidRDefault="00A23D3E" w:rsidP="0005423F">
      <w:pPr>
        <w:pStyle w:val="PargrafodaLista"/>
        <w:numPr>
          <w:ilvl w:val="2"/>
          <w:numId w:val="17"/>
        </w:numPr>
        <w:tabs>
          <w:tab w:val="left" w:pos="1418"/>
        </w:tabs>
        <w:snapToGrid w:val="0"/>
        <w:spacing w:line="360" w:lineRule="auto"/>
        <w:ind w:left="0" w:firstLine="0"/>
        <w:contextualSpacing w:val="0"/>
        <w:jc w:val="both"/>
        <w:rPr>
          <w:rFonts w:ascii="Times New Roman" w:hAnsi="Times New Roman" w:cs="Times New Roman"/>
          <w:b/>
          <w:bCs/>
          <w:i/>
          <w:sz w:val="24"/>
        </w:rPr>
      </w:pPr>
      <w:r w:rsidRPr="00C96226">
        <w:rPr>
          <w:rFonts w:ascii="Times New Roman" w:hAnsi="Times New Roman" w:cs="Times New Roman"/>
          <w:i/>
          <w:sz w:val="24"/>
        </w:rPr>
        <w:t>[Omissis]</w:t>
      </w:r>
      <w:r w:rsidR="001056D9" w:rsidRPr="00A23D3E">
        <w:rPr>
          <w:rStyle w:val="Refdenotaderodap"/>
          <w:rFonts w:ascii="Times New Roman" w:hAnsi="Times New Roman" w:cs="Times New Roman"/>
          <w:b/>
          <w:i/>
          <w:sz w:val="24"/>
        </w:rPr>
        <w:footnoteReference w:id="45"/>
      </w:r>
      <w:r w:rsidR="001056D9" w:rsidRPr="00A23D3E">
        <w:rPr>
          <w:rFonts w:ascii="Times New Roman" w:hAnsi="Times New Roman" w:cs="Times New Roman"/>
          <w:b/>
          <w:i/>
          <w:sz w:val="24"/>
        </w:rPr>
        <w:t>.</w:t>
      </w:r>
    </w:p>
    <w:p w:rsidR="002232BE" w:rsidRPr="0058525F" w:rsidRDefault="002232BE" w:rsidP="009632FB">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744843" w:rsidRPr="00523E6E" w:rsidRDefault="00523E6E"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bCs/>
          <w:iCs/>
          <w:sz w:val="24"/>
        </w:rPr>
      </w:pPr>
      <w:r w:rsidRPr="00523E6E">
        <w:rPr>
          <w:rFonts w:ascii="Times New Roman" w:hAnsi="Times New Roman" w:cs="Times New Roman"/>
          <w:sz w:val="24"/>
        </w:rPr>
        <w:t xml:space="preserve">Os documentos exigidos para habilitação relacionados nos subitens acima, deverão ser apresentados em meio digital pelos licitantes, por meio de funcionalidade presente no sistema (upload), no prazo de </w:t>
      </w:r>
      <w:r>
        <w:rPr>
          <w:rFonts w:ascii="Times New Roman" w:hAnsi="Times New Roman" w:cs="Times New Roman"/>
          <w:sz w:val="24"/>
        </w:rPr>
        <w:t>02 (duas) horas</w:t>
      </w:r>
      <w:r w:rsidRPr="00523E6E">
        <w:rPr>
          <w:rFonts w:ascii="Times New Roman" w:hAnsi="Times New Roman" w:cs="Times New Roman"/>
          <w:sz w:val="24"/>
        </w:rPr>
        <w:t xml:space="preserve">, após solicitação do Pregoeiro no sistema eletrônico. Somente mediante autorização do Pregoeiro e em caso de indisponibilidade do sistema, será aceito o envio da documentação por meio do e-mail </w:t>
      </w:r>
      <w:r w:rsidR="002071A4" w:rsidRPr="00523E6E">
        <w:rPr>
          <w:rFonts w:ascii="Times New Roman" w:hAnsi="Times New Roman" w:cs="Times New Roman"/>
          <w:bCs/>
          <w:i/>
          <w:iCs/>
          <w:sz w:val="24"/>
        </w:rPr>
        <w:t>cplpu@prefeitura.ufpb.br</w:t>
      </w:r>
      <w:r w:rsidR="00253416" w:rsidRPr="00523E6E">
        <w:rPr>
          <w:rStyle w:val="Refdenotaderodap"/>
          <w:rFonts w:ascii="Times New Roman" w:hAnsi="Times New Roman" w:cs="Times New Roman"/>
          <w:b/>
          <w:bCs/>
          <w:iCs/>
          <w:sz w:val="24"/>
        </w:rPr>
        <w:footnoteReference w:id="46"/>
      </w:r>
      <w:r w:rsidR="00744843" w:rsidRPr="00523E6E">
        <w:rPr>
          <w:rFonts w:ascii="Times New Roman" w:hAnsi="Times New Roman" w:cs="Times New Roman"/>
          <w:bCs/>
          <w:i/>
          <w:iCs/>
          <w:sz w:val="24"/>
        </w:rPr>
        <w:t>.</w:t>
      </w:r>
    </w:p>
    <w:p w:rsidR="00285B39" w:rsidRPr="00285B39" w:rsidRDefault="00285B39"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285B39">
        <w:rPr>
          <w:rFonts w:ascii="Times New Roman" w:hAnsi="Times New Roman" w:cs="Times New Roman"/>
          <w:color w:val="000000" w:themeColor="text1"/>
          <w:sz w:val="24"/>
        </w:rPr>
        <w:t>Somente haverá a necessidade de comprovação do preenchimento de requisitos mediante apresentação dos documentos originais não-digitais quando houver dúvida em relação à integridade do documento digital.</w:t>
      </w:r>
    </w:p>
    <w:p w:rsidR="00285B39" w:rsidRPr="00285B39" w:rsidRDefault="00285B39"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285B39">
        <w:rPr>
          <w:rFonts w:ascii="Times New Roman" w:hAnsi="Times New Roman" w:cs="Times New Roman"/>
          <w:color w:val="000000"/>
          <w:sz w:val="24"/>
        </w:rPr>
        <w:t>Não</w:t>
      </w:r>
      <w:r w:rsidRPr="00285B39">
        <w:rPr>
          <w:rFonts w:ascii="Times New Roman" w:hAnsi="Times New Roman" w:cs="Times New Roman"/>
          <w:bCs/>
          <w:sz w:val="24"/>
        </w:rPr>
        <w:t xml:space="preserve"> serão aceitos documentos com indicação de CNPJ/CPF diferentes, salvo aqueles legalmente permitidos.</w:t>
      </w:r>
    </w:p>
    <w:p w:rsidR="00285B39" w:rsidRPr="00285B39" w:rsidRDefault="00285B39"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285B39">
        <w:rPr>
          <w:rFonts w:ascii="Times New Roman" w:hAnsi="Times New Roman" w:cs="Times New Roman"/>
          <w:color w:val="000000"/>
          <w:sz w:val="24"/>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285B39" w:rsidRPr="00285B39" w:rsidRDefault="00285B39"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285B39">
        <w:rPr>
          <w:rFonts w:ascii="Times New Roman" w:hAnsi="Times New Roman" w:cs="Times New Roman"/>
          <w:color w:val="000000"/>
          <w:sz w:val="24"/>
        </w:rPr>
        <w:lastRenderedPageBreak/>
        <w:t>Serão aceitos registros de CNPJ de licitante matriz e filial com diferenças de números de documentos pertinentes ao CND e ao CRF/FGTS, quando for comprovada a centralização do recolhimento dessas contribuições.</w:t>
      </w:r>
    </w:p>
    <w:p w:rsidR="004B4E06" w:rsidRPr="00995E25" w:rsidRDefault="004B4E06" w:rsidP="0005423F">
      <w:pPr>
        <w:pStyle w:val="PargrafodaLista"/>
        <w:numPr>
          <w:ilvl w:val="2"/>
          <w:numId w:val="17"/>
        </w:numPr>
        <w:tabs>
          <w:tab w:val="left" w:pos="1418"/>
        </w:tabs>
        <w:spacing w:line="360" w:lineRule="auto"/>
        <w:ind w:left="0" w:firstLine="0"/>
        <w:jc w:val="both"/>
        <w:rPr>
          <w:rFonts w:ascii="Times New Roman" w:hAnsi="Times New Roman" w:cs="Times New Roman"/>
          <w:bCs/>
          <w:sz w:val="24"/>
        </w:rPr>
      </w:pPr>
      <w:r w:rsidRPr="00995E25">
        <w:rPr>
          <w:rFonts w:ascii="Times New Roman" w:hAnsi="Times New Roman" w:cs="Times New Roman"/>
          <w:bCs/>
          <w:sz w:val="24"/>
        </w:rPr>
        <w:t xml:space="preserve">Uma vez </w:t>
      </w:r>
      <w:r w:rsidR="00285B39">
        <w:rPr>
          <w:rFonts w:ascii="Times New Roman" w:hAnsi="Times New Roman" w:cs="Times New Roman"/>
          <w:bCs/>
          <w:sz w:val="24"/>
        </w:rPr>
        <w:t>constatada dúvida quanto à integridade da documentação digital,</w:t>
      </w:r>
      <w:r w:rsidRPr="00995E25">
        <w:rPr>
          <w:rFonts w:ascii="Times New Roman" w:hAnsi="Times New Roman" w:cs="Times New Roman"/>
          <w:bCs/>
          <w:sz w:val="24"/>
        </w:rPr>
        <w:t xml:space="preserve"> </w:t>
      </w:r>
      <w:r w:rsidR="00285B39">
        <w:rPr>
          <w:rFonts w:ascii="Times New Roman" w:hAnsi="Times New Roman" w:cs="Times New Roman"/>
          <w:bCs/>
          <w:sz w:val="24"/>
        </w:rPr>
        <w:t>o pregoeiro, após considerar a</w:t>
      </w:r>
      <w:r w:rsidRPr="00995E25">
        <w:rPr>
          <w:rFonts w:ascii="Times New Roman" w:hAnsi="Times New Roman" w:cs="Times New Roman"/>
          <w:bCs/>
          <w:sz w:val="24"/>
        </w:rPr>
        <w:t xml:space="preserve"> proposta “aceita”</w:t>
      </w:r>
      <w:r w:rsidR="00285B39">
        <w:rPr>
          <w:rFonts w:ascii="Times New Roman" w:hAnsi="Times New Roman" w:cs="Times New Roman"/>
          <w:bCs/>
          <w:sz w:val="24"/>
        </w:rPr>
        <w:t>,</w:t>
      </w:r>
      <w:r w:rsidRPr="00995E25">
        <w:rPr>
          <w:rFonts w:ascii="Times New Roman" w:hAnsi="Times New Roman" w:cs="Times New Roman"/>
          <w:bCs/>
          <w:sz w:val="24"/>
        </w:rPr>
        <w:t xml:space="preserve"> convoca</w:t>
      </w:r>
      <w:r w:rsidR="00285B39">
        <w:rPr>
          <w:rFonts w:ascii="Times New Roman" w:hAnsi="Times New Roman" w:cs="Times New Roman"/>
          <w:bCs/>
          <w:sz w:val="24"/>
        </w:rPr>
        <w:t>rá</w:t>
      </w:r>
      <w:r w:rsidRPr="00995E25">
        <w:rPr>
          <w:rFonts w:ascii="Times New Roman" w:hAnsi="Times New Roman" w:cs="Times New Roman"/>
          <w:bCs/>
          <w:sz w:val="24"/>
        </w:rPr>
        <w:t xml:space="preserve"> a licitante </w:t>
      </w:r>
      <w:r w:rsidR="00285B39">
        <w:rPr>
          <w:rFonts w:ascii="Times New Roman" w:hAnsi="Times New Roman" w:cs="Times New Roman"/>
          <w:bCs/>
          <w:sz w:val="24"/>
        </w:rPr>
        <w:t xml:space="preserve">para que esta </w:t>
      </w:r>
      <w:r w:rsidRPr="00995E25">
        <w:rPr>
          <w:rFonts w:ascii="Times New Roman" w:hAnsi="Times New Roman" w:cs="Times New Roman"/>
          <w:bCs/>
          <w:sz w:val="24"/>
        </w:rPr>
        <w:t>encaminh</w:t>
      </w:r>
      <w:r w:rsidR="00285B39">
        <w:rPr>
          <w:rFonts w:ascii="Times New Roman" w:hAnsi="Times New Roman" w:cs="Times New Roman"/>
          <w:bCs/>
          <w:sz w:val="24"/>
        </w:rPr>
        <w:t>e</w:t>
      </w:r>
      <w:r w:rsidRPr="00995E25">
        <w:rPr>
          <w:rFonts w:ascii="Times New Roman" w:hAnsi="Times New Roman" w:cs="Times New Roman"/>
          <w:bCs/>
          <w:sz w:val="24"/>
        </w:rPr>
        <w:t>, oficialmente, no prazo de até 72 (setenta e duas) horas, para fins de habilitação, a documentação física (todos os originais ou cópias autenticadas da documentação, assim como a proposta atualizada) para análise</w:t>
      </w:r>
      <w:r w:rsidRPr="002802BD">
        <w:rPr>
          <w:b/>
          <w:vertAlign w:val="superscript"/>
        </w:rPr>
        <w:footnoteReference w:id="47"/>
      </w:r>
      <w:r w:rsidRPr="00995E25">
        <w:rPr>
          <w:rFonts w:ascii="Times New Roman" w:hAnsi="Times New Roman" w:cs="Times New Roman"/>
          <w:bCs/>
          <w:sz w:val="24"/>
        </w:rPr>
        <w:t>.</w:t>
      </w:r>
    </w:p>
    <w:p w:rsidR="004B4E06" w:rsidRPr="002802BD" w:rsidRDefault="004B4E06"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E033BD">
        <w:rPr>
          <w:rFonts w:ascii="Times New Roman" w:hAnsi="Times New Roman" w:cs="Times New Roman"/>
          <w:bCs/>
          <w:sz w:val="24"/>
        </w:rPr>
        <w:t xml:space="preserve">A documentação referida na cláusula anterior será encaminhada à </w:t>
      </w:r>
      <w:r w:rsidR="00467F9E">
        <w:rPr>
          <w:rFonts w:ascii="Times New Roman" w:hAnsi="Times New Roman" w:cs="Times New Roman"/>
          <w:bCs/>
          <w:sz w:val="24"/>
        </w:rPr>
        <w:t>SOF/CPL</w:t>
      </w:r>
      <w:r w:rsidRPr="00E033BD">
        <w:rPr>
          <w:rFonts w:ascii="Times New Roman" w:hAnsi="Times New Roman" w:cs="Times New Roman"/>
          <w:bCs/>
          <w:sz w:val="24"/>
        </w:rPr>
        <w:t xml:space="preserve"> por intermédio do Protocolo Geral ou Via Postal (preferencialmente SEDEX), com o Código de Rastreamento enviado para o e-mail: </w:t>
      </w:r>
      <w:hyperlink r:id="rId16" w:history="1">
        <w:r w:rsidRPr="00523E6E">
          <w:rPr>
            <w:rFonts w:ascii="Times New Roman" w:hAnsi="Times New Roman" w:cs="Times New Roman"/>
            <w:bCs/>
            <w:i/>
            <w:sz w:val="24"/>
          </w:rPr>
          <w:t>cplpu@prefeitura.ufpb.br</w:t>
        </w:r>
      </w:hyperlink>
      <w:r w:rsidR="003D6F24" w:rsidRPr="003D6F24">
        <w:rPr>
          <w:rFonts w:ascii="Times New Roman" w:hAnsi="Times New Roman" w:cs="Times New Roman"/>
          <w:bCs/>
          <w:sz w:val="24"/>
        </w:rPr>
        <w:t xml:space="preserve">, para fins de </w:t>
      </w:r>
      <w:r w:rsidR="002C741B">
        <w:rPr>
          <w:rFonts w:ascii="Times New Roman" w:hAnsi="Times New Roman" w:cs="Times New Roman"/>
          <w:bCs/>
          <w:sz w:val="24"/>
        </w:rPr>
        <w:t>h</w:t>
      </w:r>
      <w:r w:rsidR="003D6F24" w:rsidRPr="003D6F24">
        <w:rPr>
          <w:rFonts w:ascii="Times New Roman" w:hAnsi="Times New Roman" w:cs="Times New Roman"/>
          <w:bCs/>
          <w:sz w:val="24"/>
        </w:rPr>
        <w:t>abilitação</w:t>
      </w:r>
      <w:r w:rsidR="003D6F24" w:rsidRPr="002802BD">
        <w:rPr>
          <w:b/>
          <w:vertAlign w:val="superscript"/>
        </w:rPr>
        <w:footnoteReference w:id="48"/>
      </w:r>
      <w:r w:rsidRPr="002802BD">
        <w:rPr>
          <w:rFonts w:ascii="Times New Roman" w:hAnsi="Times New Roman" w:cs="Times New Roman"/>
          <w:bCs/>
          <w:sz w:val="24"/>
        </w:rPr>
        <w:t>.</w:t>
      </w:r>
    </w:p>
    <w:p w:rsidR="004B4E06" w:rsidRDefault="004B4E06" w:rsidP="0005423F">
      <w:pPr>
        <w:pStyle w:val="PargrafodaLista"/>
        <w:numPr>
          <w:ilvl w:val="2"/>
          <w:numId w:val="17"/>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003728F9">
        <w:rPr>
          <w:rFonts w:ascii="Times New Roman" w:hAnsi="Times New Roman" w:cs="Times New Roman"/>
          <w:bCs/>
          <w:sz w:val="24"/>
        </w:rPr>
        <w:t>SOF/</w:t>
      </w:r>
      <w:r w:rsidR="005F669B">
        <w:rPr>
          <w:rFonts w:ascii="Times New Roman" w:hAnsi="Times New Roman" w:cs="Times New Roman"/>
          <w:bCs/>
          <w:sz w:val="24"/>
        </w:rPr>
        <w:t>CPL</w:t>
      </w:r>
      <w:r w:rsidRPr="0092721B">
        <w:rPr>
          <w:rFonts w:ascii="Times New Roman" w:hAnsi="Times New Roman" w:cs="Times New Roman"/>
          <w:bCs/>
          <w:sz w:val="24"/>
        </w:rPr>
        <w:t xml:space="preserve"> é o seguinte</w:t>
      </w:r>
      <w:r w:rsidR="003D6F24" w:rsidRPr="002802BD">
        <w:rPr>
          <w:b/>
          <w:vertAlign w:val="superscript"/>
        </w:rPr>
        <w:footnoteReference w:id="49"/>
      </w:r>
      <w:r w:rsidRPr="002802BD">
        <w:rPr>
          <w:rFonts w:ascii="Times New Roman" w:hAnsi="Times New Roman" w:cs="Times New Roman"/>
          <w:bCs/>
          <w:sz w:val="24"/>
        </w:rPr>
        <w:t>:</w:t>
      </w:r>
    </w:p>
    <w:p w:rsidR="00880B11" w:rsidRPr="0092721B" w:rsidRDefault="00880B11" w:rsidP="00880B11">
      <w:pPr>
        <w:pStyle w:val="PargrafodaLista"/>
        <w:tabs>
          <w:tab w:val="left" w:pos="1418"/>
        </w:tabs>
        <w:spacing w:line="360" w:lineRule="auto"/>
        <w:ind w:left="0"/>
        <w:contextualSpacing w:val="0"/>
        <w:jc w:val="both"/>
        <w:rPr>
          <w:rFonts w:ascii="Times New Roman" w:hAnsi="Times New Roman" w:cs="Times New Roman"/>
          <w:bCs/>
          <w:sz w:val="24"/>
        </w:rPr>
      </w:pPr>
    </w:p>
    <w:p w:rsidR="004B4E06" w:rsidRPr="00880B11"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16"/>
          <w:szCs w:val="16"/>
        </w:rPr>
      </w:pPr>
    </w:p>
    <w:p w:rsidR="004B4E06" w:rsidRPr="00467F9E"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467F9E">
        <w:rPr>
          <w:rFonts w:ascii="Times New Roman" w:hAnsi="Times New Roman" w:cs="Times New Roman"/>
          <w:bCs/>
          <w:sz w:val="24"/>
        </w:rPr>
        <w:t>Universidade Federal da Paraíba – Campus I</w:t>
      </w:r>
    </w:p>
    <w:p w:rsidR="004B4E06" w:rsidRPr="00467F9E"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467F9E">
        <w:rPr>
          <w:rFonts w:ascii="Times New Roman" w:hAnsi="Times New Roman" w:cs="Times New Roman"/>
          <w:bCs/>
          <w:sz w:val="24"/>
        </w:rPr>
        <w:t>A/C Comissão Permanente de Licitação (</w:t>
      </w:r>
      <w:r w:rsidR="00467F9E" w:rsidRPr="00467F9E">
        <w:rPr>
          <w:rFonts w:ascii="Times New Roman" w:hAnsi="Times New Roman" w:cs="Times New Roman"/>
          <w:bCs/>
          <w:sz w:val="24"/>
        </w:rPr>
        <w:t>SOF/</w:t>
      </w:r>
      <w:r w:rsidRPr="00467F9E">
        <w:rPr>
          <w:rFonts w:ascii="Times New Roman" w:hAnsi="Times New Roman" w:cs="Times New Roman"/>
          <w:bCs/>
          <w:sz w:val="24"/>
        </w:rPr>
        <w:t>CPL)</w:t>
      </w:r>
    </w:p>
    <w:p w:rsidR="004B4E06" w:rsidRPr="00467F9E" w:rsidRDefault="00467F9E"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467F9E">
        <w:rPr>
          <w:rFonts w:ascii="Times New Roman" w:hAnsi="Times New Roman" w:cs="Times New Roman"/>
          <w:bCs/>
          <w:sz w:val="24"/>
        </w:rPr>
        <w:t>Antigo prédio da Prefeitura Universitária</w:t>
      </w:r>
    </w:p>
    <w:p w:rsidR="004B4E06" w:rsidRPr="00467F9E"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467F9E">
        <w:rPr>
          <w:rFonts w:ascii="Times New Roman" w:hAnsi="Times New Roman" w:cs="Times New Roman"/>
          <w:bCs/>
          <w:sz w:val="24"/>
        </w:rPr>
        <w:t>Cidade Universitária, S/N</w:t>
      </w:r>
    </w:p>
    <w:p w:rsidR="004B4E06" w:rsidRPr="00467F9E"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467F9E">
        <w:rPr>
          <w:rFonts w:ascii="Times New Roman" w:hAnsi="Times New Roman" w:cs="Times New Roman"/>
          <w:bCs/>
          <w:sz w:val="24"/>
        </w:rPr>
        <w:t>João Pessoa, PB – CEP: 58.051–900</w:t>
      </w:r>
    </w:p>
    <w:p w:rsidR="004B4E06" w:rsidRPr="0092721B" w:rsidRDefault="004B4E06" w:rsidP="009632FB">
      <w:pPr>
        <w:pBdr>
          <w:top w:val="single" w:sz="4" w:space="1" w:color="auto"/>
          <w:left w:val="single" w:sz="4" w:space="4" w:color="auto"/>
          <w:bottom w:val="single" w:sz="4" w:space="1" w:color="auto"/>
          <w:right w:val="single" w:sz="4" w:space="4" w:color="auto"/>
        </w:pBdr>
        <w:tabs>
          <w:tab w:val="left" w:pos="1418"/>
          <w:tab w:val="left" w:pos="1701"/>
        </w:tabs>
        <w:spacing w:line="360" w:lineRule="auto"/>
        <w:jc w:val="both"/>
        <w:rPr>
          <w:rFonts w:ascii="Times New Roman" w:hAnsi="Times New Roman" w:cs="Times New Roman"/>
          <w:bCs/>
          <w:sz w:val="24"/>
        </w:rPr>
      </w:pPr>
      <w:r w:rsidRPr="00467F9E">
        <w:rPr>
          <w:rFonts w:ascii="Times New Roman" w:hAnsi="Times New Roman" w:cs="Times New Roman"/>
          <w:bCs/>
          <w:sz w:val="24"/>
        </w:rPr>
        <w:t xml:space="preserve">E–mail: </w:t>
      </w:r>
      <w:hyperlink r:id="rId17" w:history="1">
        <w:r w:rsidRPr="00467F9E">
          <w:rPr>
            <w:rFonts w:ascii="Times New Roman" w:hAnsi="Times New Roman" w:cs="Times New Roman"/>
            <w:bCs/>
            <w:i/>
            <w:sz w:val="24"/>
          </w:rPr>
          <w:t>cplpu@prefeitura.ufpb.br</w:t>
        </w:r>
      </w:hyperlink>
    </w:p>
    <w:p w:rsidR="004B4E06" w:rsidRDefault="004B4E06" w:rsidP="009632FB">
      <w:pPr>
        <w:tabs>
          <w:tab w:val="left" w:pos="1418"/>
        </w:tabs>
        <w:spacing w:line="360" w:lineRule="auto"/>
        <w:jc w:val="both"/>
        <w:rPr>
          <w:rFonts w:ascii="Times New Roman" w:hAnsi="Times New Roman" w:cs="Times New Roman"/>
          <w:sz w:val="24"/>
        </w:rPr>
      </w:pPr>
    </w:p>
    <w:p w:rsidR="00D6226B" w:rsidRPr="002C741B" w:rsidRDefault="002C741B"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sz w:val="24"/>
        </w:rPr>
      </w:pPr>
      <w:r w:rsidRPr="002C741B">
        <w:rPr>
          <w:rFonts w:ascii="Times New Roman" w:hAnsi="Times New Roman" w:cs="Times New Roman"/>
          <w:color w:val="000000"/>
          <w:sz w:val="24"/>
        </w:rPr>
        <w:t xml:space="preserve">A existência de restrição relativamente à regularidade fiscal e trabalhista não impede que a licitante qualificada como microempresa ou empresa de pequeno porte seja declarada vencedora, uma vez que atenda a todas as demais exigências do </w:t>
      </w:r>
      <w:r>
        <w:rPr>
          <w:rFonts w:ascii="Times New Roman" w:hAnsi="Times New Roman" w:cs="Times New Roman"/>
          <w:color w:val="000000"/>
          <w:sz w:val="24"/>
        </w:rPr>
        <w:t>E</w:t>
      </w:r>
      <w:r w:rsidRPr="002C741B">
        <w:rPr>
          <w:rFonts w:ascii="Times New Roman" w:hAnsi="Times New Roman" w:cs="Times New Roman"/>
          <w:color w:val="000000"/>
          <w:sz w:val="24"/>
        </w:rPr>
        <w:t>dital.</w:t>
      </w:r>
    </w:p>
    <w:p w:rsidR="002C741B" w:rsidRPr="002C741B" w:rsidRDefault="002C741B" w:rsidP="0005423F">
      <w:pPr>
        <w:pStyle w:val="PargrafodaLista"/>
        <w:numPr>
          <w:ilvl w:val="2"/>
          <w:numId w:val="17"/>
        </w:numPr>
        <w:tabs>
          <w:tab w:val="left" w:pos="1418"/>
        </w:tabs>
        <w:spacing w:line="360" w:lineRule="auto"/>
        <w:ind w:left="0" w:firstLine="0"/>
        <w:jc w:val="both"/>
        <w:rPr>
          <w:rFonts w:ascii="Times New Roman" w:hAnsi="Times New Roman" w:cs="Times New Roman"/>
          <w:color w:val="000000" w:themeColor="text1"/>
          <w:sz w:val="24"/>
        </w:rPr>
      </w:pPr>
      <w:r w:rsidRPr="002C741B">
        <w:rPr>
          <w:rFonts w:ascii="Times New Roman" w:hAnsi="Times New Roman" w:cs="Times New Roman"/>
          <w:color w:val="000000" w:themeColor="text1"/>
          <w:sz w:val="24"/>
        </w:rPr>
        <w:t>A declaração do vencedor acontecerá no momento imediatamente posterior à fase de habilitação.</w:t>
      </w:r>
    </w:p>
    <w:p w:rsidR="002C741B" w:rsidRPr="00467F9E" w:rsidRDefault="002C741B"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color w:val="000000"/>
          <w:sz w:val="24"/>
        </w:rPr>
      </w:pPr>
      <w:r w:rsidRPr="00467F9E">
        <w:rPr>
          <w:rFonts w:ascii="Times New Roman" w:hAnsi="Times New Roman" w:cs="Times New Roman"/>
          <w:color w:val="000000"/>
          <w:sz w:val="24"/>
        </w:rPr>
        <w:t>Caso a proposta mais vantajosa seja ofertada por microempresa, empresa de pequeno porte ou sociedade cooperativa equiparada</w:t>
      </w:r>
      <w:r w:rsidR="00E62F0F" w:rsidRPr="00467F9E">
        <w:rPr>
          <w:rStyle w:val="Refdenotaderodap"/>
          <w:rFonts w:ascii="Times New Roman" w:hAnsi="Times New Roman" w:cs="Times New Roman"/>
          <w:b/>
          <w:color w:val="000000"/>
          <w:sz w:val="24"/>
        </w:rPr>
        <w:footnoteReference w:id="50"/>
      </w:r>
      <w:r w:rsidRPr="00467F9E">
        <w:rPr>
          <w:rFonts w:ascii="Times New Roman" w:hAnsi="Times New Roman" w:cs="Times New Roman"/>
          <w:color w:val="000000"/>
          <w:sz w:val="24"/>
        </w:rPr>
        <w:t xml:space="preserve">, e uma vez constatada a existência de </w:t>
      </w:r>
      <w:r w:rsidRPr="00467F9E">
        <w:rPr>
          <w:rFonts w:ascii="Times New Roman" w:hAnsi="Times New Roman" w:cs="Times New Roman"/>
          <w:color w:val="000000"/>
          <w:sz w:val="24"/>
        </w:rPr>
        <w:lastRenderedPageBreak/>
        <w:t xml:space="preserve">alguma restrição no que tange à regularidade fiscal e trabalhista, a mesma será convocada para, no prazo de </w:t>
      </w:r>
      <w:r w:rsidR="003728F9" w:rsidRPr="00467F9E">
        <w:rPr>
          <w:rFonts w:ascii="Times New Roman" w:hAnsi="Times New Roman" w:cs="Times New Roman"/>
          <w:color w:val="000000"/>
          <w:sz w:val="24"/>
        </w:rPr>
        <w:t>0</w:t>
      </w:r>
      <w:r w:rsidRPr="00467F9E">
        <w:rPr>
          <w:rFonts w:ascii="Times New Roman" w:hAnsi="Times New Roman" w:cs="Times New Roman"/>
          <w:color w:val="000000"/>
          <w:sz w:val="24"/>
        </w:rPr>
        <w:t>5 (cinco) dias úteis, após a declaração do vencedor, comprovar a regularização. O prazo poderá ser prorrogado por igual período, a critério da administração pública, quando requerida pelo licitante, mediante apresentação de justificativa.</w:t>
      </w:r>
    </w:p>
    <w:p w:rsidR="002C741B" w:rsidRPr="00467F9E" w:rsidRDefault="002C741B"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color w:val="000000"/>
          <w:sz w:val="24"/>
        </w:rPr>
      </w:pPr>
      <w:r w:rsidRPr="00467F9E">
        <w:rPr>
          <w:rFonts w:ascii="Times New Roman" w:hAnsi="Times New Roman" w:cs="Times New Roman"/>
          <w:color w:val="000000"/>
          <w:sz w:val="24"/>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w:t>
      </w:r>
      <w:r w:rsidR="00E62F0F" w:rsidRPr="00467F9E">
        <w:rPr>
          <w:rStyle w:val="Refdenotaderodap"/>
          <w:rFonts w:ascii="Times New Roman" w:hAnsi="Times New Roman" w:cs="Times New Roman"/>
          <w:b/>
          <w:color w:val="000000"/>
          <w:sz w:val="24"/>
        </w:rPr>
        <w:footnoteReference w:id="51"/>
      </w:r>
      <w:r w:rsidRPr="00467F9E">
        <w:rPr>
          <w:rFonts w:ascii="Times New Roman" w:hAnsi="Times New Roman" w:cs="Times New Roman"/>
          <w:color w:val="000000"/>
          <w:sz w:val="24"/>
        </w:rPr>
        <w:t xml:space="preserve"> com alguma restrição na documentação fiscal e trabalhista, será concedido o mesmo prazo para regularização.</w:t>
      </w:r>
    </w:p>
    <w:p w:rsidR="00D6226B" w:rsidRPr="002C741B" w:rsidRDefault="002C741B"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color w:val="000000"/>
          <w:sz w:val="24"/>
        </w:rPr>
      </w:pPr>
      <w:r w:rsidRPr="002C741B">
        <w:rPr>
          <w:rFonts w:ascii="Times New Roman" w:hAnsi="Times New Roman" w:cs="Times New Roman"/>
          <w:color w:val="000000"/>
          <w:sz w:val="24"/>
        </w:rPr>
        <w:t>Havendo necessidade de analisar minuciosamente os documentos exigidos, o Pregoeiro suspenderá a sessão, informando no “chat” a nova data e horário para a continuidade da mesma.</w:t>
      </w:r>
    </w:p>
    <w:p w:rsidR="000F104D" w:rsidRDefault="000F104D"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2C741B" w:rsidRPr="002C741B" w:rsidRDefault="002C741B"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sz w:val="24"/>
        </w:rPr>
      </w:pPr>
      <w:r w:rsidRPr="002C741B">
        <w:rPr>
          <w:rFonts w:ascii="Times New Roman" w:hAnsi="Times New Roman" w:cs="Times New Roman"/>
          <w:color w:val="000000"/>
          <w:sz w:val="24"/>
          <w:lang w:eastAsia="en-US"/>
        </w:rPr>
        <w:t xml:space="preserve">Nos itens não exclusivos a microempresas e empresas de pequeno porte, em havendo inabilitação, haverá nova verificação, pelo sistema, da eventual ocorrência do empate ficto, previsto nos artigos </w:t>
      </w:r>
      <w:r w:rsidRPr="002C741B">
        <w:rPr>
          <w:rFonts w:ascii="Times New Roman" w:hAnsi="Times New Roman" w:cs="Times New Roman"/>
          <w:bCs/>
          <w:color w:val="000000"/>
          <w:sz w:val="24"/>
          <w:lang w:eastAsia="en-US"/>
        </w:rPr>
        <w:t>44 e 45 da LC nº 123, de 2006, seguindo-se a disciplina antes estabelecida para aceitação da proposta subsequente.</w:t>
      </w:r>
    </w:p>
    <w:p w:rsidR="000F104D" w:rsidRPr="00EB70CF" w:rsidRDefault="00EB70CF"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sz w:val="24"/>
          <w:lang w:eastAsia="en-US"/>
        </w:rPr>
      </w:pPr>
      <w:r w:rsidRPr="00EB70CF">
        <w:rPr>
          <w:rFonts w:ascii="Times New Roman" w:hAnsi="Times New Roman" w:cs="Times New Roman"/>
          <w:sz w:val="24"/>
          <w:lang w:eastAsia="en-US"/>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r w:rsidRPr="00AB3583">
        <w:rPr>
          <w:rStyle w:val="Refdenotaderodap"/>
          <w:rFonts w:ascii="Times New Roman" w:hAnsi="Times New Roman" w:cs="Times New Roman"/>
          <w:b/>
          <w:sz w:val="24"/>
          <w:lang w:eastAsia="en-US"/>
        </w:rPr>
        <w:footnoteReference w:id="52"/>
      </w:r>
      <w:r w:rsidRPr="00AB3583">
        <w:rPr>
          <w:rFonts w:ascii="Times New Roman" w:hAnsi="Times New Roman" w:cs="Times New Roman"/>
          <w:b/>
          <w:sz w:val="24"/>
          <w:lang w:eastAsia="en-US"/>
        </w:rPr>
        <w:t>.</w:t>
      </w:r>
    </w:p>
    <w:p w:rsidR="000F104D" w:rsidRPr="006E2189" w:rsidRDefault="006E2189" w:rsidP="0005423F">
      <w:pPr>
        <w:pStyle w:val="PargrafodaLista"/>
        <w:numPr>
          <w:ilvl w:val="1"/>
          <w:numId w:val="17"/>
        </w:numPr>
        <w:tabs>
          <w:tab w:val="left" w:pos="1418"/>
        </w:tabs>
        <w:spacing w:line="360" w:lineRule="auto"/>
        <w:ind w:left="0" w:firstLine="0"/>
        <w:contextualSpacing w:val="0"/>
        <w:jc w:val="both"/>
        <w:rPr>
          <w:rFonts w:ascii="Times New Roman" w:hAnsi="Times New Roman" w:cs="Times New Roman"/>
          <w:color w:val="000000"/>
          <w:sz w:val="24"/>
          <w:lang w:eastAsia="en-US"/>
        </w:rPr>
      </w:pPr>
      <w:r w:rsidRPr="006E2189">
        <w:rPr>
          <w:rFonts w:ascii="Times New Roman" w:hAnsi="Times New Roman" w:cs="Times New Roman"/>
          <w:color w:val="000000"/>
          <w:sz w:val="24"/>
          <w:lang w:eastAsia="en-US"/>
        </w:rPr>
        <w:t>Constatado o atendimento às exigências de habilitação fixadas no Edital, o licitante será declarado vencedor.</w:t>
      </w:r>
    </w:p>
    <w:p w:rsidR="002A770A" w:rsidRPr="0092721B" w:rsidRDefault="002A770A" w:rsidP="009632FB">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6A1FD6" w:rsidRPr="004758EE" w:rsidRDefault="006A1FD6" w:rsidP="0005423F">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DO ENCAMINHAMENTO DA PROPOSTA VENCEDORA</w:t>
      </w:r>
    </w:p>
    <w:p w:rsidR="00313D10" w:rsidRPr="0008750D" w:rsidRDefault="00313D10" w:rsidP="009632FB">
      <w:pPr>
        <w:tabs>
          <w:tab w:val="left" w:pos="1418"/>
        </w:tabs>
        <w:spacing w:line="360" w:lineRule="auto"/>
        <w:jc w:val="both"/>
        <w:rPr>
          <w:rFonts w:ascii="Times New Roman" w:hAnsi="Times New Roman" w:cs="Times New Roman"/>
          <w:sz w:val="24"/>
          <w:lang w:eastAsia="en-US"/>
        </w:rPr>
      </w:pPr>
    </w:p>
    <w:p w:rsidR="006A1FD6" w:rsidRPr="00606621" w:rsidRDefault="002A371D" w:rsidP="0005423F">
      <w:pPr>
        <w:pStyle w:val="PargrafodaLista"/>
        <w:numPr>
          <w:ilvl w:val="1"/>
          <w:numId w:val="18"/>
        </w:numPr>
        <w:tabs>
          <w:tab w:val="left" w:pos="1418"/>
        </w:tabs>
        <w:spacing w:line="360" w:lineRule="auto"/>
        <w:ind w:left="0" w:firstLine="0"/>
        <w:jc w:val="both"/>
        <w:rPr>
          <w:rFonts w:ascii="Times New Roman" w:hAnsi="Times New Roman" w:cs="Times New Roman"/>
          <w:color w:val="000000"/>
          <w:sz w:val="24"/>
          <w:lang w:eastAsia="en-US"/>
        </w:rPr>
      </w:pPr>
      <w:r w:rsidRPr="00606621">
        <w:rPr>
          <w:rFonts w:ascii="Times New Roman" w:hAnsi="Times New Roman" w:cs="Times New Roman"/>
          <w:color w:val="000000"/>
          <w:sz w:val="24"/>
          <w:lang w:eastAsia="en-US"/>
        </w:rPr>
        <w:t xml:space="preserve">A proposta final do licitante </w:t>
      </w:r>
      <w:r w:rsidR="00357369" w:rsidRPr="00606621">
        <w:rPr>
          <w:rFonts w:ascii="Times New Roman" w:hAnsi="Times New Roman" w:cs="Times New Roman"/>
          <w:color w:val="000000"/>
          <w:sz w:val="24"/>
          <w:lang w:eastAsia="en-US"/>
        </w:rPr>
        <w:t>mais bem classificado no presente certame</w:t>
      </w:r>
      <w:r w:rsidRPr="00606621">
        <w:rPr>
          <w:rFonts w:ascii="Times New Roman" w:hAnsi="Times New Roman" w:cs="Times New Roman"/>
          <w:color w:val="000000"/>
          <w:sz w:val="24"/>
          <w:lang w:eastAsia="en-US"/>
        </w:rPr>
        <w:t xml:space="preserve"> deverá ser encaminhada no prazo de 02 (duas) horas, a contar da solicitação do Pregoeiro no sistema eletrônico e deverá</w:t>
      </w:r>
      <w:r w:rsidR="00880B11" w:rsidRPr="00606621">
        <w:rPr>
          <w:rFonts w:ascii="Times New Roman" w:hAnsi="Times New Roman" w:cs="Times New Roman"/>
          <w:color w:val="000000"/>
          <w:sz w:val="24"/>
          <w:lang w:eastAsia="en-US"/>
        </w:rPr>
        <w:t>:</w:t>
      </w:r>
      <w:r w:rsidR="00357369" w:rsidRPr="00606621">
        <w:rPr>
          <w:b/>
          <w:vertAlign w:val="superscript"/>
          <w:lang w:eastAsia="en-US"/>
        </w:rPr>
        <w:footnoteReference w:id="53"/>
      </w:r>
      <w:r w:rsidRPr="00606621">
        <w:rPr>
          <w:rFonts w:ascii="Times New Roman" w:hAnsi="Times New Roman" w:cs="Times New Roman"/>
          <w:color w:val="000000"/>
          <w:sz w:val="24"/>
          <w:lang w:eastAsia="en-US"/>
        </w:rPr>
        <w:t>:</w:t>
      </w:r>
    </w:p>
    <w:p w:rsidR="006A1FD6" w:rsidRPr="0005423F" w:rsidRDefault="0005423F" w:rsidP="0005423F">
      <w:pPr>
        <w:pStyle w:val="PargrafodaLista"/>
        <w:numPr>
          <w:ilvl w:val="2"/>
          <w:numId w:val="18"/>
        </w:numPr>
        <w:tabs>
          <w:tab w:val="left" w:pos="1418"/>
        </w:tabs>
        <w:spacing w:line="360" w:lineRule="auto"/>
        <w:ind w:left="0" w:firstLine="0"/>
        <w:jc w:val="both"/>
        <w:rPr>
          <w:rFonts w:ascii="Times New Roman" w:hAnsi="Times New Roman" w:cs="Times New Roman"/>
          <w:sz w:val="24"/>
        </w:rPr>
      </w:pPr>
      <w:r w:rsidRPr="0005423F">
        <w:rPr>
          <w:rFonts w:ascii="Times New Roman" w:hAnsi="Times New Roman" w:cs="Times New Roman"/>
          <w:sz w:val="24"/>
        </w:rPr>
        <w:t>S</w:t>
      </w:r>
      <w:r w:rsidR="006A1FD6" w:rsidRPr="0005423F">
        <w:rPr>
          <w:rFonts w:ascii="Times New Roman" w:hAnsi="Times New Roman" w:cs="Times New Roman"/>
          <w:sz w:val="24"/>
        </w:rPr>
        <w:t>er redigida em língua portuguesa, datilografada ou digitada, em uma via, sem emendas, rasuras, entrelinhas ou ressalvas, devendo a última folha ser assinada e as demais rubricadas pelo licitante ou seu representante legal.</w:t>
      </w:r>
    </w:p>
    <w:p w:rsidR="006A1FD6" w:rsidRPr="0008750D" w:rsidRDefault="0005423F" w:rsidP="0005423F">
      <w:pPr>
        <w:numPr>
          <w:ilvl w:val="2"/>
          <w:numId w:val="18"/>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A</w:t>
      </w:r>
      <w:r w:rsidR="006A1FD6" w:rsidRPr="0008750D">
        <w:rPr>
          <w:rFonts w:ascii="Times New Roman" w:hAnsi="Times New Roman" w:cs="Times New Roman"/>
          <w:sz w:val="24"/>
        </w:rPr>
        <w:t xml:space="preserve">presentar </w:t>
      </w:r>
      <w:r w:rsidR="00FE5810">
        <w:rPr>
          <w:rFonts w:ascii="Times New Roman" w:hAnsi="Times New Roman" w:cs="Times New Roman"/>
          <w:sz w:val="24"/>
        </w:rPr>
        <w:t>P</w:t>
      </w:r>
      <w:r w:rsidR="006A1FD6" w:rsidRPr="0008750D">
        <w:rPr>
          <w:rFonts w:ascii="Times New Roman" w:hAnsi="Times New Roman" w:cs="Times New Roman"/>
          <w:sz w:val="24"/>
        </w:rPr>
        <w:t>lanilha</w:t>
      </w:r>
      <w:r w:rsidR="00FE5810">
        <w:rPr>
          <w:rFonts w:ascii="Times New Roman" w:hAnsi="Times New Roman" w:cs="Times New Roman"/>
          <w:sz w:val="24"/>
        </w:rPr>
        <w:t>(s)</w:t>
      </w:r>
      <w:r w:rsidR="006A1FD6" w:rsidRPr="0008750D">
        <w:rPr>
          <w:rFonts w:ascii="Times New Roman" w:hAnsi="Times New Roman" w:cs="Times New Roman"/>
          <w:sz w:val="24"/>
        </w:rPr>
        <w:t xml:space="preserve"> de </w:t>
      </w:r>
      <w:r>
        <w:rPr>
          <w:rFonts w:ascii="Times New Roman" w:hAnsi="Times New Roman" w:cs="Times New Roman"/>
          <w:sz w:val="24"/>
        </w:rPr>
        <w:t>C</w:t>
      </w:r>
      <w:r w:rsidR="006A1FD6" w:rsidRPr="0008750D">
        <w:rPr>
          <w:rFonts w:ascii="Times New Roman" w:hAnsi="Times New Roman" w:cs="Times New Roman"/>
          <w:sz w:val="24"/>
        </w:rPr>
        <w:t xml:space="preserve">ustos e </w:t>
      </w:r>
      <w:r>
        <w:rPr>
          <w:rFonts w:ascii="Times New Roman" w:hAnsi="Times New Roman" w:cs="Times New Roman"/>
          <w:sz w:val="24"/>
        </w:rPr>
        <w:t>F</w:t>
      </w:r>
      <w:r w:rsidR="006A1FD6" w:rsidRPr="0008750D">
        <w:rPr>
          <w:rFonts w:ascii="Times New Roman" w:hAnsi="Times New Roman" w:cs="Times New Roman"/>
          <w:sz w:val="24"/>
        </w:rPr>
        <w:t xml:space="preserve">ormação de </w:t>
      </w:r>
      <w:r>
        <w:rPr>
          <w:rFonts w:ascii="Times New Roman" w:hAnsi="Times New Roman" w:cs="Times New Roman"/>
          <w:sz w:val="24"/>
        </w:rPr>
        <w:t>P</w:t>
      </w:r>
      <w:r w:rsidR="006A1FD6" w:rsidRPr="0008750D">
        <w:rPr>
          <w:rFonts w:ascii="Times New Roman" w:hAnsi="Times New Roman" w:cs="Times New Roman"/>
          <w:sz w:val="24"/>
        </w:rPr>
        <w:t>reços, devidamente ajustada ao lance vencedor, em conformidade com o modelo anexo a este instrumento convocatório.</w:t>
      </w:r>
    </w:p>
    <w:p w:rsidR="006A1FD6" w:rsidRPr="0008750D" w:rsidRDefault="0005423F" w:rsidP="0005423F">
      <w:pPr>
        <w:numPr>
          <w:ilvl w:val="2"/>
          <w:numId w:val="18"/>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C</w:t>
      </w:r>
      <w:r w:rsidR="006A1FD6" w:rsidRPr="0008750D">
        <w:rPr>
          <w:rFonts w:ascii="Times New Roman" w:hAnsi="Times New Roman" w:cs="Times New Roman"/>
          <w:sz w:val="24"/>
        </w:rPr>
        <w:t>onter a indicação do banco, número da conta e agência do licitante vencedor, para fins de pagamento.</w:t>
      </w:r>
    </w:p>
    <w:p w:rsidR="006A1FD6" w:rsidRDefault="006A1FD6" w:rsidP="0005423F">
      <w:pPr>
        <w:numPr>
          <w:ilvl w:val="1"/>
          <w:numId w:val="18"/>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Default="006A1FD6" w:rsidP="0005423F">
      <w:pPr>
        <w:numPr>
          <w:ilvl w:val="2"/>
          <w:numId w:val="18"/>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rsidR="0005423F" w:rsidRPr="0005423F" w:rsidRDefault="0005423F" w:rsidP="0005423F">
      <w:pPr>
        <w:numPr>
          <w:ilvl w:val="1"/>
          <w:numId w:val="18"/>
        </w:numPr>
        <w:tabs>
          <w:tab w:val="left" w:pos="1418"/>
        </w:tabs>
        <w:spacing w:line="360" w:lineRule="auto"/>
        <w:ind w:left="0" w:firstLine="0"/>
        <w:jc w:val="both"/>
        <w:rPr>
          <w:rFonts w:ascii="Times New Roman" w:hAnsi="Times New Roman" w:cs="Times New Roman"/>
          <w:sz w:val="24"/>
        </w:rPr>
      </w:pPr>
      <w:r w:rsidRPr="0005423F">
        <w:rPr>
          <w:rFonts w:ascii="Times New Roman" w:hAnsi="Times New Roman" w:cs="Times New Roman"/>
          <w:sz w:val="24"/>
        </w:rPr>
        <w:t>Os preços deverão ser expressos em moeda corrente nacional, o valor unitário em algarismos e o valor global em algarismos e por extenso (art. 5º da Lei nº 8.666/93).</w:t>
      </w:r>
    </w:p>
    <w:p w:rsidR="0005423F" w:rsidRPr="0005423F" w:rsidRDefault="0005423F" w:rsidP="0005423F">
      <w:pPr>
        <w:numPr>
          <w:ilvl w:val="2"/>
          <w:numId w:val="18"/>
        </w:numPr>
        <w:tabs>
          <w:tab w:val="left" w:pos="1418"/>
        </w:tabs>
        <w:spacing w:line="360" w:lineRule="auto"/>
        <w:ind w:left="0" w:firstLine="0"/>
        <w:jc w:val="both"/>
        <w:rPr>
          <w:rFonts w:ascii="Times New Roman" w:hAnsi="Times New Roman" w:cs="Times New Roman"/>
          <w:sz w:val="24"/>
        </w:rPr>
      </w:pPr>
      <w:r w:rsidRPr="0005423F">
        <w:rPr>
          <w:rFonts w:ascii="Times New Roman" w:hAnsi="Times New Roman" w:cs="Times New Roman"/>
          <w:sz w:val="24"/>
        </w:rPr>
        <w:t>Ocorrendo divergência entre os preços unitários e o preço global, prevalecerão os primeiros; no caso de divergência entre os valores numéricos e os valores expressos por extenso, prevalecerão estes últimos.</w:t>
      </w:r>
    </w:p>
    <w:p w:rsidR="0005423F" w:rsidRPr="0005423F" w:rsidRDefault="0005423F" w:rsidP="0005423F">
      <w:pPr>
        <w:numPr>
          <w:ilvl w:val="1"/>
          <w:numId w:val="18"/>
        </w:numPr>
        <w:tabs>
          <w:tab w:val="left" w:pos="1418"/>
        </w:tabs>
        <w:spacing w:line="360" w:lineRule="auto"/>
        <w:ind w:left="0" w:firstLine="0"/>
        <w:jc w:val="both"/>
        <w:rPr>
          <w:rFonts w:ascii="Times New Roman" w:hAnsi="Times New Roman" w:cs="Times New Roman"/>
          <w:sz w:val="24"/>
        </w:rPr>
      </w:pPr>
      <w:r w:rsidRPr="0005423F">
        <w:rPr>
          <w:rFonts w:ascii="Times New Roman" w:hAnsi="Times New Roman" w:cs="Times New Roman"/>
          <w:sz w:val="24"/>
        </w:rPr>
        <w:t>A oferta deverá ser firme e precisa, limitada, rigorosamente, ao objeto deste Edital, sem conter alternativas de preço ou de qualquer outra condição que induza o julgamento a mais de um resultado, sob pena de desclassificação.</w:t>
      </w:r>
    </w:p>
    <w:p w:rsidR="0005423F" w:rsidRPr="0005423F" w:rsidRDefault="0005423F" w:rsidP="0005423F">
      <w:pPr>
        <w:numPr>
          <w:ilvl w:val="1"/>
          <w:numId w:val="18"/>
        </w:numPr>
        <w:tabs>
          <w:tab w:val="left" w:pos="1418"/>
        </w:tabs>
        <w:spacing w:line="360" w:lineRule="auto"/>
        <w:ind w:left="0" w:firstLine="0"/>
        <w:jc w:val="both"/>
        <w:rPr>
          <w:rFonts w:ascii="Times New Roman" w:hAnsi="Times New Roman" w:cs="Times New Roman"/>
          <w:sz w:val="24"/>
        </w:rPr>
      </w:pPr>
      <w:r w:rsidRPr="0005423F">
        <w:rPr>
          <w:rFonts w:ascii="Times New Roman" w:hAnsi="Times New Roman" w:cs="Times New Roman"/>
          <w:sz w:val="24"/>
        </w:rPr>
        <w:t>A proposta deverá obedecer aos termos deste Edital e seus Anexos, não sendo considerada aquela que não corresponda às especificações ali contidas ou que estabeleça vínculo à proposta de outro licitante.</w:t>
      </w:r>
    </w:p>
    <w:p w:rsidR="009756B3" w:rsidRPr="0092721B" w:rsidRDefault="009756B3" w:rsidP="009632FB">
      <w:pPr>
        <w:tabs>
          <w:tab w:val="left" w:pos="1418"/>
        </w:tabs>
        <w:spacing w:line="360" w:lineRule="auto"/>
        <w:jc w:val="both"/>
        <w:rPr>
          <w:rFonts w:ascii="Times New Roman" w:hAnsi="Times New Roman" w:cs="Times New Roman"/>
          <w:sz w:val="24"/>
        </w:rPr>
      </w:pPr>
    </w:p>
    <w:p w:rsidR="000F104D" w:rsidRPr="004758EE" w:rsidRDefault="000F104D" w:rsidP="0005423F">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DOS RECURSOS</w:t>
      </w:r>
    </w:p>
    <w:p w:rsidR="00313D10" w:rsidRPr="00D42C21" w:rsidRDefault="00313D10" w:rsidP="009632FB">
      <w:pPr>
        <w:tabs>
          <w:tab w:val="left" w:pos="1418"/>
        </w:tabs>
        <w:spacing w:line="360" w:lineRule="auto"/>
        <w:jc w:val="both"/>
        <w:rPr>
          <w:lang w:eastAsia="en-US"/>
        </w:rPr>
      </w:pPr>
    </w:p>
    <w:p w:rsidR="000F104D" w:rsidRPr="003E23DD" w:rsidRDefault="00D42C21" w:rsidP="003E23DD">
      <w:pPr>
        <w:pStyle w:val="PargrafodaLista"/>
        <w:numPr>
          <w:ilvl w:val="1"/>
          <w:numId w:val="19"/>
        </w:numPr>
        <w:tabs>
          <w:tab w:val="left" w:pos="1418"/>
        </w:tabs>
        <w:spacing w:line="360" w:lineRule="auto"/>
        <w:ind w:left="0" w:firstLine="0"/>
        <w:jc w:val="both"/>
        <w:rPr>
          <w:rFonts w:ascii="Times New Roman" w:hAnsi="Times New Roman" w:cs="Times New Roman"/>
          <w:sz w:val="24"/>
        </w:rPr>
      </w:pPr>
      <w:r w:rsidRPr="003E23DD">
        <w:rPr>
          <w:rFonts w:ascii="Times New Roman" w:hAnsi="Times New Roman" w:cs="Times New Roman"/>
          <w:sz w:val="24"/>
          <w:lang w:eastAsia="en-US"/>
        </w:rPr>
        <w:lastRenderedPageBreak/>
        <w:t>O Pregoeiro declarará o vencedor e, depois de decorr</w:t>
      </w:r>
      <w:r w:rsidRPr="003E23DD">
        <w:rPr>
          <w:rFonts w:ascii="Times New Roman" w:hAnsi="Times New Roman" w:cs="Times New Roman"/>
          <w:sz w:val="24"/>
        </w:rPr>
        <w:t xml:space="preserve">ida a </w:t>
      </w:r>
      <w:r w:rsidRPr="003E23DD">
        <w:rPr>
          <w:rFonts w:ascii="Times New Roman" w:hAnsi="Times New Roman" w:cs="Times New Roman"/>
          <w:sz w:val="24"/>
          <w:lang w:eastAsia="en-US"/>
        </w:rPr>
        <w:t xml:space="preserve">fase de regularização fiscal de microempresa ou empresa de pequeno porte, se for o caso, concederá, o </w:t>
      </w:r>
      <w:r w:rsidRPr="003E23DD">
        <w:rPr>
          <w:rFonts w:ascii="Times New Roman" w:hAnsi="Times New Roman" w:cs="Times New Roman"/>
          <w:sz w:val="24"/>
        </w:rPr>
        <w:t>prazo de no mínimo 30 (trinta) minutos, para que qualquer licitante manifeste a intenção de recorrer, de forma motivada, isto é, indicando contra qual(is) decisão(ões) pretende recorrer e por quais motivos, em campo próprio do sistema.</w:t>
      </w:r>
    </w:p>
    <w:p w:rsidR="000F104D" w:rsidRPr="0092434D" w:rsidRDefault="000F104D" w:rsidP="003E23DD">
      <w:pPr>
        <w:pStyle w:val="PargrafodaLista"/>
        <w:numPr>
          <w:ilvl w:val="1"/>
          <w:numId w:val="19"/>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3E23DD">
      <w:pPr>
        <w:pStyle w:val="PargrafodaLista"/>
        <w:numPr>
          <w:ilvl w:val="2"/>
          <w:numId w:val="19"/>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3E23DD">
      <w:pPr>
        <w:pStyle w:val="PargrafodaLista"/>
        <w:numPr>
          <w:ilvl w:val="2"/>
          <w:numId w:val="19"/>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AF5A25" w:rsidRDefault="00AF5A25" w:rsidP="003E23DD">
      <w:pPr>
        <w:pStyle w:val="PargrafodaLista"/>
        <w:numPr>
          <w:ilvl w:val="2"/>
          <w:numId w:val="19"/>
        </w:numPr>
        <w:tabs>
          <w:tab w:val="left" w:pos="1418"/>
        </w:tabs>
        <w:snapToGrid w:val="0"/>
        <w:spacing w:line="360" w:lineRule="auto"/>
        <w:ind w:left="0" w:firstLine="0"/>
        <w:contextualSpacing w:val="0"/>
        <w:jc w:val="both"/>
        <w:rPr>
          <w:rFonts w:ascii="Times New Roman" w:hAnsi="Times New Roman" w:cs="Times New Roman"/>
          <w:sz w:val="24"/>
        </w:rPr>
      </w:pPr>
      <w:r w:rsidRPr="00AF5A25">
        <w:rPr>
          <w:rFonts w:ascii="Times New Roman" w:hAnsi="Times New Roman" w:cs="Times New Roman"/>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r w:rsidR="000F104D" w:rsidRPr="00AF5A25">
        <w:rPr>
          <w:rFonts w:ascii="Times New Roman" w:hAnsi="Times New Roman" w:cs="Times New Roman"/>
          <w:sz w:val="24"/>
        </w:rPr>
        <w:t>.</w:t>
      </w:r>
    </w:p>
    <w:p w:rsidR="000F104D" w:rsidRPr="0092721B" w:rsidRDefault="000F104D" w:rsidP="003E23DD">
      <w:pPr>
        <w:pStyle w:val="PargrafodaLista"/>
        <w:numPr>
          <w:ilvl w:val="1"/>
          <w:numId w:val="19"/>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acolhimento do recurso invalida tão somente os atos insuscetíveis de aproveitamento. </w:t>
      </w:r>
    </w:p>
    <w:p w:rsidR="000F104D" w:rsidRDefault="000F104D" w:rsidP="003E23DD">
      <w:pPr>
        <w:pStyle w:val="PargrafodaLista"/>
        <w:numPr>
          <w:ilvl w:val="1"/>
          <w:numId w:val="19"/>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880B11" w:rsidRPr="0092721B" w:rsidRDefault="00880B11" w:rsidP="00880B11">
      <w:pPr>
        <w:pStyle w:val="PargrafodaLista"/>
        <w:tabs>
          <w:tab w:val="left" w:pos="1418"/>
        </w:tabs>
        <w:spacing w:line="360" w:lineRule="auto"/>
        <w:ind w:left="0"/>
        <w:contextualSpacing w:val="0"/>
        <w:jc w:val="both"/>
        <w:rPr>
          <w:rFonts w:ascii="Times New Roman" w:hAnsi="Times New Roman" w:cs="Times New Roman"/>
          <w:sz w:val="24"/>
        </w:rPr>
      </w:pPr>
    </w:p>
    <w:p w:rsidR="00365A21" w:rsidRDefault="00365A21" w:rsidP="00365A21">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365A21">
        <w:rPr>
          <w:rFonts w:ascii="Times New Roman" w:hAnsi="Times New Roman" w:cs="Times New Roman"/>
          <w:b/>
          <w:sz w:val="24"/>
        </w:rPr>
        <w:t>DA REABERTURA DA SESSÃO PÚBLICA</w:t>
      </w:r>
    </w:p>
    <w:p w:rsidR="00880B11" w:rsidRPr="00365A21" w:rsidRDefault="00880B11" w:rsidP="00880B11">
      <w:pPr>
        <w:pStyle w:val="PargrafodaLista"/>
        <w:tabs>
          <w:tab w:val="left" w:pos="1418"/>
        </w:tabs>
        <w:spacing w:line="360" w:lineRule="auto"/>
        <w:ind w:left="0"/>
        <w:jc w:val="both"/>
        <w:rPr>
          <w:rFonts w:ascii="Times New Roman" w:hAnsi="Times New Roman" w:cs="Times New Roman"/>
          <w:b/>
          <w:sz w:val="24"/>
        </w:rPr>
      </w:pPr>
    </w:p>
    <w:p w:rsidR="00365A21" w:rsidRPr="00365A21" w:rsidRDefault="00365A21" w:rsidP="00365A21">
      <w:pPr>
        <w:pStyle w:val="PargrafodaLista"/>
        <w:numPr>
          <w:ilvl w:val="1"/>
          <w:numId w:val="23"/>
        </w:numPr>
        <w:tabs>
          <w:tab w:val="left" w:pos="1418"/>
        </w:tabs>
        <w:spacing w:line="360" w:lineRule="auto"/>
        <w:ind w:left="0" w:firstLine="0"/>
        <w:jc w:val="both"/>
        <w:rPr>
          <w:rFonts w:ascii="Times New Roman" w:hAnsi="Times New Roman" w:cs="Times New Roman"/>
          <w:sz w:val="24"/>
          <w:lang w:eastAsia="en-US"/>
        </w:rPr>
      </w:pPr>
      <w:r w:rsidRPr="00365A21">
        <w:rPr>
          <w:rFonts w:ascii="Times New Roman" w:hAnsi="Times New Roman" w:cs="Times New Roman"/>
          <w:sz w:val="24"/>
          <w:lang w:eastAsia="en-US"/>
        </w:rPr>
        <w:t>A sessão pública poderá ser reaberta:</w:t>
      </w:r>
    </w:p>
    <w:p w:rsidR="00365A21" w:rsidRPr="00365A21" w:rsidRDefault="00365A21" w:rsidP="00365A21">
      <w:pPr>
        <w:pStyle w:val="Nivel01"/>
        <w:keepNext w:val="0"/>
        <w:keepLines w:val="0"/>
        <w:numPr>
          <w:ilvl w:val="2"/>
          <w:numId w:val="24"/>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365A21">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365A21" w:rsidRPr="00365A21" w:rsidRDefault="00365A21" w:rsidP="00365A21">
      <w:pPr>
        <w:pStyle w:val="Nivel01"/>
        <w:keepNext w:val="0"/>
        <w:keepLines w:val="0"/>
        <w:numPr>
          <w:ilvl w:val="2"/>
          <w:numId w:val="24"/>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365A21">
        <w:rPr>
          <w:rFonts w:ascii="Times New Roman" w:eastAsiaTheme="minorEastAsia" w:hAnsi="Times New Roman" w:cs="Times New Roman"/>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serão adotados os procedimentos imediatamente posteriores ao encerramento da etapa de lances. </w:t>
      </w:r>
    </w:p>
    <w:p w:rsidR="00365A21" w:rsidRPr="00365A21" w:rsidRDefault="00365A21" w:rsidP="00365A21">
      <w:pPr>
        <w:pStyle w:val="PargrafodaLista"/>
        <w:numPr>
          <w:ilvl w:val="1"/>
          <w:numId w:val="23"/>
        </w:numPr>
        <w:tabs>
          <w:tab w:val="left" w:pos="1418"/>
        </w:tabs>
        <w:spacing w:line="360" w:lineRule="auto"/>
        <w:ind w:left="0" w:firstLine="0"/>
        <w:jc w:val="both"/>
        <w:rPr>
          <w:rFonts w:ascii="Times New Roman" w:hAnsi="Times New Roman" w:cs="Times New Roman"/>
          <w:sz w:val="24"/>
          <w:lang w:eastAsia="en-US"/>
        </w:rPr>
      </w:pPr>
      <w:r w:rsidRPr="00365A21">
        <w:rPr>
          <w:rFonts w:ascii="Times New Roman" w:hAnsi="Times New Roman" w:cs="Times New Roman"/>
          <w:sz w:val="24"/>
          <w:lang w:eastAsia="en-US"/>
        </w:rPr>
        <w:lastRenderedPageBreak/>
        <w:t>Todos os licitantes remanescentes deverão ser convocados para acompanhar a sessão reaberta.</w:t>
      </w:r>
    </w:p>
    <w:p w:rsidR="00365A21" w:rsidRPr="00365A21" w:rsidRDefault="00365A21" w:rsidP="00365A21">
      <w:pPr>
        <w:pStyle w:val="Nivel01"/>
        <w:keepNext w:val="0"/>
        <w:keepLines w:val="0"/>
        <w:numPr>
          <w:ilvl w:val="2"/>
          <w:numId w:val="23"/>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365A21">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365A21" w:rsidRPr="00365A21" w:rsidRDefault="00365A21" w:rsidP="00365A21">
      <w:pPr>
        <w:pStyle w:val="Nivel01"/>
        <w:keepNext w:val="0"/>
        <w:keepLines w:val="0"/>
        <w:numPr>
          <w:ilvl w:val="2"/>
          <w:numId w:val="23"/>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365A21">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365A21" w:rsidRPr="00365A21" w:rsidRDefault="00365A21" w:rsidP="00365A21">
      <w:pPr>
        <w:pStyle w:val="PargrafodaLista"/>
        <w:tabs>
          <w:tab w:val="left" w:pos="1418"/>
        </w:tabs>
        <w:spacing w:line="360" w:lineRule="auto"/>
        <w:ind w:left="0"/>
        <w:contextualSpacing w:val="0"/>
        <w:jc w:val="both"/>
        <w:rPr>
          <w:rFonts w:ascii="Times New Roman" w:hAnsi="Times New Roman" w:cs="Times New Roman"/>
          <w:sz w:val="24"/>
        </w:rPr>
      </w:pPr>
    </w:p>
    <w:p w:rsidR="00AF5A25" w:rsidRPr="004758EE" w:rsidRDefault="00AF5A25" w:rsidP="0005423F">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 ADJUDICAÇÃO E HOMOLOGAÇÃO</w:t>
      </w:r>
    </w:p>
    <w:p w:rsidR="00AF5A25" w:rsidRPr="00313D10" w:rsidRDefault="00AF5A25" w:rsidP="009632FB">
      <w:pPr>
        <w:tabs>
          <w:tab w:val="left" w:pos="1418"/>
        </w:tabs>
        <w:spacing w:line="360" w:lineRule="auto"/>
        <w:jc w:val="both"/>
      </w:pPr>
    </w:p>
    <w:p w:rsidR="00AF5A25" w:rsidRPr="00365A21" w:rsidRDefault="00AF5A25" w:rsidP="00365A21">
      <w:pPr>
        <w:pStyle w:val="PargrafodaLista"/>
        <w:numPr>
          <w:ilvl w:val="1"/>
          <w:numId w:val="25"/>
        </w:numPr>
        <w:tabs>
          <w:tab w:val="left" w:pos="1418"/>
        </w:tabs>
        <w:spacing w:line="360" w:lineRule="auto"/>
        <w:ind w:left="0" w:firstLine="0"/>
        <w:jc w:val="both"/>
        <w:rPr>
          <w:rFonts w:ascii="Times New Roman" w:hAnsi="Times New Roman" w:cs="Times New Roman"/>
          <w:sz w:val="24"/>
        </w:rPr>
      </w:pPr>
      <w:r w:rsidRPr="00365A21">
        <w:rPr>
          <w:rFonts w:ascii="Times New Roman" w:hAnsi="Times New Roman" w:cs="Times New Roman"/>
          <w:sz w:val="24"/>
        </w:rPr>
        <w:t>O objeto da licitação será adjudicado ao licitante declarado vencedor, por ato do Pregoeiro, caso não haja interposição de recurso, ou pela autoridade competente, após a regular decisão dos recursos apresentados.</w:t>
      </w:r>
    </w:p>
    <w:p w:rsidR="005C4589" w:rsidRPr="0092721B" w:rsidRDefault="005C4589" w:rsidP="009632FB">
      <w:pPr>
        <w:pStyle w:val="PargrafodaLista"/>
        <w:tabs>
          <w:tab w:val="left" w:pos="1418"/>
        </w:tabs>
        <w:spacing w:line="360" w:lineRule="auto"/>
        <w:ind w:left="0"/>
        <w:contextualSpacing w:val="0"/>
        <w:jc w:val="both"/>
        <w:rPr>
          <w:rFonts w:ascii="Times New Roman" w:hAnsi="Times New Roman" w:cs="Times New Roman"/>
          <w:sz w:val="24"/>
        </w:rPr>
      </w:pPr>
    </w:p>
    <w:p w:rsidR="00AF5A25" w:rsidRPr="0092721B" w:rsidRDefault="00AF5A25" w:rsidP="00365A21">
      <w:pPr>
        <w:pStyle w:val="PargrafodaLista"/>
        <w:numPr>
          <w:ilvl w:val="1"/>
          <w:numId w:val="25"/>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fase recursal, constatada a regularidade dos atos praticados, a autoridade competente homologará o procedimento licitatório.</w:t>
      </w:r>
    </w:p>
    <w:p w:rsidR="00AF5A25" w:rsidRDefault="00AF5A25" w:rsidP="009632FB">
      <w:pPr>
        <w:pStyle w:val="PargrafodaLista"/>
        <w:tabs>
          <w:tab w:val="left" w:pos="1418"/>
        </w:tabs>
        <w:spacing w:line="360" w:lineRule="auto"/>
        <w:ind w:left="0"/>
        <w:contextualSpacing w:val="0"/>
        <w:jc w:val="both"/>
        <w:rPr>
          <w:rFonts w:ascii="Times New Roman" w:hAnsi="Times New Roman" w:cs="Times New Roman"/>
          <w:sz w:val="24"/>
        </w:rPr>
      </w:pPr>
    </w:p>
    <w:p w:rsidR="00365A21" w:rsidRPr="00365A21" w:rsidRDefault="00365A21" w:rsidP="00365A21">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365A21">
        <w:rPr>
          <w:rFonts w:ascii="Times New Roman" w:hAnsi="Times New Roman" w:cs="Times New Roman"/>
          <w:b/>
          <w:sz w:val="24"/>
        </w:rPr>
        <w:t>DA GARANTIA DE EXECUÇÃO</w:t>
      </w:r>
    </w:p>
    <w:p w:rsidR="00365A21" w:rsidRDefault="00365A21" w:rsidP="009632FB">
      <w:pPr>
        <w:pStyle w:val="PargrafodaLista"/>
        <w:tabs>
          <w:tab w:val="left" w:pos="1418"/>
        </w:tabs>
        <w:spacing w:line="360" w:lineRule="auto"/>
        <w:ind w:left="0"/>
        <w:contextualSpacing w:val="0"/>
        <w:jc w:val="both"/>
        <w:rPr>
          <w:rFonts w:ascii="Times New Roman" w:hAnsi="Times New Roman" w:cs="Times New Roman"/>
          <w:sz w:val="24"/>
        </w:rPr>
      </w:pPr>
    </w:p>
    <w:p w:rsidR="00365A21" w:rsidRPr="00365A21" w:rsidRDefault="00365A21" w:rsidP="00365A21">
      <w:pPr>
        <w:pStyle w:val="PargrafodaLista"/>
        <w:numPr>
          <w:ilvl w:val="1"/>
          <w:numId w:val="27"/>
        </w:numPr>
        <w:tabs>
          <w:tab w:val="left" w:pos="1418"/>
        </w:tabs>
        <w:spacing w:line="360" w:lineRule="auto"/>
        <w:ind w:left="0" w:firstLine="0"/>
        <w:jc w:val="both"/>
        <w:rPr>
          <w:rFonts w:ascii="Times New Roman" w:hAnsi="Times New Roman" w:cs="Times New Roman"/>
          <w:sz w:val="24"/>
        </w:rPr>
      </w:pPr>
      <w:r w:rsidRPr="00365A21">
        <w:rPr>
          <w:rFonts w:ascii="Times New Roman" w:hAnsi="Times New Roman" w:cs="Times New Roman"/>
          <w:sz w:val="24"/>
        </w:rPr>
        <w:t>Será exigida a prestação de garantia na presente contratação, conforme regras constantes do Termo de Referência.</w:t>
      </w:r>
    </w:p>
    <w:p w:rsidR="00365A21" w:rsidRDefault="00365A21" w:rsidP="009632FB">
      <w:pPr>
        <w:pStyle w:val="PargrafodaLista"/>
        <w:tabs>
          <w:tab w:val="left" w:pos="1418"/>
        </w:tabs>
        <w:spacing w:line="360" w:lineRule="auto"/>
        <w:ind w:left="0"/>
        <w:contextualSpacing w:val="0"/>
        <w:jc w:val="both"/>
        <w:rPr>
          <w:rFonts w:ascii="Times New Roman" w:hAnsi="Times New Roman" w:cs="Times New Roman"/>
          <w:sz w:val="24"/>
        </w:rPr>
      </w:pPr>
    </w:p>
    <w:p w:rsidR="0005755A" w:rsidRPr="004758EE" w:rsidRDefault="000F5F60" w:rsidP="0005423F">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0F5F60">
        <w:rPr>
          <w:rFonts w:ascii="Times New Roman" w:hAnsi="Times New Roman" w:cs="Times New Roman"/>
          <w:b/>
          <w:i/>
          <w:sz w:val="24"/>
        </w:rPr>
        <w:t>OMISSIS</w:t>
      </w:r>
      <w:r w:rsidR="00606621">
        <w:rPr>
          <w:rStyle w:val="Refdenotaderodap"/>
          <w:rFonts w:ascii="Times New Roman" w:hAnsi="Times New Roman" w:cs="Times New Roman"/>
          <w:b/>
          <w:sz w:val="24"/>
        </w:rPr>
        <w:footnoteReference w:id="54"/>
      </w:r>
    </w:p>
    <w:p w:rsidR="00313D10" w:rsidRPr="00313D10" w:rsidRDefault="00313D10" w:rsidP="009632FB">
      <w:pPr>
        <w:tabs>
          <w:tab w:val="left" w:pos="1418"/>
        </w:tabs>
        <w:spacing w:line="360" w:lineRule="auto"/>
        <w:jc w:val="both"/>
      </w:pPr>
    </w:p>
    <w:p w:rsidR="009F050F" w:rsidRPr="004758EE" w:rsidRDefault="009F050F" w:rsidP="0005423F">
      <w:pPr>
        <w:pStyle w:val="PargrafodaLista"/>
        <w:numPr>
          <w:ilvl w:val="0"/>
          <w:numId w:val="9"/>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DO TERMO DE CONTRATO</w:t>
      </w:r>
    </w:p>
    <w:p w:rsidR="00313D10" w:rsidRPr="003D4817" w:rsidRDefault="00313D10" w:rsidP="009632FB">
      <w:pPr>
        <w:tabs>
          <w:tab w:val="left" w:pos="1418"/>
        </w:tabs>
        <w:spacing w:line="360" w:lineRule="auto"/>
        <w:jc w:val="both"/>
        <w:rPr>
          <w:rFonts w:ascii="Times New Roman" w:hAnsi="Times New Roman" w:cs="Times New Roman"/>
          <w:sz w:val="24"/>
        </w:rPr>
      </w:pPr>
    </w:p>
    <w:p w:rsidR="00E943A3" w:rsidRPr="00E943A3" w:rsidRDefault="00E943A3" w:rsidP="00E943A3">
      <w:pPr>
        <w:pStyle w:val="PargrafodaLista"/>
        <w:numPr>
          <w:ilvl w:val="1"/>
          <w:numId w:val="30"/>
        </w:numPr>
        <w:tabs>
          <w:tab w:val="left" w:pos="1418"/>
        </w:tabs>
        <w:spacing w:line="360" w:lineRule="auto"/>
        <w:ind w:left="0" w:firstLine="0"/>
        <w:jc w:val="both"/>
        <w:rPr>
          <w:rFonts w:ascii="Times New Roman" w:hAnsi="Times New Roman" w:cs="Times New Roman"/>
          <w:sz w:val="24"/>
        </w:rPr>
      </w:pPr>
      <w:r w:rsidRPr="00E943A3">
        <w:rPr>
          <w:rFonts w:ascii="Times New Roman" w:eastAsia="Arial" w:hAnsi="Times New Roman" w:cs="Times New Roman"/>
          <w:color w:val="000000"/>
          <w:sz w:val="24"/>
        </w:rPr>
        <w:t>Após a homologação da licitação, em sendo realizada a contratação, será firmado Termo de Contrato ou emitido instrumento equivalente.</w:t>
      </w:r>
    </w:p>
    <w:p w:rsidR="00E943A3" w:rsidRPr="00E943A3" w:rsidRDefault="00E943A3" w:rsidP="00E943A3">
      <w:pPr>
        <w:pStyle w:val="PargrafodaLista"/>
        <w:numPr>
          <w:ilvl w:val="1"/>
          <w:numId w:val="30"/>
        </w:numPr>
        <w:tabs>
          <w:tab w:val="left" w:pos="1418"/>
        </w:tabs>
        <w:spacing w:line="360" w:lineRule="auto"/>
        <w:ind w:left="0" w:firstLine="0"/>
        <w:jc w:val="both"/>
        <w:rPr>
          <w:rFonts w:ascii="Times New Roman" w:hAnsi="Times New Roman" w:cs="Times New Roman"/>
          <w:sz w:val="24"/>
        </w:rPr>
      </w:pPr>
      <w:r w:rsidRPr="00E943A3">
        <w:rPr>
          <w:rFonts w:ascii="Times New Roman" w:eastAsia="Arial" w:hAnsi="Times New Roman" w:cs="Times New Roman"/>
          <w:color w:val="000000"/>
          <w:sz w:val="24"/>
        </w:rPr>
        <w:t xml:space="preserve">O adjudicatário terá o prazo de </w:t>
      </w:r>
      <w:r>
        <w:rPr>
          <w:rFonts w:ascii="Times New Roman" w:eastAsia="Arial" w:hAnsi="Times New Roman" w:cs="Times New Roman"/>
          <w:color w:val="000000"/>
          <w:sz w:val="24"/>
        </w:rPr>
        <w:t>05 (cinco)</w:t>
      </w:r>
      <w:r w:rsidRPr="00E943A3">
        <w:rPr>
          <w:rFonts w:ascii="Times New Roman" w:eastAsia="Arial" w:hAnsi="Times New Roman" w:cs="Times New Roman"/>
          <w:color w:val="000000"/>
          <w:sz w:val="24"/>
        </w:rPr>
        <w:t xml:space="preserve"> dias úteis, contados a partir da data de sua convocação, para assinar o Termo de Contrato ou aceitar instrumento equivalente, </w:t>
      </w:r>
      <w:r w:rsidRPr="00E943A3">
        <w:rPr>
          <w:rFonts w:ascii="Times New Roman" w:eastAsia="Arial" w:hAnsi="Times New Roman" w:cs="Times New Roman"/>
          <w:color w:val="000000"/>
          <w:sz w:val="24"/>
        </w:rPr>
        <w:lastRenderedPageBreak/>
        <w:t>conforme o caso (Nota de Empenho/Carta Contrato/Autorização), sob pena de decair do direito à contratação, sem prejuízo das sanções previstas neste Edital.</w:t>
      </w:r>
    </w:p>
    <w:p w:rsidR="00E824F5" w:rsidRPr="00E943A3" w:rsidRDefault="00FF72AF"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sidRPr="00E943A3">
        <w:rPr>
          <w:rFonts w:ascii="Times New Roman" w:hAnsi="Times New Roman" w:cs="Times New Roman"/>
          <w:sz w:val="24"/>
        </w:rPr>
        <w:t>Alternativamente à convocação para comparecer perante o órgão ou entidade</w:t>
      </w:r>
      <w:r w:rsidRPr="00E943A3">
        <w:rPr>
          <w:rFonts w:ascii="Times New Roman" w:hAnsi="Times New Roman" w:cs="Times New Roman"/>
          <w:i/>
          <w:sz w:val="24"/>
        </w:rPr>
        <w:t xml:space="preserve"> </w:t>
      </w:r>
      <w:r w:rsidRPr="00E943A3">
        <w:rPr>
          <w:rFonts w:ascii="Times New Roman" w:hAnsi="Times New Roman" w:cs="Times New Roman"/>
          <w:sz w:val="24"/>
        </w:rPr>
        <w:t>para a assinatura do Termo de Contrato, a Administração poderá encaminhá-lo para assinatura,</w:t>
      </w:r>
      <w:r w:rsidRPr="00E943A3">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E943A3">
        <w:rPr>
          <w:rFonts w:ascii="Times New Roman" w:hAnsi="Times New Roman" w:cs="Times New Roman"/>
          <w:bCs/>
          <w:i/>
          <w:iCs/>
          <w:sz w:val="24"/>
        </w:rPr>
        <w:t>.</w:t>
      </w:r>
    </w:p>
    <w:p w:rsidR="00E824F5" w:rsidRPr="0092721B" w:rsidRDefault="00E824F5"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E943A3" w:rsidRPr="00E943A3" w:rsidRDefault="00E943A3" w:rsidP="00E943A3">
      <w:pPr>
        <w:pStyle w:val="PargrafodaLista"/>
        <w:numPr>
          <w:ilvl w:val="1"/>
          <w:numId w:val="30"/>
        </w:numPr>
        <w:tabs>
          <w:tab w:val="left" w:pos="1418"/>
        </w:tabs>
        <w:spacing w:line="360" w:lineRule="auto"/>
        <w:ind w:left="0" w:firstLine="0"/>
        <w:jc w:val="both"/>
        <w:rPr>
          <w:rFonts w:ascii="Times New Roman" w:eastAsia="Arial" w:hAnsi="Times New Roman" w:cs="Times New Roman"/>
          <w:color w:val="000000"/>
          <w:sz w:val="24"/>
        </w:rPr>
      </w:pPr>
      <w:r w:rsidRPr="00E943A3">
        <w:rPr>
          <w:rFonts w:ascii="Times New Roman" w:eastAsia="Arial" w:hAnsi="Times New Roman" w:cs="Times New Roman"/>
          <w:color w:val="000000"/>
          <w:sz w:val="24"/>
        </w:rPr>
        <w:t>O Aceite da Nota de Empenho ou do instrumento equivalente, emitida à empresa adjudicada, implica no reconhecimento de que:</w:t>
      </w:r>
    </w:p>
    <w:p w:rsidR="00E943A3" w:rsidRPr="00E943A3" w:rsidRDefault="00E943A3"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R</w:t>
      </w:r>
      <w:r w:rsidRPr="00E943A3">
        <w:rPr>
          <w:rFonts w:ascii="Times New Roman" w:hAnsi="Times New Roman" w:cs="Times New Roman"/>
          <w:sz w:val="24"/>
        </w:rPr>
        <w:t>eferida Nota está substituindo o contrato, aplicando-se à relação de negócios ali estabelecida as disposições da Lei nº 8.666, de 1993;</w:t>
      </w:r>
    </w:p>
    <w:p w:rsidR="00E943A3" w:rsidRPr="00E943A3" w:rsidRDefault="00E943A3"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A</w:t>
      </w:r>
      <w:r w:rsidRPr="00E943A3">
        <w:rPr>
          <w:rFonts w:ascii="Times New Roman" w:hAnsi="Times New Roman" w:cs="Times New Roman"/>
          <w:sz w:val="24"/>
        </w:rPr>
        <w:t xml:space="preserve"> contratada se vincula à sua proposta e às previsões contidas no </w:t>
      </w:r>
      <w:r>
        <w:rPr>
          <w:rFonts w:ascii="Times New Roman" w:hAnsi="Times New Roman" w:cs="Times New Roman"/>
          <w:sz w:val="24"/>
        </w:rPr>
        <w:t>E</w:t>
      </w:r>
      <w:r w:rsidRPr="00E943A3">
        <w:rPr>
          <w:rFonts w:ascii="Times New Roman" w:hAnsi="Times New Roman" w:cs="Times New Roman"/>
          <w:sz w:val="24"/>
        </w:rPr>
        <w:t xml:space="preserve">dital e seus </w:t>
      </w:r>
      <w:r>
        <w:rPr>
          <w:rFonts w:ascii="Times New Roman" w:hAnsi="Times New Roman" w:cs="Times New Roman"/>
          <w:sz w:val="24"/>
        </w:rPr>
        <w:t>A</w:t>
      </w:r>
      <w:r w:rsidRPr="00E943A3">
        <w:rPr>
          <w:rFonts w:ascii="Times New Roman" w:hAnsi="Times New Roman" w:cs="Times New Roman"/>
          <w:sz w:val="24"/>
        </w:rPr>
        <w:t>nexos;</w:t>
      </w:r>
    </w:p>
    <w:p w:rsidR="00E943A3" w:rsidRPr="00E943A3" w:rsidRDefault="00E943A3"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A</w:t>
      </w:r>
      <w:r w:rsidRPr="00E943A3">
        <w:rPr>
          <w:rFonts w:ascii="Times New Roman" w:hAnsi="Times New Roman" w:cs="Times New Roman"/>
          <w:sz w:val="24"/>
        </w:rPr>
        <w:t xml:space="preserve"> contratada reconhece que as hipóteses de rescisão são aquelas previstas nos artigos 77 e 78 da Lei nº 8.666/93 e reconhece os direitos da Administração previstos nos artigos 79 e 80 da mesma Lei.</w:t>
      </w:r>
    </w:p>
    <w:p w:rsidR="00E943A3" w:rsidRPr="00880B11" w:rsidRDefault="00E943A3" w:rsidP="00E943A3">
      <w:pPr>
        <w:pStyle w:val="PargrafodaLista"/>
        <w:numPr>
          <w:ilvl w:val="1"/>
          <w:numId w:val="30"/>
        </w:numPr>
        <w:tabs>
          <w:tab w:val="left" w:pos="1418"/>
        </w:tabs>
        <w:spacing w:line="360" w:lineRule="auto"/>
        <w:ind w:left="0" w:firstLine="0"/>
        <w:jc w:val="both"/>
        <w:rPr>
          <w:rFonts w:ascii="Times New Roman" w:eastAsia="Arial" w:hAnsi="Times New Roman" w:cs="Times New Roman"/>
          <w:color w:val="000000"/>
          <w:sz w:val="24"/>
        </w:rPr>
      </w:pPr>
      <w:r w:rsidRPr="00880B11">
        <w:rPr>
          <w:rFonts w:ascii="Times New Roman" w:eastAsia="Arial" w:hAnsi="Times New Roman" w:cs="Times New Roman"/>
          <w:color w:val="000000"/>
          <w:sz w:val="24"/>
        </w:rPr>
        <w:t>O prazo de vigência da contratação é de 01 (um) ano, prorrogável conforme previsão no instrumento contratual.</w:t>
      </w:r>
    </w:p>
    <w:p w:rsidR="00E943A3" w:rsidRPr="00E943A3" w:rsidRDefault="00E943A3" w:rsidP="00E943A3">
      <w:pPr>
        <w:pStyle w:val="PargrafodaLista"/>
        <w:numPr>
          <w:ilvl w:val="1"/>
          <w:numId w:val="30"/>
        </w:numPr>
        <w:tabs>
          <w:tab w:val="left" w:pos="1418"/>
        </w:tabs>
        <w:spacing w:line="360" w:lineRule="auto"/>
        <w:ind w:left="0" w:firstLine="0"/>
        <w:jc w:val="both"/>
        <w:rPr>
          <w:rFonts w:ascii="Times New Roman" w:eastAsia="Arial" w:hAnsi="Times New Roman" w:cs="Times New Roman"/>
          <w:color w:val="000000"/>
          <w:sz w:val="24"/>
        </w:rPr>
      </w:pPr>
      <w:r w:rsidRPr="00E943A3">
        <w:rPr>
          <w:rFonts w:ascii="Times New Roman" w:eastAsia="Arial" w:hAnsi="Times New Roman" w:cs="Times New Roman"/>
          <w:color w:val="000000"/>
          <w:sz w:val="24"/>
        </w:rPr>
        <w:t>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E943A3" w:rsidRPr="00E943A3" w:rsidRDefault="00E943A3"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sidRPr="00E943A3">
        <w:rPr>
          <w:rFonts w:ascii="Times New Roman" w:hAnsi="Times New Roman" w:cs="Times New Roman"/>
          <w:sz w:val="24"/>
        </w:rPr>
        <w:t>Nos casos em que houver necessidade de assinatura do instrumento de contrato, e o fornecedor não estiver inscrito no SICAF, este deverá proceder ao seu cadastramento, sem ônus, antes da contratação.</w:t>
      </w:r>
    </w:p>
    <w:p w:rsidR="00E943A3" w:rsidRPr="00E943A3" w:rsidRDefault="00E943A3" w:rsidP="00E943A3">
      <w:pPr>
        <w:pStyle w:val="PargrafodaLista"/>
        <w:numPr>
          <w:ilvl w:val="2"/>
          <w:numId w:val="30"/>
        </w:numPr>
        <w:tabs>
          <w:tab w:val="left" w:pos="1418"/>
        </w:tabs>
        <w:spacing w:line="360" w:lineRule="auto"/>
        <w:ind w:left="0" w:firstLine="0"/>
        <w:jc w:val="both"/>
        <w:rPr>
          <w:rFonts w:ascii="Times New Roman" w:hAnsi="Times New Roman" w:cs="Times New Roman"/>
          <w:sz w:val="24"/>
        </w:rPr>
      </w:pPr>
      <w:r w:rsidRPr="00E943A3">
        <w:rPr>
          <w:rFonts w:ascii="Times New Roman" w:hAnsi="Times New Roman" w:cs="Times New Roman"/>
          <w:sz w:val="24"/>
        </w:rPr>
        <w:t>Na hipótese de irregularidade do registro no SICAF, o contratado deverá regularizar a sua situação perante o cadastro no prazo de até 05 (cinco) dias úteis, sob pena de aplicação das penalidades previstas n</w:t>
      </w:r>
      <w:r>
        <w:rPr>
          <w:rFonts w:ascii="Times New Roman" w:hAnsi="Times New Roman" w:cs="Times New Roman"/>
          <w:sz w:val="24"/>
        </w:rPr>
        <w:t>este</w:t>
      </w:r>
      <w:r w:rsidRPr="00E943A3">
        <w:rPr>
          <w:rFonts w:ascii="Times New Roman" w:hAnsi="Times New Roman" w:cs="Times New Roman"/>
          <w:sz w:val="24"/>
        </w:rPr>
        <w:t xml:space="preserve"> </w:t>
      </w:r>
      <w:r>
        <w:rPr>
          <w:rFonts w:ascii="Times New Roman" w:hAnsi="Times New Roman" w:cs="Times New Roman"/>
          <w:sz w:val="24"/>
        </w:rPr>
        <w:t>E</w:t>
      </w:r>
      <w:r w:rsidRPr="00E943A3">
        <w:rPr>
          <w:rFonts w:ascii="Times New Roman" w:hAnsi="Times New Roman" w:cs="Times New Roman"/>
          <w:sz w:val="24"/>
        </w:rPr>
        <w:t xml:space="preserve">dital e </w:t>
      </w:r>
      <w:r w:rsidR="00747709">
        <w:rPr>
          <w:rFonts w:ascii="Times New Roman" w:hAnsi="Times New Roman" w:cs="Times New Roman"/>
          <w:sz w:val="24"/>
        </w:rPr>
        <w:t xml:space="preserve">seus </w:t>
      </w:r>
      <w:r>
        <w:rPr>
          <w:rFonts w:ascii="Times New Roman" w:hAnsi="Times New Roman" w:cs="Times New Roman"/>
          <w:sz w:val="24"/>
        </w:rPr>
        <w:t>A</w:t>
      </w:r>
      <w:r w:rsidRPr="00E943A3">
        <w:rPr>
          <w:rFonts w:ascii="Times New Roman" w:hAnsi="Times New Roman" w:cs="Times New Roman"/>
          <w:sz w:val="24"/>
        </w:rPr>
        <w:t>nexos.</w:t>
      </w:r>
    </w:p>
    <w:p w:rsidR="00E943A3" w:rsidRDefault="00E943A3" w:rsidP="00747709">
      <w:pPr>
        <w:pStyle w:val="PargrafodaLista"/>
        <w:numPr>
          <w:ilvl w:val="1"/>
          <w:numId w:val="30"/>
        </w:numPr>
        <w:tabs>
          <w:tab w:val="left" w:pos="1418"/>
        </w:tabs>
        <w:spacing w:line="360" w:lineRule="auto"/>
        <w:ind w:left="0" w:firstLine="0"/>
        <w:jc w:val="both"/>
        <w:rPr>
          <w:rFonts w:ascii="Times New Roman" w:eastAsia="Arial" w:hAnsi="Times New Roman" w:cs="Times New Roman"/>
          <w:color w:val="000000"/>
          <w:sz w:val="24"/>
        </w:rPr>
      </w:pPr>
      <w:r w:rsidRPr="00747709">
        <w:rPr>
          <w:rFonts w:ascii="Times New Roman" w:eastAsia="Arial" w:hAnsi="Times New Roman" w:cs="Times New Roman"/>
          <w:color w:val="000000"/>
          <w:sz w:val="24"/>
        </w:rPr>
        <w:t xml:space="preserve">Se o adjudicatário, no ato da assinatura do Termo de Contrato, não comprovar que mantém as mesmas condições de habilitação, ou quando, injustificadamente, recusar-se </w:t>
      </w:r>
      <w:r w:rsidRPr="00747709">
        <w:rPr>
          <w:rFonts w:ascii="Times New Roman" w:eastAsia="Arial" w:hAnsi="Times New Roman" w:cs="Times New Roman"/>
          <w:color w:val="000000"/>
          <w:sz w:val="24"/>
        </w:rPr>
        <w:lastRenderedPageBreak/>
        <w:t>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A27CDC" w:rsidRPr="0034343F" w:rsidRDefault="00A27CDC" w:rsidP="00A27CDC">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34343F">
        <w:rPr>
          <w:rFonts w:ascii="Times New Roman" w:hAnsi="Times New Roman" w:cs="Times New Roman"/>
          <w:sz w:val="24"/>
        </w:rPr>
        <w:t xml:space="preserve">Serão exigidas </w:t>
      </w:r>
      <w:r w:rsidR="002F4F7B" w:rsidRPr="0034343F">
        <w:rPr>
          <w:rFonts w:ascii="Times New Roman" w:hAnsi="Times New Roman" w:cs="Times New Roman"/>
          <w:sz w:val="24"/>
        </w:rPr>
        <w:t>do</w:t>
      </w:r>
      <w:r w:rsidRPr="0034343F">
        <w:rPr>
          <w:rFonts w:ascii="Times New Roman" w:hAnsi="Times New Roman" w:cs="Times New Roman"/>
          <w:sz w:val="24"/>
        </w:rPr>
        <w:t xml:space="preserve"> </w:t>
      </w:r>
      <w:r w:rsidR="002F4F7B" w:rsidRPr="0034343F">
        <w:rPr>
          <w:rFonts w:ascii="Times New Roman" w:hAnsi="Times New Roman" w:cs="Times New Roman"/>
          <w:sz w:val="24"/>
        </w:rPr>
        <w:t>l</w:t>
      </w:r>
      <w:r w:rsidRPr="0034343F">
        <w:rPr>
          <w:rFonts w:ascii="Times New Roman" w:hAnsi="Times New Roman" w:cs="Times New Roman"/>
          <w:sz w:val="24"/>
        </w:rPr>
        <w:t xml:space="preserve">icitante </w:t>
      </w:r>
      <w:r w:rsidR="002F4F7B" w:rsidRPr="0034343F">
        <w:rPr>
          <w:rFonts w:ascii="Times New Roman" w:hAnsi="Times New Roman" w:cs="Times New Roman"/>
          <w:sz w:val="24"/>
        </w:rPr>
        <w:t>v</w:t>
      </w:r>
      <w:r w:rsidRPr="0034343F">
        <w:rPr>
          <w:rFonts w:ascii="Times New Roman" w:hAnsi="Times New Roman" w:cs="Times New Roman"/>
          <w:sz w:val="24"/>
        </w:rPr>
        <w:t xml:space="preserve">encedor como condição </w:t>
      </w:r>
      <w:r w:rsidRPr="0034343F">
        <w:rPr>
          <w:rFonts w:ascii="Times New Roman" w:hAnsi="Times New Roman" w:cs="Times New Roman"/>
          <w:i/>
          <w:sz w:val="24"/>
        </w:rPr>
        <w:t>sine qua non</w:t>
      </w:r>
      <w:r w:rsidRPr="0034343F">
        <w:rPr>
          <w:rFonts w:ascii="Times New Roman" w:hAnsi="Times New Roman" w:cs="Times New Roman"/>
          <w:sz w:val="24"/>
        </w:rPr>
        <w:t xml:space="preserve"> para a assinatura do Contrato, as seguintes comprovações</w:t>
      </w:r>
      <w:r w:rsidR="002F4F7B" w:rsidRPr="0034343F">
        <w:rPr>
          <w:rStyle w:val="Refdenotaderodap"/>
          <w:rFonts w:ascii="Times New Roman" w:hAnsi="Times New Roman" w:cs="Times New Roman"/>
          <w:b/>
          <w:sz w:val="24"/>
        </w:rPr>
        <w:footnoteReference w:id="55"/>
      </w:r>
      <w:r w:rsidRPr="0034343F">
        <w:rPr>
          <w:rFonts w:ascii="Times New Roman" w:hAnsi="Times New Roman" w:cs="Times New Roman"/>
          <w:sz w:val="24"/>
        </w:rPr>
        <w:t>:</w:t>
      </w:r>
    </w:p>
    <w:p w:rsidR="00A27CDC" w:rsidRPr="0034343F" w:rsidRDefault="00A27CDC" w:rsidP="002F4F7B">
      <w:pPr>
        <w:pStyle w:val="PargrafodaLista"/>
        <w:numPr>
          <w:ilvl w:val="2"/>
          <w:numId w:val="30"/>
        </w:numPr>
        <w:tabs>
          <w:tab w:val="left" w:pos="1418"/>
        </w:tabs>
        <w:spacing w:line="360" w:lineRule="auto"/>
        <w:ind w:left="0" w:firstLine="0"/>
        <w:contextualSpacing w:val="0"/>
        <w:jc w:val="both"/>
        <w:rPr>
          <w:rFonts w:ascii="Times New Roman" w:hAnsi="Times New Roman" w:cs="Times New Roman"/>
          <w:sz w:val="24"/>
        </w:rPr>
      </w:pPr>
      <w:r w:rsidRPr="0034343F">
        <w:rPr>
          <w:rFonts w:ascii="Times New Roman" w:hAnsi="Times New Roman" w:cs="Times New Roman"/>
          <w:sz w:val="24"/>
        </w:rPr>
        <w:t>Apresentação de Alvará de Funcionamento expedido pelo Ministério da Justiça, conforme estabelece a Lei nº 7.102/1983, regulamentada pelo Decreto nº 89.056/1993 e pela Portaria DPF/MJ nº 3233/2012</w:t>
      </w:r>
      <w:r w:rsidR="002F4F7B" w:rsidRPr="0034343F">
        <w:rPr>
          <w:rStyle w:val="Refdenotaderodap"/>
          <w:rFonts w:ascii="Times New Roman" w:hAnsi="Times New Roman" w:cs="Times New Roman"/>
          <w:b/>
          <w:sz w:val="24"/>
        </w:rPr>
        <w:footnoteReference w:id="56"/>
      </w:r>
      <w:r w:rsidRPr="0034343F">
        <w:rPr>
          <w:rFonts w:ascii="Times New Roman" w:hAnsi="Times New Roman" w:cs="Times New Roman"/>
          <w:sz w:val="24"/>
        </w:rPr>
        <w:t>;</w:t>
      </w:r>
    </w:p>
    <w:p w:rsidR="00A27CDC" w:rsidRPr="0034343F" w:rsidRDefault="00A27CDC" w:rsidP="002F4F7B">
      <w:pPr>
        <w:pStyle w:val="PargrafodaLista"/>
        <w:numPr>
          <w:ilvl w:val="2"/>
          <w:numId w:val="30"/>
        </w:numPr>
        <w:tabs>
          <w:tab w:val="left" w:pos="1418"/>
        </w:tabs>
        <w:spacing w:line="360" w:lineRule="auto"/>
        <w:ind w:left="0" w:firstLine="0"/>
        <w:contextualSpacing w:val="0"/>
        <w:jc w:val="both"/>
        <w:rPr>
          <w:rFonts w:ascii="Times New Roman" w:hAnsi="Times New Roman" w:cs="Times New Roman"/>
          <w:sz w:val="24"/>
        </w:rPr>
      </w:pPr>
      <w:r w:rsidRPr="0034343F">
        <w:rPr>
          <w:rFonts w:ascii="Times New Roman" w:hAnsi="Times New Roman" w:cs="Times New Roman"/>
          <w:sz w:val="24"/>
        </w:rPr>
        <w:t>Apresentação de Certidão de Comunicação a Secretaria de Segurança Pública do Estado da Paraíba, em conformidade com o Art. 14, II da Lei nº 7.102/1983 e o Art. 38 do Decreto nº 89.056/1993</w:t>
      </w:r>
      <w:r w:rsidR="002F4F7B" w:rsidRPr="0034343F">
        <w:rPr>
          <w:rStyle w:val="Refdenotaderodap"/>
          <w:rFonts w:ascii="Times New Roman" w:hAnsi="Times New Roman" w:cs="Times New Roman"/>
          <w:b/>
          <w:sz w:val="24"/>
        </w:rPr>
        <w:footnoteReference w:id="57"/>
      </w:r>
      <w:r w:rsidRPr="0034343F">
        <w:rPr>
          <w:rFonts w:ascii="Times New Roman" w:hAnsi="Times New Roman" w:cs="Times New Roman"/>
          <w:sz w:val="24"/>
        </w:rPr>
        <w:t>;</w:t>
      </w:r>
    </w:p>
    <w:p w:rsidR="00A27CDC" w:rsidRPr="0034343F" w:rsidRDefault="00A27CDC" w:rsidP="002F4F7B">
      <w:pPr>
        <w:pStyle w:val="PargrafodaLista"/>
        <w:numPr>
          <w:ilvl w:val="2"/>
          <w:numId w:val="30"/>
        </w:numPr>
        <w:tabs>
          <w:tab w:val="left" w:pos="1418"/>
        </w:tabs>
        <w:spacing w:line="360" w:lineRule="auto"/>
        <w:ind w:left="0" w:firstLine="0"/>
        <w:contextualSpacing w:val="0"/>
        <w:jc w:val="both"/>
        <w:rPr>
          <w:rFonts w:ascii="Times New Roman" w:hAnsi="Times New Roman" w:cs="Times New Roman"/>
          <w:sz w:val="24"/>
        </w:rPr>
      </w:pPr>
      <w:r w:rsidRPr="0034343F">
        <w:rPr>
          <w:rFonts w:ascii="Times New Roman" w:hAnsi="Times New Roman" w:cs="Times New Roman"/>
          <w:sz w:val="24"/>
        </w:rPr>
        <w:t>Apresentação de documento referente a Renovação ou Revisão de Alvará de Funcionamento, no que couber, conforme Portaria DPF/MJ nº 3233/2012</w:t>
      </w:r>
      <w:r w:rsidR="002F4F7B" w:rsidRPr="0034343F">
        <w:rPr>
          <w:rStyle w:val="Refdenotaderodap"/>
          <w:rFonts w:ascii="Times New Roman" w:hAnsi="Times New Roman" w:cs="Times New Roman"/>
          <w:b/>
          <w:sz w:val="24"/>
        </w:rPr>
        <w:footnoteReference w:id="58"/>
      </w:r>
      <w:r w:rsidRPr="0034343F">
        <w:rPr>
          <w:rFonts w:ascii="Times New Roman" w:hAnsi="Times New Roman" w:cs="Times New Roman"/>
          <w:sz w:val="24"/>
        </w:rPr>
        <w:t>;</w:t>
      </w:r>
    </w:p>
    <w:p w:rsidR="00A27CDC" w:rsidRPr="0034343F" w:rsidRDefault="00A27CDC" w:rsidP="002F4F7B">
      <w:pPr>
        <w:pStyle w:val="PargrafodaLista"/>
        <w:numPr>
          <w:ilvl w:val="2"/>
          <w:numId w:val="30"/>
        </w:numPr>
        <w:tabs>
          <w:tab w:val="left" w:pos="1418"/>
        </w:tabs>
        <w:spacing w:line="360" w:lineRule="auto"/>
        <w:ind w:left="0" w:firstLine="0"/>
        <w:contextualSpacing w:val="0"/>
        <w:jc w:val="both"/>
        <w:rPr>
          <w:rFonts w:ascii="Times New Roman" w:hAnsi="Times New Roman" w:cs="Times New Roman"/>
          <w:sz w:val="24"/>
        </w:rPr>
      </w:pPr>
      <w:r w:rsidRPr="0034343F">
        <w:rPr>
          <w:rFonts w:ascii="Times New Roman" w:hAnsi="Times New Roman" w:cs="Times New Roman"/>
          <w:sz w:val="24"/>
        </w:rPr>
        <w:t>Autorização do Departamento de Polícia Federal para funcionamento, em conformidade com o Art. 4º da Portaria DPF/MJ nº 3233/2012</w:t>
      </w:r>
      <w:r w:rsidR="002F4F7B" w:rsidRPr="0034343F">
        <w:rPr>
          <w:rStyle w:val="Refdenotaderodap"/>
          <w:rFonts w:ascii="Times New Roman" w:hAnsi="Times New Roman" w:cs="Times New Roman"/>
          <w:b/>
          <w:sz w:val="24"/>
        </w:rPr>
        <w:footnoteReference w:id="59"/>
      </w:r>
      <w:r w:rsidRPr="0034343F">
        <w:rPr>
          <w:rFonts w:ascii="Times New Roman" w:hAnsi="Times New Roman" w:cs="Times New Roman"/>
          <w:sz w:val="24"/>
        </w:rPr>
        <w:t>.</w:t>
      </w:r>
    </w:p>
    <w:p w:rsidR="00E943A3" w:rsidRPr="0092721B" w:rsidRDefault="00E943A3" w:rsidP="009632FB">
      <w:pPr>
        <w:tabs>
          <w:tab w:val="left" w:pos="1418"/>
        </w:tabs>
        <w:spacing w:line="360" w:lineRule="auto"/>
        <w:jc w:val="both"/>
        <w:rPr>
          <w:rFonts w:ascii="Times New Roman" w:hAnsi="Times New Roman" w:cs="Times New Roman"/>
          <w:sz w:val="24"/>
        </w:rPr>
      </w:pPr>
    </w:p>
    <w:p w:rsidR="000F104D" w:rsidRPr="004758EE" w:rsidRDefault="0042793A"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Pr>
          <w:rFonts w:ascii="Times New Roman" w:hAnsi="Times New Roman" w:cs="Times New Roman"/>
          <w:b/>
          <w:sz w:val="24"/>
        </w:rPr>
        <w:t>DO REAJUSTAMENTO EM SENTIDO GERAL</w:t>
      </w:r>
    </w:p>
    <w:p w:rsidR="00313D10" w:rsidRPr="004177BD" w:rsidRDefault="00313D10" w:rsidP="009632FB">
      <w:pPr>
        <w:tabs>
          <w:tab w:val="left" w:pos="1418"/>
        </w:tabs>
        <w:spacing w:line="360" w:lineRule="auto"/>
        <w:jc w:val="both"/>
      </w:pPr>
    </w:p>
    <w:p w:rsidR="003B39DA" w:rsidRPr="0042793A" w:rsidRDefault="0042793A"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42793A">
        <w:rPr>
          <w:rFonts w:ascii="Times New Roman" w:hAnsi="Times New Roman" w:cs="Times New Roman"/>
          <w:sz w:val="24"/>
        </w:rPr>
        <w:t>As regras acerca do reajustamento em sentido geral do valor contratual são as estab</w:t>
      </w:r>
      <w:r w:rsidR="00287BED">
        <w:rPr>
          <w:rFonts w:ascii="Times New Roman" w:hAnsi="Times New Roman" w:cs="Times New Roman"/>
          <w:sz w:val="24"/>
        </w:rPr>
        <w:t>elecidas no Termo de Referência</w:t>
      </w:r>
      <w:r w:rsidRPr="0042793A">
        <w:rPr>
          <w:rFonts w:ascii="Times New Roman" w:hAnsi="Times New Roman" w:cs="Times New Roman"/>
          <w:sz w:val="24"/>
        </w:rPr>
        <w:t xml:space="preserve"> </w:t>
      </w:r>
      <w:r w:rsidR="00287BED">
        <w:rPr>
          <w:rFonts w:ascii="Times New Roman" w:hAnsi="Times New Roman" w:cs="Times New Roman"/>
          <w:sz w:val="24"/>
        </w:rPr>
        <w:t>(</w:t>
      </w:r>
      <w:r w:rsidRPr="00606621">
        <w:rPr>
          <w:rFonts w:ascii="Times New Roman" w:hAnsi="Times New Roman" w:cs="Times New Roman"/>
          <w:sz w:val="24"/>
        </w:rPr>
        <w:t>Anexo I</w:t>
      </w:r>
      <w:r w:rsidR="00FF1F74" w:rsidRPr="00606621">
        <w:rPr>
          <w:rFonts w:ascii="Times New Roman" w:hAnsi="Times New Roman" w:cs="Times New Roman"/>
          <w:sz w:val="24"/>
        </w:rPr>
        <w:t>-</w:t>
      </w:r>
      <w:r w:rsidR="00606621" w:rsidRPr="00606621">
        <w:rPr>
          <w:rFonts w:ascii="Times New Roman" w:hAnsi="Times New Roman" w:cs="Times New Roman"/>
          <w:sz w:val="24"/>
        </w:rPr>
        <w:t>B</w:t>
      </w:r>
      <w:r w:rsidRPr="0042793A">
        <w:rPr>
          <w:rFonts w:ascii="Times New Roman" w:hAnsi="Times New Roman" w:cs="Times New Roman"/>
          <w:sz w:val="24"/>
        </w:rPr>
        <w:t xml:space="preserve"> </w:t>
      </w:r>
      <w:r>
        <w:rPr>
          <w:rFonts w:ascii="Times New Roman" w:hAnsi="Times New Roman" w:cs="Times New Roman"/>
          <w:sz w:val="24"/>
        </w:rPr>
        <w:t>d</w:t>
      </w:r>
      <w:r w:rsidRPr="0042793A">
        <w:rPr>
          <w:rFonts w:ascii="Times New Roman" w:hAnsi="Times New Roman" w:cs="Times New Roman"/>
          <w:sz w:val="24"/>
        </w:rPr>
        <w:t>este Edital</w:t>
      </w:r>
      <w:r w:rsidR="00287BED">
        <w:rPr>
          <w:rFonts w:ascii="Times New Roman" w:hAnsi="Times New Roman" w:cs="Times New Roman"/>
          <w:sz w:val="24"/>
        </w:rPr>
        <w:t>)</w:t>
      </w:r>
      <w:r w:rsidRPr="0042793A">
        <w:rPr>
          <w:rFonts w:ascii="Times New Roman" w:hAnsi="Times New Roman" w:cs="Times New Roman"/>
          <w:sz w:val="24"/>
        </w:rPr>
        <w:t>.</w:t>
      </w:r>
    </w:p>
    <w:p w:rsidR="009756B3" w:rsidRPr="0092721B" w:rsidRDefault="009756B3" w:rsidP="009632FB">
      <w:pPr>
        <w:pStyle w:val="PargrafodaLista"/>
        <w:tabs>
          <w:tab w:val="left" w:pos="1418"/>
        </w:tabs>
        <w:spacing w:line="360" w:lineRule="auto"/>
        <w:ind w:left="0"/>
        <w:contextualSpacing w:val="0"/>
        <w:jc w:val="both"/>
        <w:rPr>
          <w:rFonts w:ascii="Times New Roman" w:hAnsi="Times New Roman" w:cs="Times New Roman"/>
          <w:sz w:val="24"/>
        </w:rPr>
      </w:pPr>
    </w:p>
    <w:p w:rsidR="00584038" w:rsidRDefault="00584038"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 xml:space="preserve">DA </w:t>
      </w:r>
      <w:r w:rsidR="0042793A">
        <w:rPr>
          <w:rFonts w:ascii="Times New Roman" w:hAnsi="Times New Roman" w:cs="Times New Roman"/>
          <w:b/>
          <w:sz w:val="24"/>
        </w:rPr>
        <w:t xml:space="preserve">ACEITAÇÃO </w:t>
      </w:r>
      <w:r w:rsidRPr="004758EE">
        <w:rPr>
          <w:rFonts w:ascii="Times New Roman" w:hAnsi="Times New Roman" w:cs="Times New Roman"/>
          <w:b/>
          <w:sz w:val="24"/>
        </w:rPr>
        <w:t>DO OBJETO E DA FISCALIZAÇÃO</w:t>
      </w:r>
    </w:p>
    <w:p w:rsidR="004758EE" w:rsidRPr="004758EE" w:rsidRDefault="004758EE" w:rsidP="009632FB">
      <w:pPr>
        <w:pStyle w:val="PargrafodaLista"/>
        <w:tabs>
          <w:tab w:val="left" w:pos="1418"/>
        </w:tabs>
        <w:spacing w:line="360" w:lineRule="auto"/>
        <w:ind w:left="0"/>
        <w:jc w:val="both"/>
        <w:rPr>
          <w:rFonts w:ascii="Times New Roman" w:hAnsi="Times New Roman" w:cs="Times New Roman"/>
          <w:b/>
          <w:sz w:val="24"/>
        </w:rPr>
      </w:pPr>
    </w:p>
    <w:p w:rsidR="00584038" w:rsidRPr="00B34527" w:rsidRDefault="00584038"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lang w:eastAsia="en-US"/>
        </w:rPr>
      </w:pPr>
      <w:r w:rsidRPr="00B34527">
        <w:rPr>
          <w:rFonts w:ascii="Times New Roman" w:hAnsi="Times New Roman" w:cs="Times New Roman"/>
          <w:sz w:val="24"/>
          <w:lang w:eastAsia="en-US"/>
        </w:rPr>
        <w:t>Os critérios de aceitação do objeto e de fiscalização estão previstos no Termo de Referência (</w:t>
      </w:r>
      <w:r w:rsidRPr="00606621">
        <w:rPr>
          <w:rFonts w:ascii="Times New Roman" w:hAnsi="Times New Roman" w:cs="Times New Roman"/>
          <w:sz w:val="24"/>
          <w:lang w:eastAsia="en-US"/>
        </w:rPr>
        <w:t>Anexo I</w:t>
      </w:r>
      <w:r w:rsidR="00FF1F74" w:rsidRPr="00606621">
        <w:rPr>
          <w:rFonts w:ascii="Times New Roman" w:hAnsi="Times New Roman" w:cs="Times New Roman"/>
          <w:sz w:val="24"/>
          <w:lang w:eastAsia="en-US"/>
        </w:rPr>
        <w:t>-</w:t>
      </w:r>
      <w:r w:rsidR="00606621" w:rsidRPr="00606621">
        <w:rPr>
          <w:rFonts w:ascii="Times New Roman" w:hAnsi="Times New Roman" w:cs="Times New Roman"/>
          <w:sz w:val="24"/>
          <w:lang w:eastAsia="en-US"/>
        </w:rPr>
        <w:t>B</w:t>
      </w:r>
      <w:r w:rsidRPr="00B34527">
        <w:rPr>
          <w:rFonts w:ascii="Times New Roman" w:hAnsi="Times New Roman" w:cs="Times New Roman"/>
          <w:sz w:val="24"/>
          <w:lang w:eastAsia="en-US"/>
        </w:rPr>
        <w:t xml:space="preserve"> deste Edital).</w:t>
      </w:r>
    </w:p>
    <w:p w:rsidR="00584038" w:rsidRPr="00B34527" w:rsidRDefault="00584038" w:rsidP="009632FB">
      <w:pPr>
        <w:pStyle w:val="PargrafodaLista"/>
        <w:tabs>
          <w:tab w:val="left" w:pos="1418"/>
        </w:tabs>
        <w:spacing w:line="360" w:lineRule="auto"/>
        <w:ind w:left="0"/>
        <w:contextualSpacing w:val="0"/>
        <w:jc w:val="both"/>
        <w:rPr>
          <w:rFonts w:ascii="Times New Roman" w:hAnsi="Times New Roman" w:cs="Times New Roman"/>
          <w:sz w:val="24"/>
        </w:rPr>
      </w:pPr>
    </w:p>
    <w:p w:rsidR="000F104D" w:rsidRPr="00B34527" w:rsidRDefault="000F104D"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B34527">
        <w:rPr>
          <w:rFonts w:ascii="Times New Roman" w:hAnsi="Times New Roman" w:cs="Times New Roman"/>
          <w:b/>
          <w:sz w:val="24"/>
        </w:rPr>
        <w:lastRenderedPageBreak/>
        <w:t>DAS OBRIGAÇÕES DA CONTRATANTE E DA CONTRATADA</w:t>
      </w:r>
    </w:p>
    <w:p w:rsidR="00313D10" w:rsidRPr="00B34527" w:rsidRDefault="00313D10" w:rsidP="009632FB">
      <w:pPr>
        <w:tabs>
          <w:tab w:val="left" w:pos="1418"/>
        </w:tabs>
        <w:spacing w:line="360" w:lineRule="auto"/>
        <w:jc w:val="both"/>
        <w:rPr>
          <w:lang w:eastAsia="en-US"/>
        </w:rPr>
      </w:pPr>
    </w:p>
    <w:p w:rsidR="000F104D" w:rsidRPr="0044583A"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b/>
          <w:sz w:val="24"/>
        </w:rPr>
      </w:pPr>
      <w:r w:rsidRPr="00B34527">
        <w:rPr>
          <w:rFonts w:ascii="Times New Roman" w:hAnsi="Times New Roman" w:cs="Times New Roman"/>
          <w:sz w:val="24"/>
          <w:lang w:eastAsia="en-US"/>
        </w:rPr>
        <w:t>As obrigações da Contratante e da Contratada são as estabelecidas no Termo de Referência</w:t>
      </w:r>
      <w:r w:rsidR="00584038" w:rsidRPr="00B34527">
        <w:rPr>
          <w:rFonts w:ascii="Times New Roman" w:hAnsi="Times New Roman" w:cs="Times New Roman"/>
          <w:sz w:val="24"/>
          <w:lang w:eastAsia="en-US"/>
        </w:rPr>
        <w:t xml:space="preserve"> (</w:t>
      </w:r>
      <w:r w:rsidR="00C800A3" w:rsidRPr="00606621">
        <w:rPr>
          <w:rFonts w:ascii="Times New Roman" w:hAnsi="Times New Roman" w:cs="Times New Roman"/>
          <w:sz w:val="24"/>
          <w:lang w:eastAsia="en-US"/>
        </w:rPr>
        <w:t>Anexo I</w:t>
      </w:r>
      <w:r w:rsidR="00FF1F74" w:rsidRPr="00606621">
        <w:rPr>
          <w:rFonts w:ascii="Times New Roman" w:hAnsi="Times New Roman" w:cs="Times New Roman"/>
          <w:sz w:val="24"/>
          <w:lang w:eastAsia="en-US"/>
        </w:rPr>
        <w:t>-</w:t>
      </w:r>
      <w:r w:rsidR="00606621" w:rsidRPr="00606621">
        <w:rPr>
          <w:rFonts w:ascii="Times New Roman" w:hAnsi="Times New Roman" w:cs="Times New Roman"/>
          <w:sz w:val="24"/>
          <w:lang w:eastAsia="en-US"/>
        </w:rPr>
        <w:t>B</w:t>
      </w:r>
      <w:r w:rsidR="00C800A3" w:rsidRPr="00B34527">
        <w:rPr>
          <w:rFonts w:ascii="Times New Roman" w:hAnsi="Times New Roman" w:cs="Times New Roman"/>
          <w:sz w:val="24"/>
          <w:lang w:eastAsia="en-US"/>
        </w:rPr>
        <w:t xml:space="preserve"> deste Edital</w:t>
      </w:r>
      <w:r w:rsidR="00584038" w:rsidRPr="00B34527">
        <w:rPr>
          <w:rFonts w:ascii="Times New Roman" w:hAnsi="Times New Roman" w:cs="Times New Roman"/>
          <w:sz w:val="24"/>
          <w:lang w:eastAsia="en-US"/>
        </w:rPr>
        <w:t>)</w:t>
      </w:r>
      <w:r w:rsidR="00C800A3" w:rsidRPr="00B34527">
        <w:rPr>
          <w:rFonts w:ascii="Times New Roman" w:hAnsi="Times New Roman" w:cs="Times New Roman"/>
          <w:sz w:val="24"/>
          <w:lang w:eastAsia="en-US"/>
        </w:rPr>
        <w:t>.</w:t>
      </w:r>
    </w:p>
    <w:p w:rsidR="00A50BE9" w:rsidRPr="00880B11" w:rsidRDefault="00A50BE9" w:rsidP="009632FB">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880B11" w:rsidRDefault="000F104D"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880B11">
        <w:rPr>
          <w:rFonts w:ascii="Times New Roman" w:hAnsi="Times New Roman" w:cs="Times New Roman"/>
          <w:b/>
          <w:sz w:val="24"/>
        </w:rPr>
        <w:t>DO PAGAMENTO</w:t>
      </w:r>
    </w:p>
    <w:p w:rsidR="00313D10" w:rsidRPr="00880B11" w:rsidRDefault="00313D10" w:rsidP="009632FB">
      <w:pPr>
        <w:tabs>
          <w:tab w:val="left" w:pos="1418"/>
        </w:tabs>
        <w:spacing w:line="360" w:lineRule="auto"/>
        <w:jc w:val="both"/>
      </w:pPr>
    </w:p>
    <w:p w:rsidR="00B23D68" w:rsidRPr="00880B11" w:rsidRDefault="0059462A"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880B11">
        <w:rPr>
          <w:rFonts w:ascii="Times New Roman" w:hAnsi="Times New Roman" w:cs="Times New Roman"/>
          <w:sz w:val="24"/>
        </w:rPr>
        <w:t>As regras</w:t>
      </w:r>
      <w:r w:rsidRPr="00880B11">
        <w:rPr>
          <w:rFonts w:ascii="Times New Roman" w:eastAsia="Arial" w:hAnsi="Times New Roman" w:cs="Times New Roman"/>
          <w:sz w:val="24"/>
        </w:rPr>
        <w:t xml:space="preserve"> acerca</w:t>
      </w:r>
      <w:r w:rsidRPr="00880B11">
        <w:rPr>
          <w:rFonts w:ascii="Times New Roman" w:hAnsi="Times New Roman" w:cs="Times New Roman"/>
          <w:sz w:val="24"/>
        </w:rPr>
        <w:t xml:space="preserve"> do reajuste do valor contratual são as estabelecidas no Termo de Referência </w:t>
      </w:r>
      <w:r w:rsidRPr="00606621">
        <w:rPr>
          <w:rFonts w:ascii="Times New Roman" w:hAnsi="Times New Roman" w:cs="Times New Roman"/>
          <w:sz w:val="24"/>
        </w:rPr>
        <w:t>(Anexo I</w:t>
      </w:r>
      <w:r w:rsidR="00FF1F74" w:rsidRPr="00606621">
        <w:rPr>
          <w:rFonts w:ascii="Times New Roman" w:hAnsi="Times New Roman" w:cs="Times New Roman"/>
          <w:sz w:val="24"/>
        </w:rPr>
        <w:t>-</w:t>
      </w:r>
      <w:r w:rsidR="00606621" w:rsidRPr="00606621">
        <w:rPr>
          <w:rFonts w:ascii="Times New Roman" w:hAnsi="Times New Roman" w:cs="Times New Roman"/>
          <w:sz w:val="24"/>
        </w:rPr>
        <w:t>B</w:t>
      </w:r>
      <w:r w:rsidRPr="00606621">
        <w:rPr>
          <w:rFonts w:ascii="Times New Roman" w:hAnsi="Times New Roman" w:cs="Times New Roman"/>
          <w:sz w:val="24"/>
        </w:rPr>
        <w:t xml:space="preserve"> deste Edital).</w:t>
      </w:r>
    </w:p>
    <w:p w:rsidR="00FC45FF" w:rsidRDefault="00FC45FF" w:rsidP="009632FB">
      <w:pPr>
        <w:pStyle w:val="PargrafodaLista"/>
        <w:tabs>
          <w:tab w:val="left" w:pos="1418"/>
        </w:tabs>
        <w:spacing w:line="360" w:lineRule="auto"/>
        <w:ind w:left="0"/>
        <w:jc w:val="both"/>
        <w:rPr>
          <w:rFonts w:ascii="Times New Roman" w:hAnsi="Times New Roman" w:cs="Times New Roman"/>
          <w:b/>
          <w:sz w:val="24"/>
        </w:rPr>
      </w:pPr>
    </w:p>
    <w:p w:rsidR="00936E78" w:rsidRPr="00880B11" w:rsidRDefault="0059462A"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880B11">
        <w:rPr>
          <w:rFonts w:ascii="Times New Roman" w:hAnsi="Times New Roman" w:cs="Times New Roman"/>
          <w:b/>
          <w:sz w:val="24"/>
        </w:rPr>
        <w:t>DA CONTA-</w:t>
      </w:r>
      <w:r w:rsidR="00936E78" w:rsidRPr="00880B11">
        <w:rPr>
          <w:rFonts w:ascii="Times New Roman" w:hAnsi="Times New Roman" w:cs="Times New Roman"/>
          <w:b/>
          <w:sz w:val="24"/>
        </w:rPr>
        <w:t>DEPÓSITO VINCULADA</w:t>
      </w:r>
      <w:r w:rsidRPr="00880B11">
        <w:rPr>
          <w:rFonts w:ascii="Times New Roman" w:hAnsi="Times New Roman" w:cs="Times New Roman"/>
          <w:b/>
          <w:sz w:val="24"/>
        </w:rPr>
        <w:t xml:space="preserve"> – BLOQUEADA PARA MOVIMENTAÇÃO</w:t>
      </w:r>
      <w:r w:rsidR="00971895">
        <w:rPr>
          <w:rStyle w:val="Refdenotaderodap"/>
          <w:rFonts w:ascii="Times New Roman" w:hAnsi="Times New Roman" w:cs="Times New Roman"/>
          <w:b/>
          <w:sz w:val="24"/>
        </w:rPr>
        <w:footnoteReference w:id="60"/>
      </w:r>
    </w:p>
    <w:p w:rsidR="00936E78" w:rsidRPr="00880B11" w:rsidRDefault="00936E78" w:rsidP="009632FB">
      <w:pPr>
        <w:tabs>
          <w:tab w:val="left" w:pos="1418"/>
        </w:tabs>
        <w:spacing w:line="360" w:lineRule="auto"/>
      </w:pPr>
    </w:p>
    <w:p w:rsidR="0059462A" w:rsidRPr="00971895" w:rsidRDefault="0059462A" w:rsidP="0059462A">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880B11">
        <w:rPr>
          <w:rFonts w:ascii="Times New Roman" w:hAnsi="Times New Roman" w:cs="Times New Roman"/>
          <w:color w:val="000000"/>
          <w:sz w:val="24"/>
        </w:rPr>
        <w:t xml:space="preserve">Para atendimento ao disposto no art. 18 da IN SEGES/MP N. 5/2017, as regras acerca da Conta-Depósito Vinculada – bloqueada para movimentação a que se refere o Anexo XII da IN SEGES/MP n. 5/2017 são as </w:t>
      </w:r>
      <w:r w:rsidRPr="00971895">
        <w:rPr>
          <w:rFonts w:ascii="Times New Roman" w:hAnsi="Times New Roman" w:cs="Times New Roman"/>
          <w:color w:val="000000"/>
          <w:sz w:val="24"/>
        </w:rPr>
        <w:t>estabelecidas no Termo de Referência (Anexo I</w:t>
      </w:r>
      <w:r w:rsidR="00FF1F74" w:rsidRPr="00971895">
        <w:rPr>
          <w:rFonts w:ascii="Times New Roman" w:hAnsi="Times New Roman" w:cs="Times New Roman"/>
          <w:color w:val="000000"/>
          <w:sz w:val="24"/>
        </w:rPr>
        <w:t>-</w:t>
      </w:r>
      <w:r w:rsidR="00971895" w:rsidRPr="00971895">
        <w:rPr>
          <w:rFonts w:ascii="Times New Roman" w:hAnsi="Times New Roman" w:cs="Times New Roman"/>
          <w:color w:val="000000"/>
          <w:sz w:val="24"/>
        </w:rPr>
        <w:t>B</w:t>
      </w:r>
      <w:r w:rsidRPr="00971895">
        <w:rPr>
          <w:rFonts w:ascii="Times New Roman" w:hAnsi="Times New Roman" w:cs="Times New Roman"/>
          <w:color w:val="000000"/>
          <w:sz w:val="24"/>
        </w:rPr>
        <w:t xml:space="preserve"> deste Edital).</w:t>
      </w:r>
    </w:p>
    <w:p w:rsidR="00936E78" w:rsidRDefault="00936E78" w:rsidP="0059462A">
      <w:pPr>
        <w:tabs>
          <w:tab w:val="left" w:pos="1418"/>
        </w:tabs>
        <w:spacing w:line="360" w:lineRule="auto"/>
        <w:jc w:val="both"/>
        <w:rPr>
          <w:rFonts w:ascii="Times New Roman" w:hAnsi="Times New Roman" w:cs="Times New Roman"/>
          <w:color w:val="000000"/>
          <w:sz w:val="24"/>
          <w:lang w:eastAsia="en-US"/>
        </w:rPr>
      </w:pPr>
    </w:p>
    <w:p w:rsidR="000F104D" w:rsidRPr="004758EE" w:rsidRDefault="003A0874"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DAS SANÇÕES ADMINISTRATIVAS</w:t>
      </w:r>
    </w:p>
    <w:p w:rsidR="00313D10" w:rsidRPr="00313D10" w:rsidRDefault="00313D10" w:rsidP="009632FB">
      <w:pPr>
        <w:tabs>
          <w:tab w:val="left" w:pos="1418"/>
        </w:tabs>
        <w:spacing w:line="360" w:lineRule="auto"/>
        <w:jc w:val="both"/>
      </w:pP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92721B" w:rsidRDefault="009E51DF"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r w:rsidR="00C82DEA">
        <w:rPr>
          <w:rFonts w:ascii="Times New Roman" w:hAnsi="Times New Roman" w:cs="Times New Roman"/>
          <w:sz w:val="24"/>
          <w:shd w:val="clear" w:color="auto" w:fill="FFFFFF"/>
        </w:rPr>
        <w:t>, quando aplicável</w:t>
      </w:r>
      <w:r w:rsidRPr="0092721B">
        <w:rPr>
          <w:rFonts w:ascii="Times New Roman" w:hAnsi="Times New Roman" w:cs="Times New Roman"/>
          <w:sz w:val="24"/>
          <w:shd w:val="clear" w:color="auto" w:fill="FFFFFF"/>
        </w:rPr>
        <w:t>;</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apresentar documentação falsa;</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deixar de entregar os documentos exigidos no certame;</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rPr>
        <w:t>ensejar o retardamento da execução do objeto;</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mantiver a proposta;</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 fraude fiscal</w:t>
      </w:r>
      <w:r w:rsidRPr="0092721B">
        <w:rPr>
          <w:rFonts w:ascii="Times New Roman" w:hAnsi="Times New Roman" w:cs="Times New Roman"/>
          <w:sz w:val="24"/>
          <w:shd w:val="clear" w:color="auto" w:fill="FFFFFF"/>
        </w:rPr>
        <w:t>;</w:t>
      </w:r>
    </w:p>
    <w:p w:rsidR="000F104D" w:rsidRPr="0092721B"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 xml:space="preserve">Considera-se comportamento inidôneo, entre outros, a declaração falsa quanto às condições de participação, quanto ao enquadramento como ME/EPP ou o conluio entre </w:t>
      </w:r>
      <w:r w:rsidRPr="0092721B">
        <w:rPr>
          <w:rFonts w:ascii="Times New Roman" w:hAnsi="Times New Roman" w:cs="Times New Roman"/>
          <w:sz w:val="24"/>
          <w:bdr w:val="none" w:sz="0" w:space="0" w:color="auto" w:frame="1"/>
          <w:shd w:val="clear" w:color="auto" w:fill="FFFFFF"/>
        </w:rPr>
        <w:lastRenderedPageBreak/>
        <w:t>os licitantes, em qualquer momento da licitação, mesmo após o encerramento da fase de lances.</w:t>
      </w: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5A1527" w:rsidRPr="005A1527" w:rsidRDefault="005A1527"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5A1527">
        <w:rPr>
          <w:rFonts w:ascii="Times New Roman" w:hAnsi="Times New Roman" w:cs="Times New Roman"/>
          <w:color w:val="000000"/>
          <w:sz w:val="24"/>
        </w:rPr>
        <w:t>Advertência por faltas leves, assim entendidas como aquelas que não acarretarem prejuízos significativos ao objeto da contratação;</w:t>
      </w:r>
    </w:p>
    <w:p w:rsidR="000F104D" w:rsidRPr="00A13D02"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F2A50">
        <w:rPr>
          <w:rFonts w:ascii="Times New Roman" w:hAnsi="Times New Roman" w:cs="Times New Roman"/>
          <w:sz w:val="24"/>
          <w:shd w:val="clear" w:color="auto" w:fill="FFFFFF"/>
        </w:rPr>
        <w:t xml:space="preserve">Multa de </w:t>
      </w:r>
      <w:r w:rsidR="001809B9" w:rsidRPr="002F4F7B">
        <w:rPr>
          <w:rFonts w:ascii="Times New Roman" w:hAnsi="Times New Roman" w:cs="Times New Roman"/>
          <w:sz w:val="24"/>
          <w:shd w:val="clear" w:color="auto" w:fill="FFFFFF"/>
        </w:rPr>
        <w:t xml:space="preserve">até </w:t>
      </w:r>
      <w:r w:rsidR="002F4F7B">
        <w:rPr>
          <w:rFonts w:ascii="Times New Roman" w:hAnsi="Times New Roman" w:cs="Times New Roman"/>
          <w:sz w:val="24"/>
          <w:shd w:val="clear" w:color="auto" w:fill="FFFFFF"/>
        </w:rPr>
        <w:t>1</w:t>
      </w:r>
      <w:r w:rsidR="001809B9" w:rsidRPr="002F4F7B">
        <w:rPr>
          <w:rFonts w:ascii="Times New Roman" w:hAnsi="Times New Roman" w:cs="Times New Roman"/>
          <w:sz w:val="24"/>
          <w:shd w:val="clear" w:color="auto" w:fill="FFFFFF"/>
        </w:rPr>
        <w:t>0% (</w:t>
      </w:r>
      <w:r w:rsidR="002F4F7B">
        <w:rPr>
          <w:rFonts w:ascii="Times New Roman" w:hAnsi="Times New Roman" w:cs="Times New Roman"/>
          <w:sz w:val="24"/>
          <w:shd w:val="clear" w:color="auto" w:fill="FFFFFF"/>
        </w:rPr>
        <w:t>dez</w:t>
      </w:r>
      <w:r w:rsidR="001809B9" w:rsidRPr="005B59ED">
        <w:rPr>
          <w:rFonts w:ascii="Times New Roman" w:hAnsi="Times New Roman" w:cs="Times New Roman"/>
          <w:sz w:val="24"/>
          <w:shd w:val="clear" w:color="auto" w:fill="FFFFFF"/>
        </w:rPr>
        <w:t xml:space="preserve"> por cento)</w:t>
      </w:r>
      <w:r w:rsidRPr="005B59ED">
        <w:rPr>
          <w:rFonts w:ascii="Times New Roman" w:hAnsi="Times New Roman" w:cs="Times New Roman"/>
          <w:sz w:val="24"/>
          <w:shd w:val="clear" w:color="auto" w:fill="FFFFFF"/>
        </w:rPr>
        <w:t xml:space="preserve"> sobre o</w:t>
      </w:r>
      <w:r w:rsidRPr="00A13D02">
        <w:rPr>
          <w:rFonts w:ascii="Times New Roman" w:hAnsi="Times New Roman" w:cs="Times New Roman"/>
          <w:sz w:val="24"/>
          <w:shd w:val="clear" w:color="auto" w:fill="FFFFFF"/>
        </w:rPr>
        <w:t xml:space="preserve"> valor estimado do(s) item(s) prejudicado(s) pela conduta do licitante;</w:t>
      </w:r>
    </w:p>
    <w:p w:rsidR="005A1527" w:rsidRPr="005A1527" w:rsidRDefault="005A1527"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5A1527">
        <w:rPr>
          <w:rFonts w:ascii="Times New Roman" w:hAnsi="Times New Roman" w:cs="Times New Roman"/>
          <w:sz w:val="24"/>
        </w:rPr>
        <w:t>Suspensão de licitar e impedimento de contratar com o órgão, entidade ou unidade administrativa pela qual a Administração Pública opera e atua concretamente, pelo prazo de até dois anos</w:t>
      </w:r>
      <w:r w:rsidRPr="005A1527">
        <w:rPr>
          <w:rFonts w:ascii="Times New Roman" w:hAnsi="Times New Roman" w:cs="Times New Roman"/>
          <w:sz w:val="24"/>
          <w:shd w:val="clear" w:color="auto" w:fill="FFFFFF"/>
        </w:rPr>
        <w:t>;</w:t>
      </w:r>
    </w:p>
    <w:p w:rsidR="000F104D" w:rsidRDefault="000F104D"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5A1527" w:rsidRPr="005A1527" w:rsidRDefault="005A1527"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5A1527">
        <w:rPr>
          <w:rFonts w:ascii="Times New Roman" w:hAnsi="Times New Roman" w:cs="Times New Roman"/>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r>
        <w:rPr>
          <w:rFonts w:ascii="Times New Roman" w:hAnsi="Times New Roman" w:cs="Times New Roman"/>
          <w:sz w:val="24"/>
        </w:rPr>
        <w:t>.</w:t>
      </w: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 xml:space="preserve">A penalidade de multa pode ser aplicada cumulativamente com </w:t>
      </w:r>
      <w:r w:rsidR="005A1527">
        <w:rPr>
          <w:rFonts w:ascii="Times New Roman" w:hAnsi="Times New Roman" w:cs="Times New Roman"/>
          <w:sz w:val="24"/>
          <w:shd w:val="clear" w:color="auto" w:fill="FFFFFF"/>
        </w:rPr>
        <w:t>as demais sanções.</w:t>
      </w:r>
    </w:p>
    <w:p w:rsidR="005A1527" w:rsidRPr="005A1527" w:rsidRDefault="005A1527"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5A1527">
        <w:rPr>
          <w:rFonts w:ascii="Times New Roman" w:hAnsi="Times New Roman" w:cs="Times New Roman"/>
          <w:color w:val="000000"/>
          <w:sz w:val="24"/>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lastRenderedPageBreak/>
        <w:t>Caso o valor da multa não seja suficiente para cobrir os prejuízos causados pela conduta do licitante, a União ou Entidade poderá cobrar o valor remanescente judicialmente, conforme artigo 419 do Código Civil.</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As penalidades serão obrigatoriamente registradas no SICAF.</w:t>
      </w:r>
    </w:p>
    <w:p w:rsidR="005A1527" w:rsidRPr="005A1527" w:rsidRDefault="005A1527" w:rsidP="005A1527">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color w:val="000000"/>
          <w:sz w:val="24"/>
        </w:rPr>
      </w:pPr>
      <w:r w:rsidRPr="005A1527">
        <w:rPr>
          <w:rFonts w:ascii="Times New Roman" w:hAnsi="Times New Roman" w:cs="Times New Roman"/>
          <w:color w:val="000000"/>
          <w:sz w:val="24"/>
        </w:rPr>
        <w:t>As sanções por atos praticados no decorrer da contratação estão previstas no Termo de Referência.</w:t>
      </w:r>
    </w:p>
    <w:p w:rsidR="009756B3" w:rsidRDefault="009756B3" w:rsidP="009632FB">
      <w:pPr>
        <w:pStyle w:val="PargrafodaLista"/>
        <w:tabs>
          <w:tab w:val="left" w:pos="1418"/>
        </w:tabs>
        <w:spacing w:line="360" w:lineRule="auto"/>
        <w:ind w:left="0"/>
        <w:contextualSpacing w:val="0"/>
        <w:jc w:val="both"/>
        <w:rPr>
          <w:rFonts w:ascii="Times New Roman" w:hAnsi="Times New Roman" w:cs="Times New Roman"/>
          <w:sz w:val="24"/>
        </w:rPr>
      </w:pPr>
    </w:p>
    <w:p w:rsidR="005A1527" w:rsidRPr="0034343F" w:rsidRDefault="0034343F" w:rsidP="005A1527">
      <w:pPr>
        <w:pStyle w:val="PargrafodaLista"/>
        <w:numPr>
          <w:ilvl w:val="0"/>
          <w:numId w:val="30"/>
        </w:numPr>
        <w:tabs>
          <w:tab w:val="left" w:pos="1418"/>
        </w:tabs>
        <w:spacing w:line="360" w:lineRule="auto"/>
        <w:ind w:left="0" w:firstLine="0"/>
        <w:jc w:val="both"/>
        <w:rPr>
          <w:rFonts w:ascii="Times New Roman" w:hAnsi="Times New Roman" w:cs="Times New Roman"/>
          <w:b/>
          <w:i/>
          <w:sz w:val="24"/>
        </w:rPr>
      </w:pPr>
      <w:r w:rsidRPr="0034343F">
        <w:rPr>
          <w:rFonts w:ascii="Times New Roman" w:hAnsi="Times New Roman" w:cs="Times New Roman"/>
          <w:b/>
          <w:i/>
          <w:sz w:val="24"/>
        </w:rPr>
        <w:t>OMISSIS</w:t>
      </w:r>
      <w:r>
        <w:rPr>
          <w:rStyle w:val="Refdenotaderodap"/>
          <w:rFonts w:ascii="Times New Roman" w:hAnsi="Times New Roman" w:cs="Times New Roman"/>
          <w:b/>
          <w:i/>
          <w:sz w:val="24"/>
        </w:rPr>
        <w:footnoteReference w:id="61"/>
      </w:r>
    </w:p>
    <w:p w:rsidR="005A1527" w:rsidRPr="0034343F" w:rsidRDefault="005A1527" w:rsidP="005A1527">
      <w:pPr>
        <w:pStyle w:val="PargrafodaLista"/>
        <w:tabs>
          <w:tab w:val="left" w:pos="1418"/>
        </w:tabs>
        <w:spacing w:line="360" w:lineRule="auto"/>
        <w:ind w:left="0"/>
        <w:jc w:val="both"/>
        <w:rPr>
          <w:rFonts w:ascii="Times New Roman" w:hAnsi="Times New Roman" w:cs="Times New Roman"/>
          <w:b/>
          <w:sz w:val="24"/>
          <w:highlight w:val="yellow"/>
        </w:rPr>
      </w:pPr>
    </w:p>
    <w:p w:rsidR="000F104D" w:rsidRPr="004758EE" w:rsidRDefault="000F104D"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 IMPUGNAÇÃO AO EDITAL E DO PEDIDO DE ESCLARECIMENTO</w:t>
      </w:r>
    </w:p>
    <w:p w:rsidR="00313D10" w:rsidRPr="00313D10" w:rsidRDefault="00313D10" w:rsidP="009632FB">
      <w:pPr>
        <w:tabs>
          <w:tab w:val="left" w:pos="1418"/>
        </w:tabs>
        <w:spacing w:line="360" w:lineRule="auto"/>
        <w:jc w:val="both"/>
      </w:pP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rsidR="000F104D" w:rsidRPr="0092721B" w:rsidRDefault="00CD50F2"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w:t>
      </w:r>
      <w:r w:rsidR="00D938C9">
        <w:rPr>
          <w:rFonts w:ascii="Times New Roman" w:hAnsi="Times New Roman" w:cs="Times New Roman"/>
          <w:sz w:val="24"/>
        </w:rPr>
        <w:t>na</w:t>
      </w:r>
      <w:r w:rsidRPr="0092721B">
        <w:rPr>
          <w:rFonts w:ascii="Times New Roman" w:hAnsi="Times New Roman" w:cs="Times New Roman"/>
          <w:sz w:val="24"/>
        </w:rPr>
        <w:t xml:space="preserve"> forma eletrônica, pelo e-mail </w:t>
      </w:r>
      <w:hyperlink r:id="rId18" w:history="1">
        <w:r w:rsidR="00DF2A50" w:rsidRPr="00F10517">
          <w:rPr>
            <w:rStyle w:val="Hyperlink"/>
            <w:rFonts w:ascii="Times New Roman" w:hAnsi="Times New Roman" w:cs="Times New Roman"/>
            <w:i/>
            <w:sz w:val="24"/>
          </w:rPr>
          <w:t>cplpu@prefeitura.ufpb.br</w:t>
        </w:r>
      </w:hyperlink>
      <w:r w:rsidR="00D938C9" w:rsidRPr="00D938C9">
        <w:rPr>
          <w:rStyle w:val="Refdenotaderodap"/>
          <w:rFonts w:ascii="Times New Roman" w:hAnsi="Times New Roman" w:cs="Times New Roman"/>
          <w:b/>
          <w:i/>
          <w:sz w:val="24"/>
          <w:u w:val="single"/>
        </w:rPr>
        <w:footnoteReference w:id="62"/>
      </w:r>
      <w:r w:rsidR="00D938C9" w:rsidRPr="00D938C9">
        <w:rPr>
          <w:rFonts w:ascii="Times New Roman" w:hAnsi="Times New Roman" w:cs="Times New Roman"/>
          <w:b/>
          <w:sz w:val="24"/>
        </w:rPr>
        <w:t>.</w:t>
      </w: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w:t>
      </w:r>
      <w:r w:rsidR="0054456F">
        <w:rPr>
          <w:rFonts w:ascii="Times New Roman" w:hAnsi="Times New Roman" w:cs="Times New Roman"/>
          <w:sz w:val="24"/>
        </w:rPr>
        <w:t>24 (</w:t>
      </w:r>
      <w:r w:rsidRPr="0092721B">
        <w:rPr>
          <w:rFonts w:ascii="Times New Roman" w:hAnsi="Times New Roman" w:cs="Times New Roman"/>
          <w:sz w:val="24"/>
        </w:rPr>
        <w:t>vinte e quatro</w:t>
      </w:r>
      <w:r w:rsidR="0054456F">
        <w:rPr>
          <w:rFonts w:ascii="Times New Roman" w:hAnsi="Times New Roman" w:cs="Times New Roman"/>
          <w:sz w:val="24"/>
        </w:rPr>
        <w:t>)</w:t>
      </w:r>
      <w:r w:rsidRPr="0092721B">
        <w:rPr>
          <w:rFonts w:ascii="Times New Roman" w:hAnsi="Times New Roman" w:cs="Times New Roman"/>
          <w:sz w:val="24"/>
        </w:rPr>
        <w:t xml:space="preserve"> horas.</w:t>
      </w: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w:t>
      </w:r>
      <w:r w:rsidRPr="0092721B">
        <w:rPr>
          <w:rFonts w:ascii="Times New Roman" w:hAnsi="Times New Roman" w:cs="Times New Roman"/>
          <w:sz w:val="24"/>
        </w:rPr>
        <w:lastRenderedPageBreak/>
        <w:t xml:space="preserve">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843DB5"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843DB5">
        <w:rPr>
          <w:rFonts w:ascii="Times New Roman" w:hAnsi="Times New Roman" w:cs="Times New Roman"/>
          <w:sz w:val="24"/>
        </w:rPr>
        <w:t>As impugnações e pedidos de esclarecimentos não suspendem os prazos previstos no certame.</w:t>
      </w:r>
    </w:p>
    <w:p w:rsidR="00D938C9" w:rsidRPr="00D17406" w:rsidRDefault="00B8253B" w:rsidP="00E943A3">
      <w:pPr>
        <w:pStyle w:val="PargrafodaLista"/>
        <w:numPr>
          <w:ilvl w:val="2"/>
          <w:numId w:val="30"/>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17406">
        <w:rPr>
          <w:rFonts w:ascii="Times New Roman" w:hAnsi="Times New Roman" w:cs="Times New Roman"/>
          <w:sz w:val="24"/>
          <w:shd w:val="clear" w:color="auto" w:fill="FFFFFF"/>
        </w:rPr>
        <w:t>O pregoeiro responderá a todos os pedidos de esclarecimentos e recursos de impugnação através do Portal de Compras Governamentais (Comprasnet), na aba “Impugnações/Esclarecimentos/Avisos”, tornando-os disp</w:t>
      </w:r>
      <w:r w:rsidR="004177BD" w:rsidRPr="00D17406">
        <w:rPr>
          <w:rFonts w:ascii="Times New Roman" w:hAnsi="Times New Roman" w:cs="Times New Roman"/>
          <w:sz w:val="24"/>
          <w:shd w:val="clear" w:color="auto" w:fill="FFFFFF"/>
        </w:rPr>
        <w:t>oníveis a todos os interessados</w:t>
      </w:r>
      <w:r w:rsidR="00D422D3" w:rsidRPr="00D17406">
        <w:rPr>
          <w:rFonts w:ascii="Times New Roman" w:hAnsi="Times New Roman" w:cs="Times New Roman"/>
          <w:b/>
          <w:shd w:val="clear" w:color="auto" w:fill="FFFFFF"/>
          <w:vertAlign w:val="superscript"/>
        </w:rPr>
        <w:footnoteReference w:id="63"/>
      </w:r>
      <w:r w:rsidR="00D938C9" w:rsidRPr="00D17406">
        <w:rPr>
          <w:rFonts w:ascii="Times New Roman" w:hAnsi="Times New Roman" w:cs="Times New Roman"/>
          <w:sz w:val="24"/>
          <w:shd w:val="clear" w:color="auto" w:fill="FFFFFF"/>
        </w:rPr>
        <w:t>.</w:t>
      </w:r>
    </w:p>
    <w:p w:rsidR="000F104D" w:rsidRPr="00D938C9"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D938C9">
        <w:rPr>
          <w:rFonts w:ascii="Times New Roman" w:hAnsi="Times New Roman" w:cs="Times New Roman"/>
          <w:sz w:val="24"/>
        </w:rPr>
        <w:t xml:space="preserve">As respostas às impugnações e os esclarecimentos prestados pelo </w:t>
      </w:r>
      <w:r w:rsidR="00E17E25" w:rsidRPr="00D938C9">
        <w:rPr>
          <w:rFonts w:ascii="Times New Roman" w:hAnsi="Times New Roman" w:cs="Times New Roman"/>
          <w:sz w:val="24"/>
        </w:rPr>
        <w:t>Pregoeiro</w:t>
      </w:r>
      <w:r w:rsidRPr="00D938C9">
        <w:rPr>
          <w:rFonts w:ascii="Times New Roman" w:hAnsi="Times New Roman" w:cs="Times New Roman"/>
          <w:sz w:val="24"/>
        </w:rPr>
        <w:t xml:space="preserve"> serão entranhados nos autos do processo licitatório e estarão disponíveis para consulta por qualquer interessado.</w:t>
      </w:r>
    </w:p>
    <w:p w:rsidR="004177BD" w:rsidRPr="00971895" w:rsidRDefault="001D7D74" w:rsidP="001D7D74">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971895">
        <w:rPr>
          <w:rFonts w:ascii="Times New Roman" w:hAnsi="Times New Roman" w:cs="Times New Roman"/>
          <w:sz w:val="24"/>
        </w:rPr>
        <w:t xml:space="preserve">Eventuais </w:t>
      </w:r>
      <w:r w:rsidR="00CB5C51" w:rsidRPr="00971895">
        <w:rPr>
          <w:rFonts w:ascii="Times New Roman" w:hAnsi="Times New Roman" w:cs="Times New Roman"/>
          <w:sz w:val="24"/>
        </w:rPr>
        <w:t>dúvida</w:t>
      </w:r>
      <w:r w:rsidRPr="00971895">
        <w:rPr>
          <w:rFonts w:ascii="Times New Roman" w:hAnsi="Times New Roman" w:cs="Times New Roman"/>
          <w:sz w:val="24"/>
        </w:rPr>
        <w:t>s</w:t>
      </w:r>
      <w:r w:rsidR="00CB5C51" w:rsidRPr="00971895">
        <w:rPr>
          <w:rFonts w:ascii="Times New Roman" w:hAnsi="Times New Roman" w:cs="Times New Roman"/>
          <w:sz w:val="24"/>
        </w:rPr>
        <w:t xml:space="preserve"> de ordem técnica desta licitação </w:t>
      </w:r>
      <w:r w:rsidR="00A95F9F" w:rsidRPr="00971895">
        <w:rPr>
          <w:rFonts w:ascii="Times New Roman" w:hAnsi="Times New Roman" w:cs="Times New Roman"/>
          <w:sz w:val="24"/>
        </w:rPr>
        <w:t>poderá</w:t>
      </w:r>
      <w:r w:rsidR="00CB5C51" w:rsidRPr="00971895">
        <w:rPr>
          <w:rFonts w:ascii="Times New Roman" w:hAnsi="Times New Roman" w:cs="Times New Roman"/>
          <w:sz w:val="24"/>
        </w:rPr>
        <w:t xml:space="preserve"> ser sanada </w:t>
      </w:r>
      <w:r w:rsidR="00A95F9F" w:rsidRPr="00971895">
        <w:rPr>
          <w:rFonts w:ascii="Times New Roman" w:hAnsi="Times New Roman" w:cs="Times New Roman"/>
          <w:sz w:val="24"/>
        </w:rPr>
        <w:t>pelo</w:t>
      </w:r>
      <w:r w:rsidR="00424965" w:rsidRPr="00971895">
        <w:rPr>
          <w:rFonts w:ascii="Times New Roman" w:hAnsi="Times New Roman" w:cs="Times New Roman"/>
          <w:sz w:val="24"/>
        </w:rPr>
        <w:t>s</w:t>
      </w:r>
      <w:r w:rsidR="00A95F9F" w:rsidRPr="00971895">
        <w:rPr>
          <w:rFonts w:ascii="Times New Roman" w:hAnsi="Times New Roman" w:cs="Times New Roman"/>
          <w:sz w:val="24"/>
        </w:rPr>
        <w:t xml:space="preserve"> telefone</w:t>
      </w:r>
      <w:r w:rsidR="00424965" w:rsidRPr="00971895">
        <w:rPr>
          <w:rFonts w:ascii="Times New Roman" w:hAnsi="Times New Roman" w:cs="Times New Roman"/>
          <w:sz w:val="24"/>
        </w:rPr>
        <w:t>s</w:t>
      </w:r>
      <w:r w:rsidR="00880B11" w:rsidRPr="00971895">
        <w:rPr>
          <w:rFonts w:ascii="Times New Roman" w:hAnsi="Times New Roman" w:cs="Times New Roman"/>
          <w:sz w:val="24"/>
        </w:rPr>
        <w:t xml:space="preserve"> </w:t>
      </w:r>
      <w:r w:rsidR="00971895" w:rsidRPr="00971895">
        <w:rPr>
          <w:rFonts w:ascii="Times New Roman" w:hAnsi="Times New Roman" w:cs="Times New Roman"/>
          <w:sz w:val="24"/>
          <w:lang w:eastAsia="en-US"/>
        </w:rPr>
        <w:t>3216-7120 ou 3216-7840</w:t>
      </w:r>
      <w:r w:rsidR="00B8253B" w:rsidRPr="00971895">
        <w:rPr>
          <w:rFonts w:ascii="Times New Roman" w:hAnsi="Times New Roman" w:cs="Times New Roman"/>
          <w:sz w:val="24"/>
        </w:rPr>
        <w:t>,</w:t>
      </w:r>
      <w:r w:rsidR="00A95F9F" w:rsidRPr="00971895">
        <w:rPr>
          <w:rFonts w:ascii="Times New Roman" w:hAnsi="Times New Roman" w:cs="Times New Roman"/>
          <w:sz w:val="24"/>
        </w:rPr>
        <w:t xml:space="preserve"> no que couber, a depender da especificida</w:t>
      </w:r>
      <w:r w:rsidR="00880B11" w:rsidRPr="00971895">
        <w:rPr>
          <w:rFonts w:ascii="Times New Roman" w:hAnsi="Times New Roman" w:cs="Times New Roman"/>
          <w:sz w:val="24"/>
        </w:rPr>
        <w:t>de do caso</w:t>
      </w:r>
      <w:r w:rsidR="00D422D3" w:rsidRPr="00971895">
        <w:rPr>
          <w:rFonts w:ascii="Times New Roman" w:hAnsi="Times New Roman" w:cs="Times New Roman"/>
          <w:b/>
          <w:sz w:val="24"/>
          <w:vertAlign w:val="superscript"/>
        </w:rPr>
        <w:footnoteReference w:id="64"/>
      </w:r>
      <w:r w:rsidR="00DF2A50" w:rsidRPr="00971895">
        <w:rPr>
          <w:rFonts w:ascii="Times New Roman" w:hAnsi="Times New Roman" w:cs="Times New Roman"/>
          <w:b/>
          <w:sz w:val="24"/>
          <w:vertAlign w:val="superscript"/>
        </w:rPr>
        <w:t>.</w:t>
      </w:r>
    </w:p>
    <w:p w:rsidR="004177BD" w:rsidRDefault="004177BD" w:rsidP="009632FB">
      <w:pPr>
        <w:pStyle w:val="PargrafodaLista"/>
        <w:tabs>
          <w:tab w:val="left" w:pos="1418"/>
        </w:tabs>
        <w:spacing w:line="360" w:lineRule="auto"/>
        <w:ind w:left="0"/>
        <w:contextualSpacing w:val="0"/>
        <w:jc w:val="both"/>
        <w:rPr>
          <w:rFonts w:ascii="Times New Roman" w:hAnsi="Times New Roman" w:cs="Times New Roman"/>
          <w:sz w:val="24"/>
        </w:rPr>
      </w:pPr>
    </w:p>
    <w:p w:rsidR="000F104D" w:rsidRPr="004758EE" w:rsidRDefault="000F104D" w:rsidP="00E943A3">
      <w:pPr>
        <w:pStyle w:val="PargrafodaLista"/>
        <w:numPr>
          <w:ilvl w:val="0"/>
          <w:numId w:val="30"/>
        </w:numPr>
        <w:tabs>
          <w:tab w:val="left" w:pos="1418"/>
        </w:tabs>
        <w:spacing w:line="360" w:lineRule="auto"/>
        <w:ind w:left="0" w:firstLine="0"/>
        <w:jc w:val="both"/>
        <w:rPr>
          <w:rFonts w:ascii="Times New Roman" w:hAnsi="Times New Roman" w:cs="Times New Roman"/>
          <w:b/>
          <w:sz w:val="24"/>
        </w:rPr>
      </w:pPr>
      <w:r w:rsidRPr="004758EE">
        <w:rPr>
          <w:rFonts w:ascii="Times New Roman" w:hAnsi="Times New Roman" w:cs="Times New Roman"/>
          <w:b/>
          <w:sz w:val="24"/>
        </w:rPr>
        <w:t>DAS DISPOSIÇÕES GERAIS</w:t>
      </w:r>
    </w:p>
    <w:p w:rsidR="00313D10" w:rsidRPr="00313D10" w:rsidRDefault="00313D10" w:rsidP="009632FB">
      <w:pPr>
        <w:tabs>
          <w:tab w:val="left" w:pos="1418"/>
        </w:tabs>
        <w:spacing w:line="360" w:lineRule="auto"/>
        <w:jc w:val="both"/>
      </w:pPr>
    </w:p>
    <w:p w:rsidR="005A1527" w:rsidRPr="005A1527" w:rsidRDefault="005A1527"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5A1527">
        <w:rPr>
          <w:rFonts w:ascii="Times New Roman" w:hAnsi="Times New Roman" w:cs="Times New Roman"/>
          <w:color w:val="000000"/>
          <w:sz w:val="24"/>
        </w:rPr>
        <w:t>Da sessão pública do Pregão divulgar-se-á Ata no sistema eletrônico.</w:t>
      </w:r>
    </w:p>
    <w:p w:rsidR="00A13D02"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w:t>
      </w:r>
    </w:p>
    <w:p w:rsidR="001E4E19" w:rsidRPr="001E4E19" w:rsidRDefault="001E4E19" w:rsidP="001E4E19">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1E4E19">
        <w:rPr>
          <w:rFonts w:ascii="Times New Roman" w:hAnsi="Times New Roman" w:cs="Times New Roman"/>
          <w:sz w:val="24"/>
        </w:rPr>
        <w:t>Todas as referências de tempo no Edital, no aviso e durante a sessão pública observarão o horário de Brasília – DF.</w:t>
      </w:r>
    </w:p>
    <w:p w:rsidR="001E4E19" w:rsidRPr="001E4E19" w:rsidRDefault="001E4E19" w:rsidP="001E4E19">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1E4E19">
        <w:rPr>
          <w:rFonts w:ascii="Times New Roman" w:hAnsi="Times New Roman" w:cs="Times New Roman"/>
          <w:sz w:val="24"/>
        </w:rPr>
        <w:t>O licitante será responsável por todas as transações que forem efetuadas em seu nome no sistema eletrônico, assumindo como firmes e verdadeiras suas propostas e lances.</w:t>
      </w:r>
    </w:p>
    <w:p w:rsidR="001E4E19" w:rsidRPr="001E4E19" w:rsidRDefault="001E4E19" w:rsidP="001E4E19">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1E4E19">
        <w:rPr>
          <w:rFonts w:ascii="Times New Roman" w:hAnsi="Times New Roman" w:cs="Times New Roman"/>
          <w:sz w:val="24"/>
        </w:rPr>
        <w:lastRenderedPageBreak/>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homologação do resultado desta licitação não implicará direito à contratação.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Default="000F104D"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Pr="00F76AE3" w:rsidRDefault="00F277F5" w:rsidP="00E943A3">
      <w:pPr>
        <w:pStyle w:val="PargrafodaLista"/>
        <w:numPr>
          <w:ilvl w:val="1"/>
          <w:numId w:val="30"/>
        </w:numPr>
        <w:tabs>
          <w:tab w:val="left" w:pos="1418"/>
        </w:tabs>
        <w:spacing w:line="360" w:lineRule="auto"/>
        <w:ind w:left="0" w:firstLine="0"/>
        <w:contextualSpacing w:val="0"/>
        <w:jc w:val="both"/>
        <w:rPr>
          <w:rFonts w:ascii="Times New Roman" w:hAnsi="Times New Roman" w:cs="Times New Roman"/>
          <w:sz w:val="24"/>
        </w:rPr>
      </w:pPr>
      <w:r w:rsidRPr="00F76AE3">
        <w:rPr>
          <w:rFonts w:ascii="Times New Roman" w:hAnsi="Times New Roman" w:cs="Times New Roman"/>
          <w:sz w:val="24"/>
        </w:rPr>
        <w:t xml:space="preserve">O Edital está disponibilizado, na íntegra, no endereço eletrônico </w:t>
      </w:r>
      <w:r w:rsidRPr="00F76AE3">
        <w:rPr>
          <w:rFonts w:ascii="Times New Roman" w:hAnsi="Times New Roman" w:cs="Times New Roman"/>
          <w:i/>
          <w:sz w:val="24"/>
        </w:rPr>
        <w:t>http://www.prefeitura.ufpb.br/cplpu</w:t>
      </w:r>
      <w:r w:rsidRPr="00F76AE3">
        <w:rPr>
          <w:rFonts w:ascii="Times New Roman" w:hAnsi="Times New Roman" w:cs="Times New Roman"/>
          <w:sz w:val="24"/>
        </w:rPr>
        <w:t xml:space="preserve">, e também poderão ser lidos e/ou obtidos no endereço da Universidade Federal da Paraíba – UFPB (Campus I), Cidade Universitária s/nº, </w:t>
      </w:r>
      <w:r w:rsidRPr="00F76AE3">
        <w:rPr>
          <w:rFonts w:ascii="Times New Roman" w:hAnsi="Times New Roman" w:cs="Times New Roman"/>
          <w:bCs/>
          <w:sz w:val="24"/>
        </w:rPr>
        <w:t>João Pessoa, PB – CEP: 58.051–900,</w:t>
      </w:r>
      <w:r w:rsidRPr="00F76AE3">
        <w:rPr>
          <w:rFonts w:ascii="Times New Roman" w:hAnsi="Times New Roman" w:cs="Times New Roman"/>
          <w:sz w:val="24"/>
        </w:rPr>
        <w:t xml:space="preserve"> </w:t>
      </w:r>
      <w:r w:rsidR="00971895" w:rsidRPr="00F76AE3">
        <w:rPr>
          <w:rFonts w:ascii="Times New Roman" w:hAnsi="Times New Roman" w:cs="Times New Roman"/>
          <w:bCs/>
          <w:sz w:val="24"/>
        </w:rPr>
        <w:t>SOF/CPL</w:t>
      </w:r>
      <w:r w:rsidRPr="00F76AE3">
        <w:rPr>
          <w:rFonts w:ascii="Times New Roman" w:hAnsi="Times New Roman" w:cs="Times New Roman"/>
          <w:bCs/>
          <w:sz w:val="24"/>
        </w:rPr>
        <w:t xml:space="preserve"> (Antiga </w:t>
      </w:r>
      <w:r w:rsidR="00971895" w:rsidRPr="00F76AE3">
        <w:rPr>
          <w:rFonts w:ascii="Times New Roman" w:hAnsi="Times New Roman" w:cs="Times New Roman"/>
          <w:bCs/>
          <w:sz w:val="24"/>
        </w:rPr>
        <w:t>Prefeitura Universitária</w:t>
      </w:r>
      <w:r w:rsidRPr="00F76AE3">
        <w:rPr>
          <w:rFonts w:ascii="Times New Roman" w:hAnsi="Times New Roman" w:cs="Times New Roman"/>
          <w:bCs/>
          <w:sz w:val="24"/>
        </w:rPr>
        <w:t xml:space="preserve">), </w:t>
      </w:r>
      <w:r w:rsidRPr="00F76AE3">
        <w:rPr>
          <w:rFonts w:ascii="Times New Roman" w:hAnsi="Times New Roman" w:cs="Times New Roman"/>
          <w:sz w:val="24"/>
        </w:rPr>
        <w:t>nos dias úteis, no horário das 08h:00min horas às 12h:00min horas e das 1</w:t>
      </w:r>
      <w:r w:rsidR="00B71EC2" w:rsidRPr="00F76AE3">
        <w:rPr>
          <w:rFonts w:ascii="Times New Roman" w:hAnsi="Times New Roman" w:cs="Times New Roman"/>
          <w:sz w:val="24"/>
        </w:rPr>
        <w:t>4</w:t>
      </w:r>
      <w:r w:rsidRPr="00F76AE3">
        <w:rPr>
          <w:rFonts w:ascii="Times New Roman" w:hAnsi="Times New Roman" w:cs="Times New Roman"/>
          <w:sz w:val="24"/>
        </w:rPr>
        <w:t>h:00min às 17h:00min, mesmo endereço e período no qual os autos do processo administrativo permanecerão com vi</w:t>
      </w:r>
      <w:r w:rsidR="005B05C5" w:rsidRPr="00F76AE3">
        <w:rPr>
          <w:rFonts w:ascii="Times New Roman" w:hAnsi="Times New Roman" w:cs="Times New Roman"/>
          <w:sz w:val="24"/>
        </w:rPr>
        <w:t>sta franqueada aos interessados.</w:t>
      </w:r>
    </w:p>
    <w:p w:rsidR="005B05C5" w:rsidRPr="005B05C5" w:rsidRDefault="005B05C5" w:rsidP="009632FB">
      <w:pPr>
        <w:pStyle w:val="PargrafodaLista"/>
        <w:tabs>
          <w:tab w:val="left" w:pos="1418"/>
        </w:tabs>
        <w:spacing w:line="360" w:lineRule="auto"/>
        <w:ind w:left="0"/>
        <w:contextualSpacing w:val="0"/>
        <w:jc w:val="both"/>
        <w:rPr>
          <w:rFonts w:ascii="Times New Roman" w:hAnsi="Times New Roman" w:cs="Times New Roman"/>
          <w:sz w:val="24"/>
        </w:rPr>
      </w:pPr>
    </w:p>
    <w:p w:rsidR="000F104D" w:rsidRPr="00795913" w:rsidRDefault="000F104D" w:rsidP="00E943A3">
      <w:pPr>
        <w:pStyle w:val="PargrafodaLista"/>
        <w:numPr>
          <w:ilvl w:val="1"/>
          <w:numId w:val="30"/>
        </w:numPr>
        <w:tabs>
          <w:tab w:val="left" w:pos="1418"/>
        </w:tabs>
        <w:snapToGrid w:val="0"/>
        <w:spacing w:line="360" w:lineRule="auto"/>
        <w:ind w:left="0" w:firstLine="0"/>
        <w:contextualSpacing w:val="0"/>
        <w:jc w:val="both"/>
        <w:rPr>
          <w:rFonts w:ascii="Times New Roman" w:hAnsi="Times New Roman" w:cs="Times New Roman"/>
          <w:sz w:val="24"/>
        </w:rPr>
      </w:pPr>
      <w:r w:rsidRPr="00795913">
        <w:rPr>
          <w:rFonts w:ascii="Times New Roman" w:hAnsi="Times New Roman" w:cs="Times New Roman"/>
          <w:sz w:val="24"/>
        </w:rPr>
        <w:t>Integram este Edital, para todos os fins e efeitos, os seguintes anexos:</w:t>
      </w:r>
    </w:p>
    <w:p w:rsidR="00424965" w:rsidRPr="00795913" w:rsidRDefault="00424965" w:rsidP="009632FB">
      <w:pPr>
        <w:pStyle w:val="PargrafodaLista"/>
        <w:tabs>
          <w:tab w:val="left" w:pos="1418"/>
        </w:tabs>
        <w:spacing w:line="360" w:lineRule="auto"/>
        <w:ind w:left="0"/>
        <w:jc w:val="both"/>
        <w:rPr>
          <w:rFonts w:ascii="Times New Roman" w:hAnsi="Times New Roman" w:cs="Times New Roman"/>
          <w:sz w:val="24"/>
        </w:rPr>
      </w:pPr>
    </w:p>
    <w:p w:rsidR="00C74AA1" w:rsidRPr="00795913" w:rsidRDefault="00C74AA1"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795913">
        <w:rPr>
          <w:rFonts w:ascii="Times New Roman" w:hAnsi="Times New Roman" w:cs="Times New Roman"/>
          <w:sz w:val="24"/>
        </w:rPr>
        <w:t xml:space="preserve">ANEXO </w:t>
      </w:r>
      <w:r w:rsidR="001E4E19" w:rsidRPr="00795913">
        <w:rPr>
          <w:rFonts w:ascii="Times New Roman" w:hAnsi="Times New Roman" w:cs="Times New Roman"/>
          <w:sz w:val="24"/>
        </w:rPr>
        <w:t>I</w:t>
      </w:r>
      <w:r w:rsidR="00674481" w:rsidRPr="00795913">
        <w:rPr>
          <w:rFonts w:ascii="Times New Roman" w:hAnsi="Times New Roman" w:cs="Times New Roman"/>
          <w:sz w:val="24"/>
        </w:rPr>
        <w:t>-A</w:t>
      </w:r>
      <w:r w:rsidRPr="00795913">
        <w:rPr>
          <w:rFonts w:ascii="Times New Roman" w:hAnsi="Times New Roman" w:cs="Times New Roman"/>
          <w:sz w:val="24"/>
        </w:rPr>
        <w:tab/>
      </w:r>
      <w:r w:rsidR="00F76AE3" w:rsidRPr="00795913">
        <w:rPr>
          <w:rFonts w:ascii="Times New Roman" w:hAnsi="Times New Roman" w:cs="Times New Roman"/>
          <w:sz w:val="24"/>
        </w:rPr>
        <w:t>Estudo Técnico Preliminar</w:t>
      </w:r>
      <w:r w:rsidRPr="00795913">
        <w:rPr>
          <w:rFonts w:ascii="Times New Roman" w:hAnsi="Times New Roman" w:cs="Times New Roman"/>
          <w:sz w:val="24"/>
        </w:rPr>
        <w:t>;</w:t>
      </w:r>
    </w:p>
    <w:p w:rsidR="00674481" w:rsidRPr="00795913" w:rsidRDefault="00674481"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795913">
        <w:rPr>
          <w:rFonts w:ascii="Times New Roman" w:hAnsi="Times New Roman" w:cs="Times New Roman"/>
          <w:sz w:val="24"/>
        </w:rPr>
        <w:t>ANEXO I-B</w:t>
      </w:r>
      <w:r w:rsidRPr="00795913">
        <w:rPr>
          <w:rFonts w:ascii="Times New Roman" w:hAnsi="Times New Roman" w:cs="Times New Roman"/>
          <w:sz w:val="24"/>
        </w:rPr>
        <w:tab/>
      </w:r>
      <w:r w:rsidR="00F76AE3" w:rsidRPr="00795913">
        <w:rPr>
          <w:rFonts w:ascii="Times New Roman" w:hAnsi="Times New Roman" w:cs="Times New Roman"/>
          <w:sz w:val="24"/>
        </w:rPr>
        <w:t>Termo de Referência</w:t>
      </w:r>
      <w:r w:rsidRPr="00795913">
        <w:rPr>
          <w:rFonts w:ascii="Times New Roman" w:hAnsi="Times New Roman" w:cs="Times New Roman"/>
          <w:sz w:val="24"/>
        </w:rPr>
        <w:t>;</w:t>
      </w:r>
    </w:p>
    <w:p w:rsidR="00550520" w:rsidRPr="00795913" w:rsidRDefault="00550520"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795913">
        <w:rPr>
          <w:rFonts w:ascii="Times New Roman" w:hAnsi="Times New Roman" w:cs="Times New Roman"/>
          <w:sz w:val="24"/>
        </w:rPr>
        <w:t>ANEXO II</w:t>
      </w:r>
      <w:r w:rsidR="001234D9" w:rsidRPr="00795913">
        <w:rPr>
          <w:rFonts w:ascii="Times New Roman" w:hAnsi="Times New Roman" w:cs="Times New Roman"/>
          <w:sz w:val="24"/>
        </w:rPr>
        <w:tab/>
      </w:r>
      <w:r w:rsidR="00F76AE3" w:rsidRPr="00795913">
        <w:rPr>
          <w:rFonts w:ascii="Times New Roman" w:hAnsi="Times New Roman" w:cs="Times New Roman"/>
          <w:sz w:val="24"/>
        </w:rPr>
        <w:t>Modelo de Planilha de Custos e Formação de Preços</w:t>
      </w:r>
      <w:r w:rsidRPr="00795913">
        <w:rPr>
          <w:rFonts w:ascii="Times New Roman" w:hAnsi="Times New Roman" w:cs="Times New Roman"/>
          <w:sz w:val="24"/>
        </w:rPr>
        <w:t>;</w:t>
      </w:r>
    </w:p>
    <w:p w:rsidR="001E4E19" w:rsidRPr="00795913" w:rsidRDefault="00550520"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795913">
        <w:rPr>
          <w:rFonts w:ascii="Times New Roman" w:hAnsi="Times New Roman" w:cs="Times New Roman"/>
          <w:sz w:val="24"/>
        </w:rPr>
        <w:t>ANEXO III</w:t>
      </w:r>
      <w:r w:rsidR="001234D9" w:rsidRPr="00795913">
        <w:rPr>
          <w:rFonts w:ascii="Times New Roman" w:hAnsi="Times New Roman" w:cs="Times New Roman"/>
          <w:sz w:val="24"/>
        </w:rPr>
        <w:tab/>
      </w:r>
      <w:r w:rsidR="00F76AE3" w:rsidRPr="00795913">
        <w:rPr>
          <w:rFonts w:ascii="Times New Roman" w:hAnsi="Times New Roman" w:cs="Times New Roman"/>
          <w:sz w:val="24"/>
        </w:rPr>
        <w:t>Declarações</w:t>
      </w:r>
      <w:r w:rsidR="001E4E19" w:rsidRPr="00795913">
        <w:rPr>
          <w:rFonts w:ascii="Times New Roman" w:hAnsi="Times New Roman" w:cs="Times New Roman"/>
          <w:sz w:val="24"/>
        </w:rPr>
        <w:t>;</w:t>
      </w:r>
    </w:p>
    <w:p w:rsidR="00550520" w:rsidRPr="00795913" w:rsidRDefault="001E4E19"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795913">
        <w:rPr>
          <w:rFonts w:ascii="Times New Roman" w:hAnsi="Times New Roman" w:cs="Times New Roman"/>
          <w:bCs/>
          <w:iCs/>
          <w:color w:val="000000"/>
          <w:sz w:val="24"/>
        </w:rPr>
        <w:t>ANEXO IV</w:t>
      </w:r>
      <w:r w:rsidRPr="00795913">
        <w:rPr>
          <w:rFonts w:ascii="Times New Roman" w:hAnsi="Times New Roman" w:cs="Times New Roman"/>
          <w:bCs/>
          <w:iCs/>
          <w:color w:val="000000"/>
          <w:sz w:val="24"/>
        </w:rPr>
        <w:tab/>
      </w:r>
      <w:r w:rsidR="00F76AE3" w:rsidRPr="00795913">
        <w:rPr>
          <w:rFonts w:ascii="Times New Roman" w:hAnsi="Times New Roman" w:cs="Times New Roman"/>
          <w:sz w:val="24"/>
        </w:rPr>
        <w:t>Modelo de Declaração de Compromisso com a Sustentabilidade Ambiental;</w:t>
      </w:r>
    </w:p>
    <w:p w:rsidR="00F92A57" w:rsidRPr="00795913" w:rsidRDefault="0073470F" w:rsidP="001E4E19">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795913">
        <w:rPr>
          <w:rFonts w:ascii="Times New Roman" w:hAnsi="Times New Roman" w:cs="Times New Roman"/>
          <w:sz w:val="24"/>
        </w:rPr>
        <w:t>ANEXO V</w:t>
      </w:r>
      <w:r w:rsidR="001234D9" w:rsidRPr="00795913">
        <w:rPr>
          <w:rFonts w:ascii="Times New Roman" w:hAnsi="Times New Roman" w:cs="Times New Roman"/>
          <w:sz w:val="24"/>
        </w:rPr>
        <w:tab/>
      </w:r>
      <w:r w:rsidR="00F76AE3" w:rsidRPr="00795913">
        <w:rPr>
          <w:rFonts w:ascii="Times New Roman" w:hAnsi="Times New Roman" w:cs="Times New Roman"/>
          <w:sz w:val="24"/>
        </w:rPr>
        <w:t>Termo de Vistoria</w:t>
      </w:r>
      <w:r w:rsidR="001E4E19" w:rsidRPr="00795913">
        <w:rPr>
          <w:rFonts w:ascii="Times New Roman" w:hAnsi="Times New Roman" w:cs="Times New Roman"/>
          <w:sz w:val="24"/>
        </w:rPr>
        <w:t>;</w:t>
      </w:r>
    </w:p>
    <w:p w:rsidR="0073470F" w:rsidRPr="00795913" w:rsidRDefault="00550520" w:rsidP="001E4E19">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795913">
        <w:rPr>
          <w:rFonts w:ascii="Times New Roman" w:hAnsi="Times New Roman" w:cs="Times New Roman"/>
          <w:sz w:val="24"/>
        </w:rPr>
        <w:t>ANEXO V</w:t>
      </w:r>
      <w:r w:rsidR="0073470F" w:rsidRPr="00795913">
        <w:rPr>
          <w:rFonts w:ascii="Times New Roman" w:hAnsi="Times New Roman" w:cs="Times New Roman"/>
          <w:sz w:val="24"/>
        </w:rPr>
        <w:t>I</w:t>
      </w:r>
      <w:r w:rsidR="001234D9" w:rsidRPr="00795913">
        <w:rPr>
          <w:rFonts w:ascii="Times New Roman" w:hAnsi="Times New Roman" w:cs="Times New Roman"/>
          <w:sz w:val="24"/>
        </w:rPr>
        <w:tab/>
      </w:r>
      <w:r w:rsidR="00F76AE3" w:rsidRPr="00795913">
        <w:rPr>
          <w:rFonts w:ascii="Times New Roman" w:hAnsi="Times New Roman" w:cs="Times New Roman"/>
          <w:sz w:val="24"/>
        </w:rPr>
        <w:t>Minuta de Termo de Contrato;</w:t>
      </w:r>
    </w:p>
    <w:p w:rsidR="001E4E19" w:rsidRPr="00795913" w:rsidRDefault="00550520"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795913">
        <w:rPr>
          <w:rFonts w:ascii="Times New Roman" w:hAnsi="Times New Roman" w:cs="Times New Roman"/>
          <w:sz w:val="24"/>
        </w:rPr>
        <w:t>ANEXO VI</w:t>
      </w:r>
      <w:r w:rsidR="005A4022" w:rsidRPr="00795913">
        <w:rPr>
          <w:rFonts w:ascii="Times New Roman" w:hAnsi="Times New Roman" w:cs="Times New Roman"/>
          <w:sz w:val="24"/>
        </w:rPr>
        <w:t>I</w:t>
      </w:r>
      <w:r w:rsidR="001234D9" w:rsidRPr="00795913">
        <w:rPr>
          <w:rFonts w:ascii="Times New Roman" w:hAnsi="Times New Roman" w:cs="Times New Roman"/>
          <w:sz w:val="24"/>
        </w:rPr>
        <w:tab/>
      </w:r>
      <w:r w:rsidR="00F76AE3" w:rsidRPr="00795913">
        <w:rPr>
          <w:rFonts w:ascii="Times New Roman" w:hAnsi="Times New Roman" w:cs="Times New Roman"/>
          <w:sz w:val="24"/>
        </w:rPr>
        <w:t>Modelo de Carta-Proposta</w:t>
      </w:r>
      <w:r w:rsidR="001E4E19" w:rsidRPr="00795913">
        <w:rPr>
          <w:rFonts w:ascii="Times New Roman" w:hAnsi="Times New Roman" w:cs="Times New Roman"/>
          <w:sz w:val="24"/>
        </w:rPr>
        <w:t>;</w:t>
      </w:r>
    </w:p>
    <w:p w:rsidR="001E4E19" w:rsidRPr="00795913" w:rsidRDefault="00F277F5" w:rsidP="001E4E19">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795913">
        <w:rPr>
          <w:rFonts w:ascii="Times New Roman" w:hAnsi="Times New Roman" w:cs="Times New Roman"/>
          <w:sz w:val="24"/>
        </w:rPr>
        <w:t xml:space="preserve">ANEXO </w:t>
      </w:r>
      <w:r w:rsidR="001E4E19" w:rsidRPr="00795913">
        <w:rPr>
          <w:rFonts w:ascii="Times New Roman" w:hAnsi="Times New Roman" w:cs="Times New Roman"/>
          <w:sz w:val="24"/>
        </w:rPr>
        <w:t>VIII</w:t>
      </w:r>
      <w:r w:rsidR="001234D9" w:rsidRPr="00795913">
        <w:rPr>
          <w:rFonts w:ascii="Times New Roman" w:hAnsi="Times New Roman" w:cs="Times New Roman"/>
          <w:sz w:val="24"/>
        </w:rPr>
        <w:tab/>
      </w:r>
      <w:r w:rsidR="00F76AE3" w:rsidRPr="00795913">
        <w:rPr>
          <w:rFonts w:ascii="Times New Roman" w:hAnsi="Times New Roman" w:cs="Times New Roman"/>
          <w:bCs/>
          <w:iCs/>
          <w:color w:val="000000"/>
          <w:sz w:val="24"/>
        </w:rPr>
        <w:t xml:space="preserve">Termo de Conciliação Judicial firmado entre o Ministério </w:t>
      </w:r>
      <w:r w:rsidR="00F76AE3" w:rsidRPr="00795913">
        <w:rPr>
          <w:rFonts w:ascii="Times New Roman" w:hAnsi="Times New Roman" w:cs="Times New Roman"/>
          <w:color w:val="000000"/>
          <w:sz w:val="24"/>
        </w:rPr>
        <w:t>Público</w:t>
      </w:r>
      <w:r w:rsidR="00F76AE3" w:rsidRPr="00795913">
        <w:rPr>
          <w:rFonts w:ascii="Times New Roman" w:hAnsi="Times New Roman" w:cs="Times New Roman"/>
          <w:bCs/>
          <w:iCs/>
          <w:color w:val="000000"/>
          <w:sz w:val="24"/>
        </w:rPr>
        <w:t xml:space="preserve"> do Trabalho e a União</w:t>
      </w:r>
      <w:r w:rsidR="00F76AE3" w:rsidRPr="00795913">
        <w:rPr>
          <w:rFonts w:ascii="Times New Roman" w:hAnsi="Times New Roman" w:cs="Times New Roman"/>
          <w:sz w:val="24"/>
        </w:rPr>
        <w:t>;</w:t>
      </w:r>
    </w:p>
    <w:p w:rsidR="00F277F5" w:rsidRPr="00795913" w:rsidRDefault="001E4E19" w:rsidP="00E943A3">
      <w:pPr>
        <w:numPr>
          <w:ilvl w:val="2"/>
          <w:numId w:val="30"/>
        </w:numPr>
        <w:tabs>
          <w:tab w:val="left" w:pos="1418"/>
          <w:tab w:val="left" w:pos="3119"/>
        </w:tabs>
        <w:spacing w:line="360" w:lineRule="auto"/>
        <w:ind w:left="0" w:firstLine="0"/>
        <w:jc w:val="both"/>
        <w:rPr>
          <w:rFonts w:ascii="Times New Roman" w:hAnsi="Times New Roman" w:cs="Times New Roman"/>
          <w:sz w:val="24"/>
        </w:rPr>
      </w:pPr>
      <w:r w:rsidRPr="00795913">
        <w:rPr>
          <w:rFonts w:ascii="Times New Roman" w:hAnsi="Times New Roman" w:cs="Times New Roman"/>
          <w:iCs/>
          <w:sz w:val="24"/>
        </w:rPr>
        <w:t>ANEXO IX</w:t>
      </w:r>
      <w:r w:rsidRPr="00795913">
        <w:rPr>
          <w:rFonts w:ascii="Times New Roman" w:hAnsi="Times New Roman" w:cs="Times New Roman"/>
          <w:iCs/>
          <w:sz w:val="24"/>
        </w:rPr>
        <w:tab/>
      </w:r>
      <w:r w:rsidR="00F92A57" w:rsidRPr="00795913">
        <w:rPr>
          <w:rFonts w:ascii="Times New Roman" w:hAnsi="Times New Roman" w:cs="Times New Roman"/>
          <w:iCs/>
          <w:sz w:val="24"/>
        </w:rPr>
        <w:t xml:space="preserve">Modelo de </w:t>
      </w:r>
      <w:r w:rsidR="00F76AE3" w:rsidRPr="00795913">
        <w:rPr>
          <w:rFonts w:ascii="Times New Roman" w:hAnsi="Times New Roman" w:cs="Times New Roman"/>
          <w:iCs/>
          <w:sz w:val="24"/>
        </w:rPr>
        <w:t>Autorização para Utilização de Garantia</w:t>
      </w:r>
      <w:r w:rsidR="00F92A57" w:rsidRPr="00795913">
        <w:rPr>
          <w:rFonts w:ascii="Times New Roman" w:hAnsi="Times New Roman" w:cs="Times New Roman"/>
          <w:iCs/>
          <w:sz w:val="24"/>
        </w:rPr>
        <w:t>;</w:t>
      </w:r>
    </w:p>
    <w:p w:rsidR="00F856ED" w:rsidRPr="00795913" w:rsidRDefault="00F856ED" w:rsidP="00E943A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795913">
        <w:rPr>
          <w:rFonts w:ascii="Times New Roman" w:hAnsi="Times New Roman" w:cs="Times New Roman"/>
          <w:iCs/>
          <w:sz w:val="24"/>
        </w:rPr>
        <w:t xml:space="preserve">ANEXO X </w:t>
      </w:r>
      <w:r w:rsidRPr="00795913">
        <w:rPr>
          <w:rFonts w:ascii="Times New Roman" w:hAnsi="Times New Roman" w:cs="Times New Roman"/>
          <w:iCs/>
          <w:sz w:val="24"/>
        </w:rPr>
        <w:tab/>
      </w:r>
      <w:r w:rsidR="00F76AE3" w:rsidRPr="00795913">
        <w:rPr>
          <w:rFonts w:ascii="Times New Roman" w:hAnsi="Times New Roman" w:cs="Times New Roman"/>
          <w:iCs/>
          <w:sz w:val="24"/>
        </w:rPr>
        <w:t>Modelo de Termo de Cooperação Técnica</w:t>
      </w:r>
      <w:r w:rsidR="00561428" w:rsidRPr="00795913">
        <w:rPr>
          <w:rFonts w:ascii="Times New Roman" w:hAnsi="Times New Roman" w:cs="Times New Roman"/>
          <w:iCs/>
          <w:sz w:val="24"/>
        </w:rPr>
        <w:t>;</w:t>
      </w:r>
    </w:p>
    <w:p w:rsidR="00E63334" w:rsidRPr="00795913" w:rsidRDefault="00561428" w:rsidP="00F76AE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795913">
        <w:rPr>
          <w:rFonts w:ascii="Times New Roman" w:hAnsi="Times New Roman" w:cs="Times New Roman"/>
          <w:iCs/>
          <w:sz w:val="24"/>
        </w:rPr>
        <w:t>ANEXO XI</w:t>
      </w:r>
      <w:r w:rsidRPr="00795913">
        <w:rPr>
          <w:rFonts w:ascii="Times New Roman" w:hAnsi="Times New Roman" w:cs="Times New Roman"/>
          <w:iCs/>
          <w:sz w:val="24"/>
        </w:rPr>
        <w:tab/>
      </w:r>
      <w:r w:rsidR="00F76AE3" w:rsidRPr="00795913">
        <w:rPr>
          <w:rFonts w:ascii="Times New Roman" w:hAnsi="Times New Roman" w:cs="Times New Roman"/>
          <w:iCs/>
          <w:sz w:val="24"/>
        </w:rPr>
        <w:t>Modelo de Declaração de Contratos Firmados com a Iniciativa Privada e a Administração Pública</w:t>
      </w:r>
      <w:r w:rsidR="00E63334" w:rsidRPr="00795913">
        <w:rPr>
          <w:rFonts w:ascii="Times New Roman" w:hAnsi="Times New Roman" w:cs="Times New Roman"/>
          <w:iCs/>
          <w:sz w:val="24"/>
        </w:rPr>
        <w:t>;</w:t>
      </w:r>
    </w:p>
    <w:p w:rsidR="00561428" w:rsidRPr="00795913" w:rsidRDefault="00561428" w:rsidP="00E943A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795913">
        <w:rPr>
          <w:rFonts w:ascii="Times New Roman" w:hAnsi="Times New Roman" w:cs="Times New Roman"/>
          <w:iCs/>
          <w:sz w:val="24"/>
        </w:rPr>
        <w:t>ANEXO XII</w:t>
      </w:r>
      <w:r w:rsidRPr="00795913">
        <w:rPr>
          <w:rFonts w:ascii="Times New Roman" w:hAnsi="Times New Roman" w:cs="Times New Roman"/>
          <w:iCs/>
          <w:sz w:val="24"/>
        </w:rPr>
        <w:tab/>
      </w:r>
      <w:r w:rsidR="00F76AE3" w:rsidRPr="00795913">
        <w:rPr>
          <w:rFonts w:ascii="Times New Roman" w:hAnsi="Times New Roman" w:cs="Times New Roman"/>
          <w:iCs/>
          <w:sz w:val="24"/>
        </w:rPr>
        <w:t>Convenção Coletiva de Trabalho – CCT;</w:t>
      </w:r>
    </w:p>
    <w:p w:rsidR="00E63334" w:rsidRPr="00795913" w:rsidRDefault="00561428" w:rsidP="00E943A3">
      <w:pPr>
        <w:numPr>
          <w:ilvl w:val="2"/>
          <w:numId w:val="30"/>
        </w:numPr>
        <w:tabs>
          <w:tab w:val="left" w:pos="1418"/>
          <w:tab w:val="left" w:pos="3119"/>
        </w:tabs>
        <w:spacing w:line="360" w:lineRule="auto"/>
        <w:ind w:left="0" w:firstLine="0"/>
        <w:jc w:val="both"/>
        <w:rPr>
          <w:rFonts w:ascii="Times New Roman" w:hAnsi="Times New Roman" w:cs="Times New Roman"/>
          <w:iCs/>
          <w:sz w:val="24"/>
        </w:rPr>
      </w:pPr>
      <w:r w:rsidRPr="00795913">
        <w:rPr>
          <w:rFonts w:ascii="Times New Roman" w:hAnsi="Times New Roman" w:cs="Times New Roman"/>
          <w:iCs/>
          <w:sz w:val="24"/>
        </w:rPr>
        <w:t>ANEXO XIII</w:t>
      </w:r>
      <w:r w:rsidRPr="00795913">
        <w:rPr>
          <w:rFonts w:ascii="Times New Roman" w:hAnsi="Times New Roman" w:cs="Times New Roman"/>
          <w:iCs/>
          <w:sz w:val="24"/>
        </w:rPr>
        <w:tab/>
      </w:r>
      <w:r w:rsidR="00F76AE3" w:rsidRPr="00795913">
        <w:rPr>
          <w:rFonts w:ascii="Times New Roman" w:hAnsi="Times New Roman" w:cs="Times New Roman"/>
          <w:iCs/>
          <w:sz w:val="24"/>
        </w:rPr>
        <w:t xml:space="preserve">Estudo dos </w:t>
      </w:r>
      <w:r w:rsidR="00795913" w:rsidRPr="00795913">
        <w:rPr>
          <w:rFonts w:ascii="Times New Roman" w:hAnsi="Times New Roman" w:cs="Times New Roman"/>
          <w:iCs/>
          <w:sz w:val="24"/>
        </w:rPr>
        <w:t>Custos dos Valores para Serviços de Vigilância.</w:t>
      </w:r>
    </w:p>
    <w:p w:rsidR="00E113BF" w:rsidRPr="00795913" w:rsidRDefault="00E113BF" w:rsidP="009632FB">
      <w:pPr>
        <w:tabs>
          <w:tab w:val="left" w:pos="1418"/>
        </w:tabs>
        <w:spacing w:line="360" w:lineRule="auto"/>
        <w:ind w:right="-15"/>
        <w:jc w:val="both"/>
        <w:rPr>
          <w:rFonts w:ascii="Times New Roman" w:hAnsi="Times New Roman" w:cs="Times New Roman"/>
          <w:sz w:val="24"/>
        </w:rPr>
      </w:pPr>
    </w:p>
    <w:p w:rsidR="00F277F5" w:rsidRPr="00621BD4" w:rsidRDefault="00F277F5" w:rsidP="009632FB">
      <w:pPr>
        <w:tabs>
          <w:tab w:val="left" w:pos="1418"/>
        </w:tabs>
        <w:spacing w:line="360" w:lineRule="auto"/>
        <w:ind w:right="-15"/>
        <w:jc w:val="center"/>
        <w:rPr>
          <w:rFonts w:ascii="Times New Roman" w:hAnsi="Times New Roman" w:cs="Times New Roman"/>
          <w:sz w:val="24"/>
        </w:rPr>
      </w:pPr>
      <w:r w:rsidRPr="00795913">
        <w:rPr>
          <w:rFonts w:ascii="Times New Roman" w:hAnsi="Times New Roman" w:cs="Times New Roman"/>
          <w:sz w:val="24"/>
        </w:rPr>
        <w:t xml:space="preserve">João Pessoa – PB, </w:t>
      </w:r>
      <w:r w:rsidR="00795913" w:rsidRPr="00795913">
        <w:rPr>
          <w:rFonts w:ascii="Times New Roman" w:hAnsi="Times New Roman" w:cs="Times New Roman"/>
          <w:sz w:val="24"/>
        </w:rPr>
        <w:t>26</w:t>
      </w:r>
      <w:r w:rsidRPr="00795913">
        <w:rPr>
          <w:rFonts w:ascii="Times New Roman" w:hAnsi="Times New Roman" w:cs="Times New Roman"/>
          <w:sz w:val="24"/>
        </w:rPr>
        <w:t xml:space="preserve"> de </w:t>
      </w:r>
      <w:r w:rsidR="00795913" w:rsidRPr="00795913">
        <w:rPr>
          <w:rFonts w:ascii="Times New Roman" w:hAnsi="Times New Roman" w:cs="Times New Roman"/>
          <w:sz w:val="24"/>
        </w:rPr>
        <w:t>agosto</w:t>
      </w:r>
      <w:r w:rsidRPr="00795913">
        <w:rPr>
          <w:rFonts w:ascii="Times New Roman" w:hAnsi="Times New Roman" w:cs="Times New Roman"/>
          <w:sz w:val="24"/>
        </w:rPr>
        <w:t xml:space="preserve"> de 201</w:t>
      </w:r>
      <w:r w:rsidR="00E63334" w:rsidRPr="00795913">
        <w:rPr>
          <w:rFonts w:ascii="Times New Roman" w:hAnsi="Times New Roman" w:cs="Times New Roman"/>
          <w:sz w:val="24"/>
        </w:rPr>
        <w:t>9</w:t>
      </w:r>
      <w:r w:rsidRPr="00795913">
        <w:rPr>
          <w:rFonts w:ascii="Times New Roman" w:hAnsi="Times New Roman" w:cs="Times New Roman"/>
          <w:sz w:val="24"/>
        </w:rPr>
        <w:t>.</w:t>
      </w:r>
    </w:p>
    <w:p w:rsidR="00DD1540" w:rsidRPr="00621BD4" w:rsidRDefault="00DD1540" w:rsidP="009632FB">
      <w:pPr>
        <w:tabs>
          <w:tab w:val="left" w:pos="1418"/>
        </w:tabs>
        <w:spacing w:line="360" w:lineRule="auto"/>
        <w:ind w:right="-15"/>
        <w:jc w:val="center"/>
        <w:rPr>
          <w:rFonts w:ascii="Times New Roman" w:hAnsi="Times New Roman" w:cs="Times New Roman"/>
          <w:sz w:val="24"/>
        </w:rPr>
      </w:pPr>
    </w:p>
    <w:p w:rsidR="00F277F5" w:rsidRPr="00E63334" w:rsidRDefault="00F277F5" w:rsidP="00E63334">
      <w:pPr>
        <w:tabs>
          <w:tab w:val="left" w:pos="1418"/>
        </w:tabs>
        <w:jc w:val="center"/>
        <w:rPr>
          <w:rFonts w:ascii="Times New Roman" w:hAnsi="Times New Roman" w:cs="Times New Roman"/>
          <w:b/>
          <w:bCs/>
          <w:iCs/>
          <w:szCs w:val="20"/>
        </w:rPr>
      </w:pPr>
      <w:r w:rsidRPr="00E63334">
        <w:rPr>
          <w:rFonts w:ascii="Times New Roman" w:hAnsi="Times New Roman" w:cs="Times New Roman"/>
          <w:b/>
          <w:bCs/>
          <w:iCs/>
          <w:szCs w:val="20"/>
        </w:rPr>
        <w:t>_______</w:t>
      </w:r>
      <w:r w:rsidR="00D5351B" w:rsidRPr="00E63334">
        <w:rPr>
          <w:rFonts w:ascii="Times New Roman" w:hAnsi="Times New Roman" w:cs="Times New Roman"/>
          <w:b/>
          <w:bCs/>
          <w:iCs/>
          <w:szCs w:val="20"/>
        </w:rPr>
        <w:t>_____________________________</w:t>
      </w:r>
      <w:r w:rsidR="00AF4C0A">
        <w:rPr>
          <w:rFonts w:ascii="Times New Roman" w:hAnsi="Times New Roman" w:cs="Times New Roman"/>
          <w:b/>
          <w:bCs/>
          <w:iCs/>
          <w:szCs w:val="20"/>
        </w:rPr>
        <w:t>_____</w:t>
      </w:r>
    </w:p>
    <w:p w:rsidR="006048E3" w:rsidRPr="00E63334" w:rsidRDefault="00AF4C0A" w:rsidP="00E63334">
      <w:pPr>
        <w:tabs>
          <w:tab w:val="left" w:pos="1418"/>
        </w:tabs>
        <w:jc w:val="center"/>
        <w:rPr>
          <w:rFonts w:ascii="Times New Roman" w:hAnsi="Times New Roman" w:cs="Times New Roman"/>
          <w:b/>
          <w:szCs w:val="20"/>
        </w:rPr>
      </w:pPr>
      <w:r>
        <w:rPr>
          <w:rFonts w:ascii="Times New Roman" w:hAnsi="Times New Roman" w:cs="Times New Roman"/>
          <w:b/>
          <w:szCs w:val="20"/>
        </w:rPr>
        <w:t>IDÁCIO RODRIGUES BARRETO PESSOA</w:t>
      </w:r>
    </w:p>
    <w:p w:rsidR="006048E3" w:rsidRPr="00E63334" w:rsidRDefault="00AF4C0A" w:rsidP="00E63334">
      <w:pPr>
        <w:tabs>
          <w:tab w:val="left" w:pos="1418"/>
        </w:tabs>
        <w:jc w:val="center"/>
        <w:rPr>
          <w:rFonts w:ascii="Times New Roman" w:hAnsi="Times New Roman" w:cs="Times New Roman"/>
          <w:b/>
          <w:szCs w:val="20"/>
        </w:rPr>
      </w:pPr>
      <w:r>
        <w:rPr>
          <w:rFonts w:ascii="Times New Roman" w:hAnsi="Times New Roman" w:cs="Times New Roman"/>
          <w:b/>
          <w:szCs w:val="20"/>
        </w:rPr>
        <w:t>Superintendente de Orçamento e Finanças</w:t>
      </w:r>
    </w:p>
    <w:p w:rsidR="000F104D" w:rsidRPr="00E63334" w:rsidRDefault="006048E3" w:rsidP="00E63334">
      <w:pPr>
        <w:tabs>
          <w:tab w:val="left" w:pos="1418"/>
        </w:tabs>
        <w:jc w:val="center"/>
        <w:rPr>
          <w:rFonts w:ascii="Times New Roman" w:hAnsi="Times New Roman" w:cs="Times New Roman"/>
          <w:szCs w:val="20"/>
        </w:rPr>
      </w:pPr>
      <w:r w:rsidRPr="00E63334">
        <w:rPr>
          <w:rFonts w:ascii="Times New Roman" w:hAnsi="Times New Roman" w:cs="Times New Roman"/>
          <w:b/>
          <w:szCs w:val="20"/>
        </w:rPr>
        <w:t xml:space="preserve">Mat. SIAPE nº. </w:t>
      </w:r>
      <w:r w:rsidR="00AF4C0A">
        <w:rPr>
          <w:rFonts w:ascii="Times New Roman" w:hAnsi="Times New Roman" w:cs="Times New Roman"/>
          <w:b/>
          <w:szCs w:val="20"/>
        </w:rPr>
        <w:t>2329157-1</w:t>
      </w:r>
    </w:p>
    <w:sectPr w:rsidR="000F104D" w:rsidRPr="00E63334" w:rsidSect="00D52362">
      <w:pgSz w:w="11906" w:h="16838"/>
      <w:pgMar w:top="1418" w:right="1274" w:bottom="1702" w:left="1701" w:header="709" w:footer="8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7C6" w:rsidRDefault="00BD27C6">
      <w:r>
        <w:separator/>
      </w:r>
    </w:p>
  </w:endnote>
  <w:endnote w:type="continuationSeparator" w:id="0">
    <w:p w:rsidR="00BD27C6" w:rsidRDefault="00BD2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110" w:rsidRPr="0021698A" w:rsidRDefault="00594110" w:rsidP="00DA78B5">
    <w:pPr>
      <w:pStyle w:val="Rodap"/>
      <w:rPr>
        <w:rFonts w:cs="Arial"/>
        <w:sz w:val="12"/>
        <w:szCs w:val="12"/>
      </w:rPr>
    </w:pPr>
    <w:r w:rsidRPr="2657C157">
      <w:rPr>
        <w:rFonts w:cs="Arial"/>
        <w:sz w:val="12"/>
        <w:szCs w:val="12"/>
      </w:rPr>
      <w:t>Comissão Permanente de Modelos de Licitações e Contratos Administrativos da Consultoria-Geral da União</w:t>
    </w:r>
  </w:p>
  <w:p w:rsidR="00594110" w:rsidRPr="0021698A" w:rsidRDefault="00594110" w:rsidP="00DA78B5">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Dedicação Exclusiva de Mão de Obra</w:t>
    </w:r>
  </w:p>
  <w:p w:rsidR="00594110" w:rsidRDefault="00594110" w:rsidP="00DA78B5">
    <w:pPr>
      <w:pStyle w:val="Rodap"/>
    </w:pPr>
    <w:r>
      <w:rPr>
        <w:rFonts w:cs="Arial"/>
        <w:sz w:val="12"/>
        <w:szCs w:val="12"/>
      </w:rPr>
      <w:t>Atualização:</w:t>
    </w:r>
    <w:r w:rsidRPr="2657C157">
      <w:rPr>
        <w:rFonts w:cs="Arial"/>
        <w:sz w:val="12"/>
        <w:szCs w:val="12"/>
      </w:rPr>
      <w:t xml:space="preserve"> </w:t>
    </w:r>
    <w:r>
      <w:rPr>
        <w:rFonts w:cs="Arial"/>
        <w:sz w:val="12"/>
        <w:szCs w:val="12"/>
      </w:rPr>
      <w:t>Agosto/2019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110" w:rsidRPr="0021698A" w:rsidRDefault="00594110" w:rsidP="00DA78B5">
    <w:pPr>
      <w:pStyle w:val="Rodap"/>
      <w:rPr>
        <w:rFonts w:cs="Arial"/>
        <w:sz w:val="12"/>
        <w:szCs w:val="12"/>
      </w:rPr>
    </w:pPr>
    <w:r w:rsidRPr="2657C157">
      <w:rPr>
        <w:rFonts w:cs="Arial"/>
        <w:sz w:val="12"/>
        <w:szCs w:val="12"/>
      </w:rPr>
      <w:t>Comissão Permanente de Modelos de Licitações e Contratos Administrativos da Consultoria-Geral da União</w:t>
    </w:r>
  </w:p>
  <w:p w:rsidR="00594110" w:rsidRPr="0021698A" w:rsidRDefault="00594110" w:rsidP="00DA78B5">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Dedicação Exclusiva de Mão de Obra</w:t>
    </w:r>
  </w:p>
  <w:p w:rsidR="00594110" w:rsidRDefault="00594110" w:rsidP="00DA78B5">
    <w:pPr>
      <w:pStyle w:val="Rodap"/>
    </w:pPr>
    <w:r>
      <w:rPr>
        <w:rFonts w:cs="Arial"/>
        <w:sz w:val="12"/>
        <w:szCs w:val="12"/>
      </w:rPr>
      <w:t>Atualização:</w:t>
    </w:r>
    <w:r w:rsidRPr="2657C157">
      <w:rPr>
        <w:rFonts w:cs="Arial"/>
        <w:sz w:val="12"/>
        <w:szCs w:val="12"/>
      </w:rPr>
      <w:t xml:space="preserve"> </w:t>
    </w:r>
    <w:r>
      <w:rPr>
        <w:rFonts w:cs="Arial"/>
        <w:sz w:val="12"/>
        <w:szCs w:val="12"/>
      </w:rPr>
      <w:t>Agosto/2019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7C6" w:rsidRDefault="00BD27C6">
      <w:r>
        <w:separator/>
      </w:r>
    </w:p>
  </w:footnote>
  <w:footnote w:type="continuationSeparator" w:id="0">
    <w:p w:rsidR="00BD27C6" w:rsidRDefault="00BD27C6">
      <w:r>
        <w:continuationSeparator/>
      </w:r>
    </w:p>
  </w:footnote>
  <w:footnote w:id="1">
    <w:p w:rsidR="00594110" w:rsidRPr="00594110" w:rsidRDefault="00594110" w:rsidP="00594110">
      <w:pPr>
        <w:pStyle w:val="Textodenotaderodap"/>
        <w:jc w:val="both"/>
        <w:rPr>
          <w:rFonts w:ascii="Times New Roman" w:hAnsi="Times New Roman" w:cs="Times New Roman"/>
          <w:b/>
        </w:rPr>
      </w:pPr>
      <w:r w:rsidRPr="00594110">
        <w:rPr>
          <w:rStyle w:val="Refdenotaderodap"/>
          <w:rFonts w:ascii="Times New Roman" w:hAnsi="Times New Roman" w:cs="Times New Roman"/>
          <w:b/>
        </w:rPr>
        <w:footnoteRef/>
      </w:r>
      <w:r w:rsidRPr="00594110">
        <w:rPr>
          <w:rFonts w:ascii="Times New Roman" w:hAnsi="Times New Roman" w:cs="Times New Roman"/>
          <w:b/>
        </w:rPr>
        <w:t xml:space="preserve"> Atendimento à Súmula nº 247 do TCU: </w:t>
      </w:r>
      <w:r>
        <w:rPr>
          <w:rFonts w:ascii="Times New Roman" w:hAnsi="Times New Roman" w:cs="Times New Roman"/>
          <w:b/>
        </w:rPr>
        <w:t>“</w:t>
      </w:r>
      <w:r w:rsidRPr="00594110">
        <w:rPr>
          <w:rFonts w:ascii="Times New Roman" w:hAnsi="Times New Roman" w:cs="Times New Roman"/>
          <w:b/>
        </w:rPr>
        <w:t>É obrigatória a admissão da adjudicação por item e não por preço global, nos editais das licitações para a contratação de obras, serviços, compras e alienações, cujo objeto seja divisível, desde que não haja prejuízo para o conjunto ou complexo ou perda de economia de escala, tendo em vista o objetivo de propiciar a ampla participação de licitantes que, embora não dispondo de capacidade para a execução, fornecimento ou aquisição da totalidade do objeto, possam fazê-lo com relação a itens ou unidades autônomas, devendo as exigências de habilitação adequar-se a essa divisibilidade</w:t>
      </w:r>
      <w:r>
        <w:rPr>
          <w:rFonts w:ascii="Times New Roman" w:hAnsi="Times New Roman" w:cs="Times New Roman"/>
          <w:b/>
        </w:rPr>
        <w:t>”</w:t>
      </w:r>
      <w:r w:rsidRPr="00594110">
        <w:rPr>
          <w:rFonts w:ascii="Times New Roman" w:hAnsi="Times New Roman" w:cs="Times New Roman"/>
          <w:b/>
        </w:rPr>
        <w:t>.</w:t>
      </w:r>
    </w:p>
  </w:footnote>
  <w:footnote w:id="2">
    <w:p w:rsidR="00594110" w:rsidRDefault="00594110" w:rsidP="00A46758">
      <w:pPr>
        <w:pStyle w:val="Textodenotaderodap"/>
        <w:jc w:val="both"/>
        <w:rPr>
          <w:rFonts w:ascii="Times New Roman" w:hAnsi="Times New Roman" w:cs="Times New Roman"/>
          <w:b/>
        </w:rPr>
      </w:pPr>
      <w:r w:rsidRPr="002B2FE1">
        <w:rPr>
          <w:rStyle w:val="Refdenotaderodap"/>
          <w:rFonts w:ascii="Times New Roman" w:hAnsi="Times New Roman" w:cs="Times New Roman"/>
          <w:b/>
        </w:rPr>
        <w:footnoteRef/>
      </w:r>
      <w:r w:rsidRPr="002B2FE1">
        <w:rPr>
          <w:rStyle w:val="Refdenotaderodap"/>
          <w:rFonts w:ascii="Times New Roman" w:hAnsi="Times New Roman" w:cs="Times New Roman"/>
          <w:b/>
        </w:rPr>
        <w:t xml:space="preserve"> </w:t>
      </w:r>
      <w:r w:rsidRPr="002B2FE1">
        <w:rPr>
          <w:rFonts w:ascii="Times New Roman" w:hAnsi="Times New Roman" w:cs="Times New Roman"/>
          <w:b/>
        </w:rPr>
        <w:t>A</w:t>
      </w:r>
      <w:r>
        <w:rPr>
          <w:rFonts w:ascii="Times New Roman" w:hAnsi="Times New Roman" w:cs="Times New Roman"/>
          <w:b/>
        </w:rPr>
        <w:t>) A</w:t>
      </w:r>
      <w:r w:rsidRPr="00A46758">
        <w:rPr>
          <w:rFonts w:ascii="Times New Roman" w:hAnsi="Times New Roman" w:cs="Times New Roman"/>
          <w:b/>
        </w:rPr>
        <w:t>rt. 48 da Lei nº 8.666/93: Serão desclassificadas:</w:t>
      </w:r>
      <w:bookmarkStart w:id="1" w:name="art48i"/>
      <w:bookmarkEnd w:id="1"/>
      <w:r w:rsidRPr="00A46758">
        <w:rPr>
          <w:rFonts w:ascii="Times New Roman" w:hAnsi="Times New Roman" w:cs="Times New Roman"/>
          <w:b/>
        </w:rPr>
        <w:t xml:space="preserve"> I – as propostas que não atendam às exigências do ato convocatório da licitação;</w:t>
      </w:r>
      <w:bookmarkStart w:id="2" w:name="art48ii."/>
      <w:bookmarkStart w:id="3" w:name="art48ii"/>
      <w:bookmarkEnd w:id="2"/>
      <w:bookmarkEnd w:id="3"/>
      <w:r w:rsidRPr="00A46758">
        <w:rPr>
          <w:rFonts w:ascii="Times New Roman" w:hAnsi="Times New Roman" w:cs="Times New Roman"/>
          <w:b/>
        </w:rPr>
        <w:t xml:space="preserve"> II – propostas com valor global superior ao limite estabelecido ou com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p>
    <w:p w:rsidR="00594110" w:rsidRPr="000272E9" w:rsidRDefault="00594110" w:rsidP="00A46758">
      <w:pPr>
        <w:pStyle w:val="Textodenotaderodap"/>
        <w:jc w:val="both"/>
        <w:rPr>
          <w:rFonts w:ascii="Times New Roman" w:hAnsi="Times New Roman" w:cs="Times New Roman"/>
          <w:b/>
          <w:bCs/>
        </w:rPr>
      </w:pPr>
      <w:r>
        <w:rPr>
          <w:rFonts w:ascii="Times New Roman" w:hAnsi="Times New Roman" w:cs="Times New Roman"/>
          <w:b/>
        </w:rPr>
        <w:t xml:space="preserve">B) O critério de julgamento adotado foi modificado para o de “menor preço por item”, seguindo assim a recomendação do </w:t>
      </w:r>
      <w:r w:rsidRPr="00594110">
        <w:rPr>
          <w:rFonts w:ascii="Times New Roman" w:hAnsi="Times New Roman" w:cs="Times New Roman"/>
          <w:b/>
        </w:rPr>
        <w:t xml:space="preserve">Parecer </w:t>
      </w:r>
      <w:r w:rsidRPr="00594110">
        <w:rPr>
          <w:rFonts w:ascii="Times New Roman" w:hAnsi="Times New Roman" w:cs="Times New Roman"/>
          <w:b/>
          <w:bCs/>
        </w:rPr>
        <w:t>n</w:t>
      </w:r>
      <w:r>
        <w:rPr>
          <w:rFonts w:ascii="Times New Roman" w:hAnsi="Times New Roman" w:cs="Times New Roman"/>
          <w:b/>
          <w:bCs/>
        </w:rPr>
        <w:t>º</w:t>
      </w:r>
      <w:r w:rsidRPr="00594110">
        <w:rPr>
          <w:rFonts w:ascii="Times New Roman" w:hAnsi="Times New Roman" w:cs="Times New Roman"/>
          <w:b/>
          <w:bCs/>
        </w:rPr>
        <w:t xml:space="preserve"> 00883/2019/NLC/ETRLIC/PGF/AGU</w:t>
      </w:r>
      <w:r>
        <w:rPr>
          <w:rFonts w:ascii="Times New Roman" w:hAnsi="Times New Roman" w:cs="Times New Roman"/>
          <w:b/>
          <w:bCs/>
        </w:rPr>
        <w:t>.</w:t>
      </w:r>
    </w:p>
  </w:footnote>
  <w:footnote w:id="3">
    <w:p w:rsidR="00AB3583" w:rsidRPr="00AB3583" w:rsidRDefault="00AB3583" w:rsidP="00AB3583">
      <w:pPr>
        <w:pStyle w:val="Textodenotaderodap"/>
        <w:jc w:val="both"/>
        <w:rPr>
          <w:rFonts w:ascii="Times New Roman" w:hAnsi="Times New Roman" w:cs="Times New Roman"/>
          <w:b/>
        </w:rPr>
      </w:pPr>
      <w:r w:rsidRPr="00AB3583">
        <w:rPr>
          <w:rStyle w:val="Refdenotaderodap"/>
          <w:rFonts w:ascii="Times New Roman" w:hAnsi="Times New Roman" w:cs="Times New Roman"/>
          <w:b/>
        </w:rPr>
        <w:footnoteRef/>
      </w:r>
      <w:r w:rsidRPr="00AB3583">
        <w:rPr>
          <w:rFonts w:ascii="Times New Roman" w:hAnsi="Times New Roman" w:cs="Times New Roman"/>
          <w:b/>
        </w:rPr>
        <w:t xml:space="preserve"> A adoção pelo Sistema de Registro de Preços (SRP) foi indeferida pelo Parecer </w:t>
      </w:r>
      <w:r w:rsidRPr="00AB3583">
        <w:rPr>
          <w:rFonts w:ascii="Times New Roman" w:hAnsi="Times New Roman" w:cs="Times New Roman"/>
          <w:b/>
          <w:bCs/>
        </w:rPr>
        <w:t>nº 00883/2019/NLC/ETRLIC/PGF/AGU. Desta forma, o presente item (e seu subitem) foi omitido deste Edital, uma vez que esta licitação não será realizada por SRP.</w:t>
      </w:r>
    </w:p>
  </w:footnote>
  <w:footnote w:id="4">
    <w:p w:rsidR="00594110" w:rsidRPr="007A54BD" w:rsidRDefault="00594110" w:rsidP="007A54BD">
      <w:pPr>
        <w:pStyle w:val="Textodenotaderodap"/>
        <w:jc w:val="both"/>
        <w:rPr>
          <w:rFonts w:ascii="Times New Roman" w:hAnsi="Times New Roman" w:cs="Times New Roman"/>
          <w:b/>
        </w:rPr>
      </w:pPr>
      <w:r w:rsidRPr="007A54BD">
        <w:rPr>
          <w:rStyle w:val="Refdenotaderodap"/>
          <w:rFonts w:ascii="Times New Roman" w:hAnsi="Times New Roman" w:cs="Times New Roman"/>
          <w:b/>
        </w:rPr>
        <w:footnoteRef/>
      </w:r>
      <w:r w:rsidRPr="007A54BD">
        <w:rPr>
          <w:rFonts w:ascii="Times New Roman" w:hAnsi="Times New Roman" w:cs="Times New Roman"/>
          <w:b/>
        </w:rPr>
        <w:t xml:space="preserve"> Não há previsão de participação exclusiva de ME/EPP nesta licitação.</w:t>
      </w:r>
    </w:p>
  </w:footnote>
  <w:footnote w:id="5">
    <w:p w:rsidR="00594110" w:rsidRPr="00F869B5" w:rsidRDefault="00594110" w:rsidP="00AB11ED">
      <w:pPr>
        <w:pStyle w:val="Textodenotaderodap"/>
        <w:jc w:val="both"/>
        <w:rPr>
          <w:rStyle w:val="Refdenotaderodap"/>
          <w:rFonts w:ascii="Times New Roman" w:hAnsi="Times New Roman" w:cs="Times New Roman"/>
          <w:b/>
          <w:vertAlign w:val="baseline"/>
        </w:rPr>
      </w:pPr>
      <w:r w:rsidRPr="00F869B5">
        <w:rPr>
          <w:rStyle w:val="Refdenotaderodap"/>
          <w:rFonts w:ascii="Times New Roman" w:hAnsi="Times New Roman" w:cs="Times New Roman"/>
          <w:b/>
        </w:rPr>
        <w:footnoteRef/>
      </w:r>
      <w:r w:rsidRPr="00F869B5">
        <w:rPr>
          <w:rStyle w:val="Refdenotaderodap"/>
          <w:rFonts w:ascii="Times New Roman" w:hAnsi="Times New Roman" w:cs="Times New Roman"/>
          <w:b/>
          <w:vertAlign w:val="baseline"/>
        </w:rPr>
        <w:t xml:space="preserve"> </w:t>
      </w:r>
      <w:r w:rsidRPr="00535AA0">
        <w:rPr>
          <w:rFonts w:ascii="Times New Roman" w:hAnsi="Times New Roman" w:cs="Times New Roman"/>
          <w:b/>
          <w:u w:val="single"/>
        </w:rPr>
        <w:t>A</w:t>
      </w:r>
      <w:r w:rsidRPr="00535AA0">
        <w:rPr>
          <w:rStyle w:val="Refdenotaderodap"/>
          <w:rFonts w:ascii="Times New Roman" w:hAnsi="Times New Roman" w:cs="Times New Roman"/>
          <w:b/>
          <w:u w:val="single"/>
          <w:vertAlign w:val="baseline"/>
        </w:rPr>
        <w:t xml:space="preserve"> proibição da participação de sociedades cooperativas na contratação de serviços continuados com disponibilização de mão de obra é a regra.</w:t>
      </w:r>
      <w:r w:rsidRPr="00F869B5">
        <w:rPr>
          <w:rFonts w:ascii="Times New Roman" w:hAnsi="Times New Roman" w:cs="Times New Roman"/>
          <w:b/>
        </w:rPr>
        <w:t xml:space="preserve"> </w:t>
      </w:r>
      <w:r w:rsidRPr="00F869B5">
        <w:rPr>
          <w:rStyle w:val="Refdenotaderodap"/>
          <w:rFonts w:ascii="Times New Roman" w:hAnsi="Times New Roman" w:cs="Times New Roman"/>
          <w:b/>
          <w:vertAlign w:val="baseline"/>
        </w:rPr>
        <w:t xml:space="preserve">O Termo de Conciliação Judicial firmado entre a AGU e o MPT nos autos do processo 01082-2002-020-10-00-0, da 20ª Vara do Trabalho de Brasília, enumera alguns serviços em que a contratação destas é vedada. Nos termos da Cláusula Primeira do Termo de Conciliação firmado entre o Ministério Público do Trabalho e a AGU, a União deverá ser abster de contratar, por meio de cooperativas de mão de obra para a prestação de serviços terceirizados, sendo eles: </w:t>
      </w:r>
      <w:r w:rsidRPr="00535AA0">
        <w:rPr>
          <w:rStyle w:val="Refdenotaderodap"/>
          <w:rFonts w:ascii="Times New Roman" w:hAnsi="Times New Roman" w:cs="Times New Roman"/>
          <w:b/>
          <w:vertAlign w:val="baseline"/>
        </w:rPr>
        <w:t xml:space="preserve">a) limpeza; b) conservação; </w:t>
      </w:r>
      <w:r w:rsidRPr="00535AA0">
        <w:rPr>
          <w:rStyle w:val="Refdenotaderodap"/>
          <w:rFonts w:ascii="Times New Roman" w:hAnsi="Times New Roman" w:cs="Times New Roman"/>
          <w:b/>
          <w:u w:val="single"/>
          <w:vertAlign w:val="baseline"/>
        </w:rPr>
        <w:t>c) de segurança, de vigilância e de portaria;</w:t>
      </w:r>
      <w:r w:rsidRPr="00F869B5">
        <w:rPr>
          <w:rStyle w:val="Refdenotaderodap"/>
          <w:rFonts w:ascii="Times New Roman" w:hAnsi="Times New Roman" w:cs="Times New Roman"/>
          <w:b/>
          <w:vertAlign w:val="baseline"/>
        </w:rPr>
        <w:t xml:space="preserve"> d) recepção; e) copeiragem; f) reprografia; g) telefonia; h) manutenção de prédios, de equipamentos, de veículos e de instalações; i) serviços de secretariado e secretariado executivo; j) auxiliar de escritório; k) auxiliar administrativo;  l) office boy (contínuo); m) de digitação; n) de assessoria de imprensa e de relações públicas; o) motorista, no caso de os veículos serem fornecidos pelo próprio órgão licitante; p) ascensorista; q) enfermagem; e r) serviços de agentes comunitários de saúde.</w:t>
      </w:r>
    </w:p>
  </w:footnote>
  <w:footnote w:id="6">
    <w:p w:rsidR="00594110" w:rsidRPr="00F869B5" w:rsidRDefault="00594110" w:rsidP="00F869B5">
      <w:pPr>
        <w:pStyle w:val="Textodenotaderodap"/>
        <w:jc w:val="both"/>
        <w:rPr>
          <w:rFonts w:ascii="Times New Roman" w:hAnsi="Times New Roman" w:cs="Times New Roman"/>
          <w:b/>
        </w:rPr>
      </w:pPr>
      <w:r w:rsidRPr="00F869B5">
        <w:rPr>
          <w:rStyle w:val="Refdenotaderodap"/>
          <w:rFonts w:ascii="Times New Roman" w:hAnsi="Times New Roman" w:cs="Times New Roman"/>
          <w:b/>
        </w:rPr>
        <w:footnoteRef/>
      </w:r>
      <w:r w:rsidRPr="00F869B5">
        <w:rPr>
          <w:rFonts w:ascii="Times New Roman" w:hAnsi="Times New Roman" w:cs="Times New Roman"/>
          <w:b/>
        </w:rPr>
        <w:t xml:space="preserve"> Não está prevista a segregação na execução dos serviços licitados, visto que a licitação prevê a contratação de apenas um serviço.</w:t>
      </w:r>
    </w:p>
  </w:footnote>
  <w:footnote w:id="7">
    <w:p w:rsidR="00594110" w:rsidRPr="00F869B5" w:rsidRDefault="00594110" w:rsidP="00F869B5">
      <w:pPr>
        <w:pStyle w:val="Textodenotaderodap"/>
        <w:jc w:val="both"/>
        <w:rPr>
          <w:rFonts w:ascii="Times New Roman" w:hAnsi="Times New Roman" w:cs="Times New Roman"/>
          <w:b/>
        </w:rPr>
      </w:pPr>
      <w:r w:rsidRPr="00F869B5">
        <w:rPr>
          <w:rStyle w:val="Refdenotaderodap"/>
          <w:rFonts w:ascii="Times New Roman" w:hAnsi="Times New Roman" w:cs="Times New Roman"/>
          <w:b/>
        </w:rPr>
        <w:footnoteRef/>
      </w:r>
      <w:r w:rsidRPr="00F869B5">
        <w:rPr>
          <w:rFonts w:ascii="Times New Roman" w:hAnsi="Times New Roman" w:cs="Times New Roman"/>
          <w:b/>
        </w:rPr>
        <w:t xml:space="preserve"> Não está prevista a segregação na execução dos serviços licitados, visto que a licitação prevê a contratação de apenas um serviço</w:t>
      </w:r>
      <w:r>
        <w:rPr>
          <w:rFonts w:ascii="Times New Roman" w:hAnsi="Times New Roman" w:cs="Times New Roman"/>
          <w:b/>
        </w:rPr>
        <w:t>.</w:t>
      </w:r>
    </w:p>
  </w:footnote>
  <w:footnote w:id="8">
    <w:p w:rsidR="00D86CB6" w:rsidRPr="00E40AC3" w:rsidRDefault="00594110" w:rsidP="00476B6F">
      <w:pPr>
        <w:jc w:val="both"/>
        <w:rPr>
          <w:rFonts w:ascii="Times New Roman" w:hAnsi="Times New Roman" w:cs="Times New Roman"/>
          <w:b/>
          <w:szCs w:val="20"/>
        </w:rPr>
      </w:pPr>
      <w:r w:rsidRPr="00E40AC3">
        <w:rPr>
          <w:rStyle w:val="Refdenotaderodap"/>
          <w:rFonts w:ascii="Times New Roman" w:hAnsi="Times New Roman" w:cs="Times New Roman"/>
          <w:b/>
          <w:szCs w:val="20"/>
        </w:rPr>
        <w:footnoteRef/>
      </w:r>
      <w:r w:rsidR="00D86CB6">
        <w:rPr>
          <w:rFonts w:ascii="Times New Roman" w:hAnsi="Times New Roman" w:cs="Times New Roman"/>
          <w:b/>
          <w:szCs w:val="20"/>
        </w:rPr>
        <w:t xml:space="preserve"> </w:t>
      </w:r>
      <w:r w:rsidRPr="00E40AC3">
        <w:rPr>
          <w:rFonts w:ascii="Times New Roman" w:hAnsi="Times New Roman" w:cs="Times New Roman"/>
          <w:b/>
        </w:rPr>
        <w:t xml:space="preserve">A Administração obriga-se a definir, de forma correta, o objeto a ser licitado, a fim de que o resultado, ao final, não prejudique a si mesma, e nem ao licitante, possibilitando a perfeita compreensão e quantificação de tal objeto e suas propostas, para a contratação almejada. Desta forma, a conjugação dos arts. 14, 38, </w:t>
      </w:r>
      <w:r w:rsidRPr="00E40AC3">
        <w:rPr>
          <w:rFonts w:ascii="Times New Roman" w:hAnsi="Times New Roman" w:cs="Times New Roman"/>
          <w:b/>
          <w:i/>
        </w:rPr>
        <w:t>caput</w:t>
      </w:r>
      <w:r w:rsidRPr="00E40AC3">
        <w:rPr>
          <w:rFonts w:ascii="Times New Roman" w:hAnsi="Times New Roman" w:cs="Times New Roman"/>
          <w:b/>
        </w:rPr>
        <w:t xml:space="preserve"> e 40, inciso I, da Lei nº 8.666, de 21/06/1993, dispõem que o objeto da licitação deva ser caracterizado de forma adequada, sucinta e clara.</w:t>
      </w:r>
    </w:p>
  </w:footnote>
  <w:footnote w:id="9">
    <w:p w:rsidR="00D86CB6" w:rsidRDefault="00D86CB6" w:rsidP="00D86CB6">
      <w:pPr>
        <w:pStyle w:val="Textodenotaderodap"/>
        <w:jc w:val="both"/>
        <w:rPr>
          <w:rFonts w:ascii="Times New Roman" w:hAnsi="Times New Roman" w:cs="Times New Roman"/>
          <w:b/>
          <w:bCs/>
        </w:rPr>
      </w:pPr>
      <w:r w:rsidRPr="00D86CB6">
        <w:rPr>
          <w:rStyle w:val="Refdenotaderodap"/>
          <w:rFonts w:ascii="Times New Roman" w:hAnsi="Times New Roman" w:cs="Times New Roman"/>
          <w:b/>
        </w:rPr>
        <w:footnoteRef/>
      </w:r>
      <w:r w:rsidRPr="00D86CB6">
        <w:rPr>
          <w:rFonts w:ascii="Times New Roman" w:hAnsi="Times New Roman" w:cs="Times New Roman"/>
          <w:b/>
        </w:rPr>
        <w:t xml:space="preserve"> </w:t>
      </w:r>
      <w:r>
        <w:rPr>
          <w:rFonts w:ascii="Times New Roman" w:hAnsi="Times New Roman" w:cs="Times New Roman"/>
          <w:b/>
        </w:rPr>
        <w:t xml:space="preserve">A) </w:t>
      </w:r>
      <w:r w:rsidRPr="00D86CB6">
        <w:rPr>
          <w:rFonts w:ascii="Times New Roman" w:hAnsi="Times New Roman" w:cs="Times New Roman"/>
          <w:b/>
        </w:rPr>
        <w:t xml:space="preserve">O critério de julgamento adotado foi modificado para o de “menor preço por item”, seguindo assim a recomendação do Parecer </w:t>
      </w:r>
      <w:r w:rsidRPr="00D86CB6">
        <w:rPr>
          <w:rFonts w:ascii="Times New Roman" w:hAnsi="Times New Roman" w:cs="Times New Roman"/>
          <w:b/>
          <w:bCs/>
        </w:rPr>
        <w:t>nº 00883/2019/NLC/ETRLIC/PGF/AGU.</w:t>
      </w:r>
    </w:p>
    <w:p w:rsidR="00D86CB6" w:rsidRPr="00D86CB6" w:rsidRDefault="00D86CB6" w:rsidP="00D86CB6">
      <w:pPr>
        <w:pStyle w:val="Textodenotaderodap"/>
        <w:jc w:val="both"/>
        <w:rPr>
          <w:rFonts w:ascii="Times New Roman" w:hAnsi="Times New Roman" w:cs="Times New Roman"/>
          <w:b/>
        </w:rPr>
      </w:pPr>
      <w:r>
        <w:rPr>
          <w:rFonts w:ascii="Times New Roman" w:hAnsi="Times New Roman" w:cs="Times New Roman"/>
          <w:b/>
          <w:bCs/>
        </w:rPr>
        <w:t>B) Atendimento à Súmula nº 247 do TCU: “</w:t>
      </w:r>
      <w:r w:rsidRPr="00594110">
        <w:rPr>
          <w:rFonts w:ascii="Times New Roman" w:hAnsi="Times New Roman" w:cs="Times New Roman"/>
          <w:b/>
        </w:rPr>
        <w:t>É obrigatória a admissão da adjudicação por item e não por preço global, nos editais das licitações para a contratação de obras, serviços, compras e alienações, cujo objeto seja divisível, desde que não haja prejuízo para o conjunto ou complexo ou perda de economia de escala, tendo em vista o objetivo de propiciar a ampla participação de licitantes que, embora não dispondo de capacidade para a execução, fornecimento ou aquisição da totalidade do objeto, possam fazê-lo com relação a itens ou unidades autônomas, devendo as exigências de habilitação adequar-se a essa divisibilidade</w:t>
      </w:r>
      <w:r>
        <w:rPr>
          <w:rFonts w:ascii="Times New Roman" w:hAnsi="Times New Roman" w:cs="Times New Roman"/>
          <w:b/>
        </w:rPr>
        <w:t>”</w:t>
      </w:r>
      <w:r w:rsidRPr="00594110">
        <w:rPr>
          <w:rFonts w:ascii="Times New Roman" w:hAnsi="Times New Roman" w:cs="Times New Roman"/>
          <w:b/>
        </w:rPr>
        <w:t>.</w:t>
      </w:r>
    </w:p>
  </w:footnote>
  <w:footnote w:id="10">
    <w:p w:rsidR="00594110" w:rsidRPr="001D6EFD" w:rsidRDefault="00594110" w:rsidP="001D6EFD">
      <w:pPr>
        <w:pStyle w:val="Textodenotaderodap"/>
        <w:jc w:val="both"/>
        <w:rPr>
          <w:rFonts w:ascii="Times New Roman" w:hAnsi="Times New Roman" w:cs="Times New Roman"/>
          <w:b/>
        </w:rPr>
      </w:pPr>
      <w:r w:rsidRPr="00E40AC3">
        <w:rPr>
          <w:rStyle w:val="Refdenotaderodap"/>
          <w:rFonts w:ascii="Times New Roman" w:hAnsi="Times New Roman" w:cs="Times New Roman"/>
          <w:b/>
        </w:rPr>
        <w:footnoteRef/>
      </w:r>
      <w:r w:rsidRPr="00E40AC3">
        <w:rPr>
          <w:rFonts w:ascii="Times New Roman" w:hAnsi="Times New Roman" w:cs="Times New Roman"/>
          <w:b/>
        </w:rPr>
        <w:t xml:space="preserve"> </w:t>
      </w:r>
      <w:r w:rsidRPr="00E40AC3">
        <w:rPr>
          <w:rFonts w:ascii="Times New Roman" w:hAnsi="Times New Roman" w:cs="Times New Roman"/>
          <w:b/>
          <w:i/>
        </w:rPr>
        <w:t>Vide</w:t>
      </w:r>
      <w:r w:rsidRPr="00E40AC3">
        <w:rPr>
          <w:rFonts w:ascii="Times New Roman" w:hAnsi="Times New Roman" w:cs="Times New Roman"/>
          <w:b/>
        </w:rPr>
        <w:t xml:space="preserve"> Nota</w:t>
      </w:r>
      <w:r w:rsidR="00D86CB6">
        <w:rPr>
          <w:rFonts w:ascii="Times New Roman" w:hAnsi="Times New Roman" w:cs="Times New Roman"/>
          <w:b/>
        </w:rPr>
        <w:t>s</w:t>
      </w:r>
      <w:r w:rsidRPr="00E40AC3">
        <w:rPr>
          <w:rFonts w:ascii="Times New Roman" w:hAnsi="Times New Roman" w:cs="Times New Roman"/>
          <w:b/>
        </w:rPr>
        <w:t xml:space="preserve"> de Rodapé </w:t>
      </w:r>
      <w:r w:rsidR="00343733">
        <w:rPr>
          <w:rFonts w:ascii="Times New Roman" w:hAnsi="Times New Roman" w:cs="Times New Roman"/>
          <w:b/>
        </w:rPr>
        <w:t>nº 8 e nº 9.</w:t>
      </w:r>
    </w:p>
  </w:footnote>
  <w:footnote w:id="11">
    <w:p w:rsidR="00594110" w:rsidRPr="008F6BF8" w:rsidRDefault="00594110" w:rsidP="008F6BF8">
      <w:pPr>
        <w:pStyle w:val="Textodenotaderodap"/>
        <w:jc w:val="both"/>
        <w:rPr>
          <w:rFonts w:ascii="Times New Roman" w:hAnsi="Times New Roman" w:cs="Times New Roman"/>
        </w:rPr>
      </w:pPr>
      <w:r w:rsidRPr="008F6BF8">
        <w:rPr>
          <w:rStyle w:val="Refdenotaderodap"/>
          <w:rFonts w:ascii="Times New Roman" w:hAnsi="Times New Roman" w:cs="Times New Roman"/>
        </w:rPr>
        <w:footnoteRef/>
      </w:r>
      <w:r w:rsidRPr="008F6BF8">
        <w:rPr>
          <w:rFonts w:ascii="Times New Roman" w:hAnsi="Times New Roman" w:cs="Times New Roman"/>
        </w:rPr>
        <w:t xml:space="preserve"> </w:t>
      </w:r>
      <w:r>
        <w:rPr>
          <w:rFonts w:ascii="Times New Roman" w:hAnsi="Times New Roman" w:cs="Times New Roman"/>
          <w:b/>
        </w:rPr>
        <w:t>O</w:t>
      </w:r>
      <w:r w:rsidRPr="008F6BF8">
        <w:rPr>
          <w:rFonts w:ascii="Times New Roman" w:hAnsi="Times New Roman" w:cs="Times New Roman"/>
          <w:b/>
        </w:rPr>
        <w:t xml:space="preserve"> critério adotado pela minuta da AGU no presente item</w:t>
      </w:r>
      <w:r>
        <w:rPr>
          <w:rFonts w:ascii="Times New Roman" w:hAnsi="Times New Roman" w:cs="Times New Roman"/>
          <w:b/>
        </w:rPr>
        <w:t xml:space="preserve"> n</w:t>
      </w:r>
      <w:r w:rsidRPr="008F6BF8">
        <w:rPr>
          <w:rFonts w:ascii="Times New Roman" w:hAnsi="Times New Roman" w:cs="Times New Roman"/>
          <w:b/>
        </w:rPr>
        <w:t>ão está previst</w:t>
      </w:r>
      <w:r>
        <w:rPr>
          <w:rFonts w:ascii="Times New Roman" w:hAnsi="Times New Roman" w:cs="Times New Roman"/>
          <w:b/>
        </w:rPr>
        <w:t>o</w:t>
      </w:r>
      <w:r w:rsidRPr="008F6BF8">
        <w:rPr>
          <w:rFonts w:ascii="Times New Roman" w:hAnsi="Times New Roman" w:cs="Times New Roman"/>
          <w:b/>
        </w:rPr>
        <w:t xml:space="preserve"> n</w:t>
      </w:r>
      <w:r>
        <w:rPr>
          <w:rFonts w:ascii="Times New Roman" w:hAnsi="Times New Roman" w:cs="Times New Roman"/>
          <w:b/>
        </w:rPr>
        <w:t xml:space="preserve">esta </w:t>
      </w:r>
      <w:r w:rsidRPr="008F6BF8">
        <w:rPr>
          <w:rFonts w:ascii="Times New Roman" w:hAnsi="Times New Roman" w:cs="Times New Roman"/>
          <w:b/>
        </w:rPr>
        <w:t>licitação</w:t>
      </w:r>
      <w:r>
        <w:rPr>
          <w:rFonts w:ascii="Times New Roman" w:hAnsi="Times New Roman" w:cs="Times New Roman"/>
          <w:b/>
        </w:rPr>
        <w:t>.</w:t>
      </w:r>
    </w:p>
  </w:footnote>
  <w:footnote w:id="12">
    <w:p w:rsidR="00343733" w:rsidRPr="00343733" w:rsidRDefault="00343733" w:rsidP="00343733">
      <w:pPr>
        <w:pStyle w:val="Textodenotaderodap"/>
        <w:jc w:val="both"/>
        <w:rPr>
          <w:rFonts w:ascii="Times New Roman" w:hAnsi="Times New Roman" w:cs="Times New Roman"/>
          <w:b/>
          <w:bCs/>
        </w:rPr>
      </w:pPr>
      <w:r w:rsidRPr="00343733">
        <w:rPr>
          <w:rStyle w:val="Refdenotaderodap"/>
          <w:rFonts w:ascii="Times New Roman" w:hAnsi="Times New Roman" w:cs="Times New Roman"/>
          <w:b/>
        </w:rPr>
        <w:footnoteRef/>
      </w:r>
      <w:r w:rsidRPr="00343733">
        <w:rPr>
          <w:rFonts w:ascii="Times New Roman" w:hAnsi="Times New Roman" w:cs="Times New Roman"/>
          <w:b/>
        </w:rPr>
        <w:t xml:space="preserve"> A) O critério de julgamento adotado foi modificado para o de “menor preço por item”, seguindo assim a recomendação do Parecer </w:t>
      </w:r>
      <w:r w:rsidRPr="00343733">
        <w:rPr>
          <w:rFonts w:ascii="Times New Roman" w:hAnsi="Times New Roman" w:cs="Times New Roman"/>
          <w:b/>
          <w:bCs/>
        </w:rPr>
        <w:t>nº 00883/2019/NLC/ETRLIC/PGF/AGU.</w:t>
      </w:r>
    </w:p>
    <w:p w:rsidR="00343733" w:rsidRPr="00343733" w:rsidRDefault="00343733" w:rsidP="00343733">
      <w:pPr>
        <w:pStyle w:val="Textodenotaderodap"/>
        <w:jc w:val="both"/>
        <w:rPr>
          <w:rFonts w:ascii="Times New Roman" w:hAnsi="Times New Roman" w:cs="Times New Roman"/>
          <w:b/>
        </w:rPr>
      </w:pPr>
      <w:r w:rsidRPr="00343733">
        <w:rPr>
          <w:rFonts w:ascii="Times New Roman" w:hAnsi="Times New Roman" w:cs="Times New Roman"/>
          <w:b/>
          <w:bCs/>
        </w:rPr>
        <w:t>B) Atendimento à Súmula nº 247 do TCU: “</w:t>
      </w:r>
      <w:r w:rsidRPr="00343733">
        <w:rPr>
          <w:rFonts w:ascii="Times New Roman" w:hAnsi="Times New Roman" w:cs="Times New Roman"/>
          <w:b/>
        </w:rPr>
        <w:t>É obrigatória a admissão da adjudicação por item e não por preço global, nos editais das licitações para a contratação de obras, serviços, compras e alienações, cujo objeto seja divisível, desde que não haja prejuízo para o conjunto ou complexo ou perda de economia de escala, tendo em vista o objetivo de propiciar a ampla participação de licitantes que, embora não dispondo de capacidade para a execução, fornecimento ou aquisição da totalidade do objeto, possam fazê-lo com relação a itens ou unidades autônomas, devendo as exigências de habilitação adequar-se a essa divisibilidade”.</w:t>
      </w:r>
    </w:p>
  </w:footnote>
  <w:footnote w:id="13">
    <w:p w:rsidR="00594110" w:rsidRDefault="00594110" w:rsidP="00BD7FED">
      <w:pPr>
        <w:pStyle w:val="Textodenotaderodap"/>
        <w:jc w:val="both"/>
      </w:pPr>
      <w:r w:rsidRPr="00BD7FED">
        <w:rPr>
          <w:rStyle w:val="Refdenotaderodap"/>
          <w:rFonts w:ascii="Times New Roman" w:hAnsi="Times New Roman" w:cs="Times New Roman"/>
          <w:b/>
        </w:rPr>
        <w:footnoteRef/>
      </w:r>
      <w:r w:rsidRPr="00BD7FED">
        <w:rPr>
          <w:rFonts w:ascii="Times New Roman" w:hAnsi="Times New Roman" w:cs="Times New Roman"/>
          <w:b/>
        </w:rPr>
        <w:t xml:space="preserve"> </w:t>
      </w:r>
      <w:r w:rsidRPr="00BD3718">
        <w:rPr>
          <w:rFonts w:ascii="Times New Roman" w:hAnsi="Times New Roman" w:cs="Times New Roman"/>
          <w:b/>
        </w:rPr>
        <w:t xml:space="preserve">Item suprimido uma vez que o objeto deste pregão não se trata de </w:t>
      </w:r>
      <w:r>
        <w:rPr>
          <w:rFonts w:ascii="Times New Roman" w:hAnsi="Times New Roman" w:cs="Times New Roman"/>
          <w:b/>
        </w:rPr>
        <w:t xml:space="preserve">bens e/ou </w:t>
      </w:r>
      <w:r w:rsidRPr="00BD3718">
        <w:rPr>
          <w:rFonts w:ascii="Times New Roman" w:hAnsi="Times New Roman" w:cs="Times New Roman"/>
          <w:b/>
        </w:rPr>
        <w:t xml:space="preserve">serviços de </w:t>
      </w:r>
      <w:r>
        <w:rPr>
          <w:rFonts w:ascii="Times New Roman" w:hAnsi="Times New Roman" w:cs="Times New Roman"/>
          <w:b/>
        </w:rPr>
        <w:t xml:space="preserve">comuns de </w:t>
      </w:r>
      <w:r w:rsidRPr="00BD3718">
        <w:rPr>
          <w:rFonts w:ascii="Times New Roman" w:hAnsi="Times New Roman" w:cs="Times New Roman"/>
          <w:b/>
        </w:rPr>
        <w:t>informática</w:t>
      </w:r>
      <w:r>
        <w:rPr>
          <w:rFonts w:ascii="Times New Roman" w:hAnsi="Times New Roman" w:cs="Times New Roman"/>
          <w:b/>
        </w:rPr>
        <w:t xml:space="preserve"> e automação</w:t>
      </w:r>
      <w:r w:rsidRPr="00BD3718">
        <w:rPr>
          <w:rFonts w:ascii="Times New Roman" w:hAnsi="Times New Roman" w:cs="Times New Roman"/>
          <w:b/>
        </w:rPr>
        <w:t>.</w:t>
      </w:r>
    </w:p>
  </w:footnote>
  <w:footnote w:id="14">
    <w:p w:rsidR="00594110" w:rsidRPr="00BD3718" w:rsidRDefault="00594110" w:rsidP="00BD7FED">
      <w:pPr>
        <w:pStyle w:val="Textodenotaderodap"/>
        <w:jc w:val="both"/>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w:t>
      </w:r>
      <w:r>
        <w:rPr>
          <w:rFonts w:ascii="Times New Roman" w:hAnsi="Times New Roman" w:cs="Times New Roman"/>
          <w:b/>
        </w:rPr>
        <w:t xml:space="preserve">bens e/ou </w:t>
      </w:r>
      <w:r w:rsidRPr="00BD3718">
        <w:rPr>
          <w:rFonts w:ascii="Times New Roman" w:hAnsi="Times New Roman" w:cs="Times New Roman"/>
          <w:b/>
        </w:rPr>
        <w:t xml:space="preserve">serviços de </w:t>
      </w:r>
      <w:r>
        <w:rPr>
          <w:rFonts w:ascii="Times New Roman" w:hAnsi="Times New Roman" w:cs="Times New Roman"/>
          <w:b/>
        </w:rPr>
        <w:t xml:space="preserve">comuns de </w:t>
      </w:r>
      <w:r w:rsidRPr="00BD3718">
        <w:rPr>
          <w:rFonts w:ascii="Times New Roman" w:hAnsi="Times New Roman" w:cs="Times New Roman"/>
          <w:b/>
        </w:rPr>
        <w:t>informática</w:t>
      </w:r>
      <w:r>
        <w:rPr>
          <w:rFonts w:ascii="Times New Roman" w:hAnsi="Times New Roman" w:cs="Times New Roman"/>
          <w:b/>
        </w:rPr>
        <w:t xml:space="preserve"> e automação</w:t>
      </w:r>
      <w:r w:rsidRPr="00BD3718">
        <w:rPr>
          <w:rFonts w:ascii="Times New Roman" w:hAnsi="Times New Roman" w:cs="Times New Roman"/>
          <w:b/>
        </w:rPr>
        <w:t>.</w:t>
      </w:r>
    </w:p>
  </w:footnote>
  <w:footnote w:id="15">
    <w:p w:rsidR="00594110" w:rsidRPr="002B456F" w:rsidRDefault="00594110" w:rsidP="005313DF">
      <w:pPr>
        <w:pStyle w:val="Rodap"/>
        <w:jc w:val="both"/>
        <w:rPr>
          <w:rFonts w:ascii="Times New Roman" w:hAnsi="Times New Roman" w:cs="Times New Roman"/>
          <w:b/>
          <w:szCs w:val="20"/>
        </w:rPr>
      </w:pPr>
      <w:r w:rsidRPr="002B456F">
        <w:rPr>
          <w:rStyle w:val="Refdenotaderodap"/>
          <w:rFonts w:ascii="Times New Roman" w:hAnsi="Times New Roman" w:cs="Times New Roman"/>
          <w:b/>
          <w:szCs w:val="20"/>
        </w:rPr>
        <w:footnoteRef/>
      </w:r>
      <w:r w:rsidRPr="002B456F">
        <w:rPr>
          <w:rFonts w:ascii="Times New Roman" w:hAnsi="Times New Roman" w:cs="Times New Roman"/>
          <w:b/>
          <w:szCs w:val="20"/>
        </w:rPr>
        <w:t xml:space="preserve"> Item em branco uma vez que o modelo de Edital para Pregão Eletrônico: Serviços Continuados com Dedicação Exclusiva de Mão de Obra (Atualização: Agosto/2019) NÃO contém o item 7.11.1.</w:t>
      </w:r>
    </w:p>
  </w:footnote>
  <w:footnote w:id="16">
    <w:p w:rsidR="00594110" w:rsidRPr="00086B35" w:rsidRDefault="00594110" w:rsidP="00086B35">
      <w:pPr>
        <w:pStyle w:val="Textodenotaderodap"/>
        <w:jc w:val="both"/>
        <w:rPr>
          <w:rFonts w:ascii="Times New Roman" w:hAnsi="Times New Roman" w:cs="Times New Roman"/>
          <w:b/>
        </w:rPr>
      </w:pPr>
      <w:r w:rsidRPr="00086B35">
        <w:rPr>
          <w:rStyle w:val="Refdenotaderodap"/>
          <w:rFonts w:ascii="Times New Roman" w:hAnsi="Times New Roman" w:cs="Times New Roman"/>
          <w:b/>
        </w:rPr>
        <w:footnoteRef/>
      </w:r>
      <w:r w:rsidRPr="00086B35">
        <w:rPr>
          <w:rFonts w:ascii="Times New Roman" w:hAnsi="Times New Roman" w:cs="Times New Roman"/>
          <w:b/>
        </w:rPr>
        <w:t xml:space="preserve"> </w:t>
      </w:r>
      <w:r>
        <w:rPr>
          <w:rFonts w:ascii="Times New Roman" w:hAnsi="Times New Roman" w:cs="Times New Roman"/>
          <w:b/>
        </w:rPr>
        <w:t>Foi acrescentada</w:t>
      </w:r>
      <w:r w:rsidRPr="00086B35">
        <w:rPr>
          <w:rFonts w:ascii="Times New Roman" w:hAnsi="Times New Roman" w:cs="Times New Roman"/>
          <w:b/>
        </w:rPr>
        <w:t xml:space="preserve"> ao respectivo item a informação do </w:t>
      </w:r>
      <w:r w:rsidRPr="00006A9E">
        <w:rPr>
          <w:rFonts w:ascii="Times New Roman" w:hAnsi="Times New Roman" w:cs="Times New Roman"/>
          <w:b/>
          <w:i/>
        </w:rPr>
        <w:t>e-mail</w:t>
      </w:r>
      <w:r w:rsidRPr="00086B35">
        <w:rPr>
          <w:rFonts w:ascii="Times New Roman" w:hAnsi="Times New Roman" w:cs="Times New Roman"/>
          <w:b/>
        </w:rPr>
        <w:t xml:space="preserve"> do Setor de Licitações.</w:t>
      </w:r>
    </w:p>
  </w:footnote>
  <w:footnote w:id="17">
    <w:p w:rsidR="00594110" w:rsidRPr="00350724" w:rsidRDefault="00594110" w:rsidP="00006A9E">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no </w:t>
      </w:r>
      <w:r w:rsidRPr="00350724">
        <w:rPr>
          <w:rFonts w:ascii="Times New Roman" w:hAnsi="Times New Roman" w:cs="Times New Roman"/>
          <w:b/>
          <w:bCs/>
          <w:iCs/>
        </w:rPr>
        <w:t>Acórdão TCU nº 3982/2015 – 1ª Câmara c/c art. 9º, IV do Decreto nº 5.450/2005.</w:t>
      </w:r>
    </w:p>
  </w:footnote>
  <w:footnote w:id="18">
    <w:p w:rsidR="00594110" w:rsidRPr="00EA7D8B" w:rsidRDefault="00594110" w:rsidP="00EA7D8B">
      <w:pPr>
        <w:pStyle w:val="Textodenotaderodap"/>
        <w:jc w:val="both"/>
        <w:rPr>
          <w:rFonts w:ascii="Times New Roman" w:hAnsi="Times New Roman" w:cs="Times New Roman"/>
          <w:b/>
        </w:rPr>
      </w:pPr>
      <w:r w:rsidRPr="00EA7D8B">
        <w:rPr>
          <w:rStyle w:val="Refdenotaderodap"/>
          <w:rFonts w:ascii="Times New Roman" w:hAnsi="Times New Roman" w:cs="Times New Roman"/>
          <w:b/>
        </w:rPr>
        <w:footnoteRef/>
      </w:r>
      <w:r w:rsidRPr="00EA7D8B">
        <w:rPr>
          <w:rFonts w:ascii="Times New Roman" w:hAnsi="Times New Roman" w:cs="Times New Roman"/>
          <w:b/>
        </w:rPr>
        <w:t xml:space="preserve"> O critério adotado pela minuta da AGU no presente item não está previsto nesta licitação.</w:t>
      </w:r>
    </w:p>
  </w:footnote>
  <w:footnote w:id="19">
    <w:p w:rsidR="00594110" w:rsidRPr="00350724" w:rsidRDefault="00594110" w:rsidP="00350724">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na </w:t>
      </w:r>
      <w:r w:rsidRPr="00350724">
        <w:rPr>
          <w:rFonts w:ascii="Times New Roman" w:hAnsi="Times New Roman" w:cs="Times New Roman"/>
          <w:b/>
          <w:bCs/>
        </w:rPr>
        <w:t>Orientação Normativa SEGES/MPOG Nº 2, de 06 de Junho de 2016, Anexo II, alíneas 14 e 14.1.</w:t>
      </w:r>
    </w:p>
  </w:footnote>
  <w:footnote w:id="20">
    <w:p w:rsidR="00594110" w:rsidRPr="009941A8" w:rsidRDefault="00594110" w:rsidP="009941A8">
      <w:pPr>
        <w:pStyle w:val="Textodenotaderodap"/>
        <w:jc w:val="both"/>
        <w:rPr>
          <w:rFonts w:ascii="Times New Roman" w:hAnsi="Times New Roman" w:cs="Times New Roman"/>
          <w:b/>
        </w:rPr>
      </w:pPr>
      <w:r w:rsidRPr="00224812">
        <w:rPr>
          <w:rStyle w:val="Refdenotaderodap"/>
          <w:rFonts w:ascii="Times New Roman" w:hAnsi="Times New Roman" w:cs="Times New Roman"/>
          <w:b/>
        </w:rPr>
        <w:footnoteRef/>
      </w:r>
      <w:r w:rsidRPr="00224812">
        <w:rPr>
          <w:rFonts w:ascii="Times New Roman" w:hAnsi="Times New Roman" w:cs="Times New Roman"/>
          <w:b/>
        </w:rPr>
        <w:t xml:space="preserve"> IN n. 03/2018 – SEGES/MP: “Art. 21: O instrumento convocatório para as contratações públicas deverá conter cláusulas prevendo: [...] VI - prazo mínimo de 02 (duas) horas, a partir da solicitação do pregoeiro no sistema eletrônico, para envio de documentos de habilitação complementares, conforme prevê o § 2º do art. 25 do Decreto nº 5.450, de 31 de maio de 2005”.</w:t>
      </w:r>
    </w:p>
  </w:footnote>
  <w:footnote w:id="21">
    <w:p w:rsidR="00594110" w:rsidRPr="003D7AAE" w:rsidRDefault="00594110" w:rsidP="003D7AAE">
      <w:pPr>
        <w:pStyle w:val="Textodenotaderodap"/>
        <w:jc w:val="both"/>
        <w:rPr>
          <w:rFonts w:ascii="Times New Roman" w:hAnsi="Times New Roman" w:cs="Times New Roman"/>
          <w:b/>
        </w:rPr>
      </w:pPr>
      <w:r w:rsidRPr="003D7AAE">
        <w:rPr>
          <w:rStyle w:val="Refdenotaderodap"/>
          <w:rFonts w:ascii="Times New Roman" w:hAnsi="Times New Roman" w:cs="Times New Roman"/>
          <w:b/>
        </w:rPr>
        <w:footnoteRef/>
      </w:r>
      <w:r w:rsidRPr="003D7AAE">
        <w:rPr>
          <w:rFonts w:ascii="Times New Roman" w:hAnsi="Times New Roman" w:cs="Times New Roman"/>
          <w:b/>
        </w:rPr>
        <w:t xml:space="preserve"> O presente item não foi utili</w:t>
      </w:r>
      <w:r>
        <w:rPr>
          <w:rFonts w:ascii="Times New Roman" w:hAnsi="Times New Roman" w:cs="Times New Roman"/>
          <w:b/>
        </w:rPr>
        <w:t>zado neste pregão uma vez que as características do objeto a ser licitado não se coadunam com a categoria de empresário individual.</w:t>
      </w:r>
    </w:p>
  </w:footnote>
  <w:footnote w:id="22">
    <w:p w:rsidR="00594110" w:rsidRPr="003F5BDC" w:rsidRDefault="00594110" w:rsidP="003F5BDC">
      <w:pPr>
        <w:pStyle w:val="Textodenotaderodap"/>
        <w:jc w:val="both"/>
        <w:rPr>
          <w:rFonts w:ascii="Times New Roman" w:hAnsi="Times New Roman" w:cs="Times New Roman"/>
          <w:b/>
        </w:rPr>
      </w:pPr>
      <w:r w:rsidRPr="003F5BDC">
        <w:rPr>
          <w:rStyle w:val="Refdenotaderodap"/>
          <w:rFonts w:ascii="Times New Roman" w:hAnsi="Times New Roman" w:cs="Times New Roman"/>
          <w:b/>
        </w:rPr>
        <w:footnoteRef/>
      </w:r>
      <w:r w:rsidRPr="003F5BDC">
        <w:rPr>
          <w:rFonts w:ascii="Times New Roman" w:hAnsi="Times New Roman" w:cs="Times New Roman"/>
          <w:b/>
        </w:rPr>
        <w:t xml:space="preserve"> Item </w:t>
      </w:r>
      <w:r w:rsidRPr="003F5BDC">
        <w:rPr>
          <w:rFonts w:ascii="Times New Roman" w:hAnsi="Times New Roman" w:cs="Times New Roman"/>
          <w:b/>
          <w:bCs/>
        </w:rPr>
        <w:t>exigível apenas do licitante vencedor.</w:t>
      </w:r>
    </w:p>
  </w:footnote>
  <w:footnote w:id="23">
    <w:p w:rsidR="00594110" w:rsidRPr="00E40AC3" w:rsidRDefault="00594110" w:rsidP="0059567A">
      <w:pPr>
        <w:pStyle w:val="Textodenotaderodap"/>
        <w:jc w:val="both"/>
        <w:rPr>
          <w:rFonts w:ascii="Times New Roman" w:hAnsi="Times New Roman" w:cs="Times New Roman"/>
          <w:b/>
        </w:rPr>
      </w:pPr>
      <w:r w:rsidRPr="00E40AC3">
        <w:rPr>
          <w:rStyle w:val="Refdenotaderodap"/>
          <w:rFonts w:ascii="Times New Roman" w:hAnsi="Times New Roman" w:cs="Times New Roman"/>
          <w:b/>
        </w:rPr>
        <w:footnoteRef/>
      </w:r>
      <w:r w:rsidRPr="00E40AC3">
        <w:rPr>
          <w:rFonts w:ascii="Times New Roman" w:hAnsi="Times New Roman" w:cs="Times New Roman"/>
          <w:b/>
        </w:rPr>
        <w:t xml:space="preserve"> O </w:t>
      </w:r>
      <w:r>
        <w:rPr>
          <w:rFonts w:ascii="Times New Roman" w:hAnsi="Times New Roman" w:cs="Times New Roman"/>
          <w:b/>
        </w:rPr>
        <w:t xml:space="preserve">presente </w:t>
      </w:r>
      <w:r w:rsidRPr="00E40AC3">
        <w:rPr>
          <w:rFonts w:ascii="Times New Roman" w:hAnsi="Times New Roman" w:cs="Times New Roman"/>
          <w:b/>
        </w:rPr>
        <w:t xml:space="preserve">item não foi utilizado </w:t>
      </w:r>
      <w:r>
        <w:rPr>
          <w:rFonts w:ascii="Times New Roman" w:hAnsi="Times New Roman" w:cs="Times New Roman"/>
          <w:b/>
        </w:rPr>
        <w:t>neste pregão uma vez que</w:t>
      </w:r>
      <w:r w:rsidRPr="00E40AC3">
        <w:rPr>
          <w:rFonts w:ascii="Times New Roman" w:hAnsi="Times New Roman" w:cs="Times New Roman"/>
          <w:b/>
        </w:rPr>
        <w:t xml:space="preserve"> </w:t>
      </w:r>
      <w:r>
        <w:rPr>
          <w:rFonts w:ascii="Times New Roman" w:hAnsi="Times New Roman" w:cs="Times New Roman"/>
          <w:b/>
        </w:rPr>
        <w:t xml:space="preserve">o mesmo </w:t>
      </w:r>
      <w:r w:rsidRPr="00E40AC3">
        <w:rPr>
          <w:rFonts w:ascii="Times New Roman" w:hAnsi="Times New Roman" w:cs="Times New Roman"/>
          <w:b/>
        </w:rPr>
        <w:t>não admite a participação de sociedades cooperativas.</w:t>
      </w:r>
    </w:p>
  </w:footnote>
  <w:footnote w:id="24">
    <w:p w:rsidR="00594110" w:rsidRPr="00350724" w:rsidRDefault="00594110" w:rsidP="00350724">
      <w:pPr>
        <w:pStyle w:val="Textodenotaderodap"/>
        <w:jc w:val="both"/>
        <w:rPr>
          <w:rFonts w:ascii="Times New Roman" w:hAnsi="Times New Roman" w:cs="Times New Roman"/>
          <w:b/>
        </w:rPr>
      </w:pPr>
      <w:r w:rsidRPr="00E40AC3">
        <w:rPr>
          <w:rStyle w:val="Refdenotaderodap"/>
          <w:rFonts w:ascii="Times New Roman" w:hAnsi="Times New Roman" w:cs="Times New Roman"/>
          <w:b/>
        </w:rPr>
        <w:footnoteRef/>
      </w:r>
      <w:r w:rsidRPr="00E40AC3">
        <w:rPr>
          <w:rFonts w:ascii="Times New Roman" w:hAnsi="Times New Roman" w:cs="Times New Roman"/>
          <w:b/>
        </w:rPr>
        <w:t xml:space="preserve"> A inserção do item encontra guarida no inciso III do art. 28 da Lei nº 8.666/93.</w:t>
      </w:r>
    </w:p>
  </w:footnote>
  <w:footnote w:id="25">
    <w:p w:rsidR="00594110" w:rsidRPr="00873FDF" w:rsidRDefault="00594110">
      <w:pPr>
        <w:pStyle w:val="Textodenotaderodap"/>
        <w:rPr>
          <w:rFonts w:ascii="Times New Roman" w:hAnsi="Times New Roman" w:cs="Times New Roman"/>
          <w:b/>
        </w:rPr>
      </w:pPr>
      <w:r w:rsidRPr="00873FDF">
        <w:rPr>
          <w:rStyle w:val="Refdenotaderodap"/>
          <w:rFonts w:ascii="Times New Roman" w:hAnsi="Times New Roman" w:cs="Times New Roman"/>
          <w:b/>
        </w:rPr>
        <w:footnoteRef/>
      </w:r>
      <w:r w:rsidRPr="00873FDF">
        <w:rPr>
          <w:rFonts w:ascii="Times New Roman" w:hAnsi="Times New Roman" w:cs="Times New Roman"/>
          <w:b/>
        </w:rPr>
        <w:t xml:space="preserve"> </w:t>
      </w:r>
      <w:r w:rsidRPr="00873FDF">
        <w:rPr>
          <w:rFonts w:ascii="Times New Roman" w:hAnsi="Times New Roman" w:cs="Times New Roman"/>
          <w:b/>
          <w:i/>
          <w:lang w:eastAsia="en-US"/>
        </w:rPr>
        <w:t>Vide</w:t>
      </w:r>
      <w:r w:rsidRPr="00873FDF">
        <w:rPr>
          <w:rFonts w:ascii="Times New Roman" w:hAnsi="Times New Roman" w:cs="Times New Roman"/>
          <w:b/>
          <w:lang w:eastAsia="en-US"/>
        </w:rPr>
        <w:t xml:space="preserve"> Lei nº 12.440, de 7 de Julho de 2011.</w:t>
      </w:r>
    </w:p>
  </w:footnote>
  <w:footnote w:id="26">
    <w:p w:rsidR="00594110" w:rsidRPr="000E36DE" w:rsidRDefault="00594110" w:rsidP="000E36DE">
      <w:pPr>
        <w:pStyle w:val="Textodenotaderodap"/>
        <w:jc w:val="both"/>
        <w:rPr>
          <w:rFonts w:ascii="Times New Roman" w:hAnsi="Times New Roman" w:cs="Times New Roman"/>
          <w:b/>
        </w:rPr>
      </w:pPr>
      <w:r w:rsidRPr="000E36DE">
        <w:rPr>
          <w:rStyle w:val="Refdenotaderodap"/>
          <w:rFonts w:ascii="Times New Roman" w:hAnsi="Times New Roman" w:cs="Times New Roman"/>
          <w:b/>
        </w:rPr>
        <w:footnoteRef/>
      </w:r>
      <w:r w:rsidRPr="000E36DE">
        <w:rPr>
          <w:rFonts w:ascii="Times New Roman" w:hAnsi="Times New Roman" w:cs="Times New Roman"/>
          <w:b/>
        </w:rPr>
        <w:t xml:space="preserve"> </w:t>
      </w:r>
      <w:r w:rsidRPr="00E40AC3">
        <w:rPr>
          <w:rFonts w:ascii="Times New Roman" w:hAnsi="Times New Roman" w:cs="Times New Roman"/>
          <w:b/>
        </w:rPr>
        <w:t xml:space="preserve">O </w:t>
      </w:r>
      <w:r>
        <w:rPr>
          <w:rFonts w:ascii="Times New Roman" w:hAnsi="Times New Roman" w:cs="Times New Roman"/>
          <w:b/>
        </w:rPr>
        <w:t xml:space="preserve">presente </w:t>
      </w:r>
      <w:r w:rsidRPr="00E40AC3">
        <w:rPr>
          <w:rFonts w:ascii="Times New Roman" w:hAnsi="Times New Roman" w:cs="Times New Roman"/>
          <w:b/>
        </w:rPr>
        <w:t xml:space="preserve">item não foi utilizado </w:t>
      </w:r>
      <w:r>
        <w:rPr>
          <w:rFonts w:ascii="Times New Roman" w:hAnsi="Times New Roman" w:cs="Times New Roman"/>
          <w:b/>
        </w:rPr>
        <w:t>neste pregão uma vez que</w:t>
      </w:r>
      <w:r w:rsidRPr="00E40AC3">
        <w:rPr>
          <w:rFonts w:ascii="Times New Roman" w:hAnsi="Times New Roman" w:cs="Times New Roman"/>
          <w:b/>
        </w:rPr>
        <w:t xml:space="preserve"> </w:t>
      </w:r>
      <w:r>
        <w:rPr>
          <w:rFonts w:ascii="Times New Roman" w:hAnsi="Times New Roman" w:cs="Times New Roman"/>
          <w:b/>
        </w:rPr>
        <w:t>o mesmo</w:t>
      </w:r>
      <w:r w:rsidRPr="000E36DE">
        <w:rPr>
          <w:rFonts w:ascii="Times New Roman" w:hAnsi="Times New Roman" w:cs="Times New Roman"/>
          <w:b/>
        </w:rPr>
        <w:t xml:space="preserve"> não permite a subcontratação.</w:t>
      </w:r>
    </w:p>
  </w:footnote>
  <w:footnote w:id="27">
    <w:p w:rsidR="00594110" w:rsidRPr="009D28B1" w:rsidRDefault="00594110" w:rsidP="009D28B1">
      <w:pPr>
        <w:pStyle w:val="Textodenotaderodap"/>
        <w:jc w:val="both"/>
        <w:rPr>
          <w:rFonts w:ascii="Times New Roman" w:hAnsi="Times New Roman" w:cs="Times New Roman"/>
          <w:b/>
        </w:rPr>
      </w:pPr>
      <w:r w:rsidRPr="009D28B1">
        <w:rPr>
          <w:rStyle w:val="Refdenotaderodap"/>
          <w:rFonts w:ascii="Times New Roman" w:hAnsi="Times New Roman" w:cs="Times New Roman"/>
          <w:b/>
        </w:rPr>
        <w:footnoteRef/>
      </w:r>
      <w:r w:rsidRPr="009D28B1">
        <w:rPr>
          <w:rFonts w:ascii="Times New Roman" w:hAnsi="Times New Roman" w:cs="Times New Roman"/>
          <w:b/>
        </w:rPr>
        <w:t xml:space="preserve"> O presente item não foi utilizado neste pregão uma vez que o mesmo não permite a participação de sociedades cooperativas.</w:t>
      </w:r>
    </w:p>
  </w:footnote>
  <w:footnote w:id="28">
    <w:p w:rsidR="00594110" w:rsidRPr="00FE6C03" w:rsidRDefault="00594110" w:rsidP="00FE6C03">
      <w:pPr>
        <w:pStyle w:val="Textodenotaderodap"/>
        <w:jc w:val="both"/>
        <w:rPr>
          <w:rFonts w:ascii="Times New Roman" w:hAnsi="Times New Roman" w:cs="Times New Roman"/>
          <w:b/>
        </w:rPr>
      </w:pPr>
      <w:r w:rsidRPr="00B21E87">
        <w:rPr>
          <w:rStyle w:val="Refdenotaderodap"/>
          <w:rFonts w:ascii="Times New Roman" w:hAnsi="Times New Roman" w:cs="Times New Roman"/>
          <w:b/>
        </w:rPr>
        <w:footnoteRef/>
      </w:r>
      <w:r w:rsidRPr="00B21E87">
        <w:rPr>
          <w:rFonts w:ascii="Times New Roman" w:hAnsi="Times New Roman" w:cs="Times New Roman"/>
          <w:b/>
        </w:rPr>
        <w:t xml:space="preserve"> O presente item não foi utilizado neste pregão uma vez que o exercício da atividade do objeto desta licitação NÃO está sujeita à fiscalização de nenhuma entidade profissional competente.</w:t>
      </w:r>
    </w:p>
  </w:footnote>
  <w:footnote w:id="29">
    <w:p w:rsidR="00594110" w:rsidRPr="00233882" w:rsidRDefault="00594110" w:rsidP="00233882">
      <w:pPr>
        <w:pStyle w:val="Textodenotaderodap"/>
        <w:jc w:val="both"/>
        <w:rPr>
          <w:rFonts w:ascii="Times New Roman" w:hAnsi="Times New Roman" w:cs="Times New Roman"/>
          <w:b/>
        </w:rPr>
      </w:pPr>
      <w:r w:rsidRPr="00233882">
        <w:rPr>
          <w:rStyle w:val="Refdenotaderodap"/>
          <w:rFonts w:ascii="Times New Roman" w:hAnsi="Times New Roman" w:cs="Times New Roman"/>
          <w:b/>
        </w:rPr>
        <w:footnoteRef/>
      </w:r>
      <w:r w:rsidRPr="00233882">
        <w:rPr>
          <w:rFonts w:ascii="Times New Roman" w:hAnsi="Times New Roman" w:cs="Times New Roman"/>
          <w:b/>
        </w:rPr>
        <w:t xml:space="preserve"> Item alterado uma vez que o objeto desta licitação diz respeito a um serviço de característica única.</w:t>
      </w:r>
    </w:p>
  </w:footnote>
  <w:footnote w:id="30">
    <w:p w:rsidR="00594110" w:rsidRPr="00602AFC" w:rsidRDefault="00594110" w:rsidP="00602AFC">
      <w:pPr>
        <w:pStyle w:val="Textodenotaderodap"/>
        <w:jc w:val="both"/>
        <w:rPr>
          <w:rFonts w:ascii="Times New Roman" w:hAnsi="Times New Roman" w:cs="Times New Roman"/>
          <w:b/>
        </w:rPr>
      </w:pPr>
      <w:r w:rsidRPr="00602AFC">
        <w:rPr>
          <w:rStyle w:val="Refdenotaderodap"/>
          <w:rFonts w:ascii="Times New Roman" w:hAnsi="Times New Roman" w:cs="Times New Roman"/>
          <w:b/>
        </w:rPr>
        <w:footnoteRef/>
      </w:r>
      <w:r w:rsidRPr="00602AFC">
        <w:rPr>
          <w:rFonts w:ascii="Times New Roman" w:hAnsi="Times New Roman" w:cs="Times New Roman"/>
          <w:b/>
        </w:rPr>
        <w:t xml:space="preserve"> A IN SEGES/MP n</w:t>
      </w:r>
      <w:r>
        <w:rPr>
          <w:rFonts w:ascii="Times New Roman" w:hAnsi="Times New Roman" w:cs="Times New Roman"/>
          <w:b/>
        </w:rPr>
        <w:t>º</w:t>
      </w:r>
      <w:r w:rsidRPr="00602AFC">
        <w:rPr>
          <w:rFonts w:ascii="Times New Roman" w:hAnsi="Times New Roman" w:cs="Times New Roman"/>
          <w:b/>
        </w:rPr>
        <w:t xml:space="preserve"> </w:t>
      </w:r>
      <w:r>
        <w:rPr>
          <w:rFonts w:ascii="Times New Roman" w:hAnsi="Times New Roman" w:cs="Times New Roman"/>
          <w:b/>
        </w:rPr>
        <w:t>0</w:t>
      </w:r>
      <w:r w:rsidRPr="00602AFC">
        <w:rPr>
          <w:rFonts w:ascii="Times New Roman" w:hAnsi="Times New Roman" w:cs="Times New Roman"/>
          <w:b/>
        </w:rPr>
        <w:t>5</w:t>
      </w:r>
      <w:r>
        <w:rPr>
          <w:rFonts w:ascii="Times New Roman" w:hAnsi="Times New Roman" w:cs="Times New Roman"/>
          <w:b/>
        </w:rPr>
        <w:t>/</w:t>
      </w:r>
      <w:r w:rsidRPr="00602AFC">
        <w:rPr>
          <w:rFonts w:ascii="Times New Roman" w:hAnsi="Times New Roman" w:cs="Times New Roman"/>
          <w:b/>
        </w:rPr>
        <w:t xml:space="preserve">2017 exige a comprovação de experiência mínima de </w:t>
      </w:r>
      <w:r>
        <w:rPr>
          <w:rFonts w:ascii="Times New Roman" w:hAnsi="Times New Roman" w:cs="Times New Roman"/>
          <w:b/>
        </w:rPr>
        <w:t>0</w:t>
      </w:r>
      <w:r w:rsidRPr="00602AFC">
        <w:rPr>
          <w:rFonts w:ascii="Times New Roman" w:hAnsi="Times New Roman" w:cs="Times New Roman"/>
          <w:b/>
        </w:rPr>
        <w:t xml:space="preserve">3 </w:t>
      </w:r>
      <w:r>
        <w:rPr>
          <w:rFonts w:ascii="Times New Roman" w:hAnsi="Times New Roman" w:cs="Times New Roman"/>
          <w:b/>
        </w:rPr>
        <w:t xml:space="preserve">(três) </w:t>
      </w:r>
      <w:r w:rsidRPr="00602AFC">
        <w:rPr>
          <w:rFonts w:ascii="Times New Roman" w:hAnsi="Times New Roman" w:cs="Times New Roman"/>
          <w:b/>
        </w:rPr>
        <w:t>anos (alínea “b” do item 10.6 do Anexo VII-A).</w:t>
      </w:r>
    </w:p>
  </w:footnote>
  <w:footnote w:id="31">
    <w:p w:rsidR="00594110" w:rsidRPr="00D5009B" w:rsidRDefault="00594110" w:rsidP="00D5009B">
      <w:pPr>
        <w:pStyle w:val="Textodenotaderodap"/>
        <w:jc w:val="both"/>
        <w:rPr>
          <w:rFonts w:ascii="Times New Roman" w:hAnsi="Times New Roman" w:cs="Times New Roman"/>
          <w:b/>
        </w:rPr>
      </w:pPr>
      <w:r w:rsidRPr="00D5009B">
        <w:rPr>
          <w:rStyle w:val="Refdenotaderodap"/>
          <w:rFonts w:ascii="Times New Roman" w:hAnsi="Times New Roman" w:cs="Times New Roman"/>
          <w:b/>
        </w:rPr>
        <w:footnoteRef/>
      </w:r>
      <w:r w:rsidRPr="00D5009B">
        <w:rPr>
          <w:rFonts w:ascii="Times New Roman" w:hAnsi="Times New Roman" w:cs="Times New Roman"/>
          <w:b/>
        </w:rPr>
        <w:t xml:space="preserve"> Item acrescido uma vez que se encontra em </w:t>
      </w:r>
      <w:r w:rsidRPr="00D5009B">
        <w:rPr>
          <w:rFonts w:ascii="Times New Roman" w:hAnsi="Times New Roman" w:cs="Times New Roman"/>
          <w:b/>
          <w:bCs/>
        </w:rPr>
        <w:t>conformi</w:t>
      </w:r>
      <w:r>
        <w:rPr>
          <w:rFonts w:ascii="Times New Roman" w:hAnsi="Times New Roman" w:cs="Times New Roman"/>
          <w:b/>
          <w:bCs/>
        </w:rPr>
        <w:t>dade com o</w:t>
      </w:r>
      <w:r w:rsidRPr="00D5009B">
        <w:rPr>
          <w:rFonts w:ascii="Times New Roman" w:hAnsi="Times New Roman" w:cs="Times New Roman"/>
          <w:b/>
          <w:bCs/>
        </w:rPr>
        <w:t xml:space="preserve"> exigido na alínea c2 do item 10.6 do Anexo VII-A da IN SEGES/MP n. 5/2017.</w:t>
      </w:r>
    </w:p>
  </w:footnote>
  <w:footnote w:id="32">
    <w:p w:rsidR="00594110" w:rsidRPr="00737AF5" w:rsidRDefault="00594110" w:rsidP="00005E23">
      <w:pPr>
        <w:pStyle w:val="Textodenotaderodap"/>
        <w:jc w:val="both"/>
        <w:rPr>
          <w:rFonts w:ascii="Times New Roman" w:hAnsi="Times New Roman" w:cs="Times New Roman"/>
          <w:b/>
        </w:rPr>
      </w:pPr>
      <w:r w:rsidRPr="00737AF5">
        <w:rPr>
          <w:rStyle w:val="Refdenotaderodap"/>
          <w:rFonts w:ascii="Times New Roman" w:hAnsi="Times New Roman" w:cs="Times New Roman"/>
          <w:b/>
        </w:rPr>
        <w:footnoteRef/>
      </w:r>
      <w:r w:rsidRPr="00737AF5">
        <w:rPr>
          <w:rFonts w:ascii="Times New Roman" w:hAnsi="Times New Roman" w:cs="Times New Roman"/>
          <w:b/>
        </w:rPr>
        <w:t xml:space="preserve"> O presente item não foi utilizado neste pregão uma vez que tal cláusula é impertinente para esta licitação, tendo em vista a Administração entender existir cerceamento de competitividade caso a cláusula fosse exigida.</w:t>
      </w:r>
    </w:p>
  </w:footnote>
  <w:footnote w:id="33">
    <w:p w:rsidR="00594110" w:rsidRPr="00765C32" w:rsidRDefault="00594110" w:rsidP="00765C32">
      <w:pPr>
        <w:pStyle w:val="Textodenotaderodap"/>
        <w:jc w:val="both"/>
        <w:rPr>
          <w:rFonts w:ascii="Times New Roman" w:hAnsi="Times New Roman" w:cs="Times New Roman"/>
          <w:b/>
        </w:rPr>
      </w:pPr>
      <w:r w:rsidRPr="00737AF5">
        <w:rPr>
          <w:rStyle w:val="Refdenotaderodap"/>
          <w:rFonts w:ascii="Times New Roman" w:hAnsi="Times New Roman" w:cs="Times New Roman"/>
          <w:b/>
        </w:rPr>
        <w:footnoteRef/>
      </w:r>
      <w:r w:rsidRPr="00737AF5">
        <w:rPr>
          <w:rFonts w:ascii="Times New Roman" w:hAnsi="Times New Roman" w:cs="Times New Roman"/>
          <w:b/>
        </w:rPr>
        <w:t xml:space="preserve"> O presente item não foi utilizado neste pregão uma vez que não há legislação especial incidente sobre a matéria objeto desta licitação, que preveja requisitos de qualificação técnica específicos.</w:t>
      </w:r>
    </w:p>
  </w:footnote>
  <w:footnote w:id="34">
    <w:p w:rsidR="00594110" w:rsidRPr="00737AF5" w:rsidRDefault="00594110" w:rsidP="00737AF5">
      <w:pPr>
        <w:pStyle w:val="Textodenotaderodap"/>
        <w:jc w:val="both"/>
        <w:rPr>
          <w:rFonts w:ascii="Times New Roman" w:hAnsi="Times New Roman" w:cs="Times New Roman"/>
          <w:b/>
        </w:rPr>
      </w:pPr>
      <w:r w:rsidRPr="00737AF5">
        <w:rPr>
          <w:rStyle w:val="Refdenotaderodap"/>
          <w:rFonts w:ascii="Times New Roman" w:hAnsi="Times New Roman" w:cs="Times New Roman"/>
          <w:b/>
        </w:rPr>
        <w:footnoteRef/>
      </w:r>
      <w:r w:rsidRPr="00737AF5">
        <w:rPr>
          <w:rFonts w:ascii="Times New Roman" w:hAnsi="Times New Roman" w:cs="Times New Roman"/>
          <w:b/>
        </w:rPr>
        <w:t xml:space="preserve"> </w:t>
      </w:r>
      <w:r>
        <w:rPr>
          <w:rFonts w:ascii="Times New Roman" w:hAnsi="Times New Roman" w:cs="Times New Roman"/>
          <w:b/>
        </w:rPr>
        <w:t>Item suprimido uma vez que a Administração optou pela obrigatoriedade da visita técnica (vistoria).</w:t>
      </w:r>
    </w:p>
  </w:footnote>
  <w:footnote w:id="35">
    <w:p w:rsidR="00594110" w:rsidRPr="00E62F0F" w:rsidRDefault="00594110" w:rsidP="00E62F0F">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w:t>
      </w:r>
      <w:r>
        <w:rPr>
          <w:rFonts w:ascii="Times New Roman" w:hAnsi="Times New Roman" w:cs="Times New Roman"/>
          <w:b/>
        </w:rPr>
        <w:t>Item acrescido uma vez que se trata de uma informação relevante para a presente licitação sobre visita técnica (vistoria).</w:t>
      </w:r>
    </w:p>
  </w:footnote>
  <w:footnote w:id="36">
    <w:p w:rsidR="00594110" w:rsidRPr="00432697" w:rsidRDefault="00594110" w:rsidP="00432697">
      <w:pPr>
        <w:pStyle w:val="Textodenotaderodap"/>
        <w:jc w:val="both"/>
        <w:rPr>
          <w:rFonts w:ascii="Times New Roman" w:hAnsi="Times New Roman" w:cs="Times New Roman"/>
          <w:b/>
        </w:rPr>
      </w:pPr>
      <w:r w:rsidRPr="00432697">
        <w:rPr>
          <w:rStyle w:val="Refdenotaderodap"/>
          <w:rFonts w:ascii="Times New Roman" w:hAnsi="Times New Roman" w:cs="Times New Roman"/>
          <w:b/>
        </w:rPr>
        <w:footnoteRef/>
      </w:r>
      <w:r w:rsidRPr="00432697">
        <w:rPr>
          <w:rFonts w:ascii="Times New Roman" w:hAnsi="Times New Roman" w:cs="Times New Roman"/>
          <w:b/>
        </w:rPr>
        <w:t xml:space="preserve"> Item acrescido uma vez que se trata de uma informação relevante para a presente licitação sobre visita técnica (vistoria).</w:t>
      </w:r>
    </w:p>
  </w:footnote>
  <w:footnote w:id="37">
    <w:p w:rsidR="00594110" w:rsidRPr="00A9006B" w:rsidRDefault="00594110" w:rsidP="00A9006B">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Item inserido por atendimento aos arts. 170, VI e 225 da CF c/c art. 3º, </w:t>
      </w:r>
      <w:r w:rsidRPr="00E62F0F">
        <w:rPr>
          <w:rFonts w:ascii="Times New Roman" w:hAnsi="Times New Roman" w:cs="Times New Roman"/>
          <w:b/>
          <w:i/>
        </w:rPr>
        <w:t>caput</w:t>
      </w:r>
      <w:r w:rsidRPr="00E62F0F">
        <w:rPr>
          <w:rFonts w:ascii="Times New Roman" w:hAnsi="Times New Roman" w:cs="Times New Roman"/>
          <w:b/>
        </w:rPr>
        <w:t xml:space="preserve"> da Lei nº 8.666/93. Atualmente, o artigo 3º da citada lei ordinária preceitua a promoção do desenvolvimento nacional sustentável como um dos objetivos a serem alcançados por quaisquer modalidades licitatórias. Ademais, a presente exigência parte da premissa de que o Projeto Básico ou Termo de Referência previu as exigências e os estudos referentes aos impactos ambientais, na forma do art. 12 da Lei nº 8.666/93, que, em sua Seção II, estabeleceu normas e requisitos de habilitação a serem observados pelos fornecedores que desejam participar do procedimento licitatório, da mesma forma como se apresenta na Lei nº 10.520/02, regulamentada pelo Decreto nº 5.450/05.</w:t>
      </w:r>
    </w:p>
  </w:footnote>
  <w:footnote w:id="38">
    <w:p w:rsidR="00594110" w:rsidRPr="00E62F0F" w:rsidRDefault="00594110"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39">
    <w:p w:rsidR="00594110" w:rsidRPr="00E62F0F" w:rsidRDefault="00594110"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0">
    <w:p w:rsidR="00594110" w:rsidRPr="00E62F0F" w:rsidRDefault="00594110"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1">
    <w:p w:rsidR="00594110" w:rsidRPr="00E62F0F" w:rsidRDefault="00594110"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2">
    <w:p w:rsidR="00594110" w:rsidRPr="00E62F0F" w:rsidRDefault="00594110"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3">
    <w:p w:rsidR="00594110" w:rsidRPr="00E62F0F" w:rsidRDefault="00594110"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4">
    <w:p w:rsidR="00594110" w:rsidRPr="00E62F0F" w:rsidRDefault="00594110"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5">
    <w:p w:rsidR="00594110" w:rsidRPr="001056D9" w:rsidRDefault="00594110" w:rsidP="001056D9">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Este pregão não permite a participação de sociedades cooperativas.</w:t>
      </w:r>
    </w:p>
  </w:footnote>
  <w:footnote w:id="46">
    <w:p w:rsidR="00594110" w:rsidRPr="004C4197" w:rsidRDefault="00594110" w:rsidP="004C4197">
      <w:pPr>
        <w:pStyle w:val="Textodenotaderodap"/>
        <w:jc w:val="both"/>
        <w:rPr>
          <w:rFonts w:ascii="Times New Roman" w:hAnsi="Times New Roman" w:cs="Times New Roman"/>
          <w:b/>
        </w:rPr>
      </w:pPr>
      <w:r w:rsidRPr="00705886">
        <w:rPr>
          <w:rStyle w:val="Refdenotaderodap"/>
          <w:rFonts w:ascii="Times New Roman" w:hAnsi="Times New Roman" w:cs="Times New Roman"/>
          <w:b/>
        </w:rPr>
        <w:footnoteRef/>
      </w:r>
      <w:r w:rsidRPr="00705886">
        <w:rPr>
          <w:rFonts w:ascii="Times New Roman" w:hAnsi="Times New Roman" w:cs="Times New Roman"/>
          <w:b/>
        </w:rPr>
        <w:t xml:space="preserve"> </w:t>
      </w:r>
      <w:r>
        <w:rPr>
          <w:rFonts w:ascii="Times New Roman" w:hAnsi="Times New Roman" w:cs="Times New Roman"/>
          <w:b/>
        </w:rPr>
        <w:t>Não dispomos de fac-símile (fax) referenciado na minuta da AGU, suprimida na redação do presente Edital.</w:t>
      </w:r>
    </w:p>
  </w:footnote>
  <w:footnote w:id="47">
    <w:p w:rsidR="00594110" w:rsidRPr="004C4197" w:rsidRDefault="00594110" w:rsidP="004B4E06">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rPr>
        <w:t>O disposto nesta cláusula foi inserido como medida adotada para o caso de necessidade de constatação da veracidade da documentação digital.</w:t>
      </w:r>
    </w:p>
  </w:footnote>
  <w:footnote w:id="48">
    <w:p w:rsidR="00594110" w:rsidRPr="004C4197" w:rsidRDefault="00594110" w:rsidP="003D6F24">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rPr>
        <w:t>O disposto nesta cláusula foi inserido como medida adotada para o caso de necessidade de constatação da veracidade da documentação digital.</w:t>
      </w:r>
    </w:p>
  </w:footnote>
  <w:footnote w:id="49">
    <w:p w:rsidR="00594110" w:rsidRPr="004C4197" w:rsidRDefault="00594110" w:rsidP="003D6F24">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rPr>
        <w:t>O disposto nesta cláusula foi inserido como medida adotada para o caso de necessidade de constatação da veracidade da documentação digital.</w:t>
      </w:r>
    </w:p>
  </w:footnote>
  <w:footnote w:id="50">
    <w:p w:rsidR="00594110" w:rsidRPr="009B0106" w:rsidRDefault="00594110" w:rsidP="009B0106">
      <w:pPr>
        <w:pStyle w:val="Textodenotaderodap"/>
        <w:jc w:val="both"/>
        <w:rPr>
          <w:rFonts w:ascii="Times New Roman" w:hAnsi="Times New Roman" w:cs="Times New Roman"/>
          <w:b/>
        </w:rPr>
      </w:pPr>
      <w:r w:rsidRPr="009B0106">
        <w:rPr>
          <w:rStyle w:val="Refdenotaderodap"/>
          <w:rFonts w:ascii="Times New Roman" w:hAnsi="Times New Roman" w:cs="Times New Roman"/>
          <w:b/>
        </w:rPr>
        <w:footnoteRef/>
      </w:r>
      <w:r w:rsidRPr="009B0106">
        <w:rPr>
          <w:rFonts w:ascii="Times New Roman" w:hAnsi="Times New Roman" w:cs="Times New Roman"/>
          <w:b/>
        </w:rPr>
        <w:t xml:space="preserve"> A menção na redação para a expressão “</w:t>
      </w:r>
      <w:r w:rsidRPr="009B0106">
        <w:rPr>
          <w:rFonts w:ascii="Times New Roman" w:hAnsi="Times New Roman" w:cs="Times New Roman"/>
          <w:b/>
          <w:color w:val="000000"/>
        </w:rPr>
        <w:t>sociedade cooperativa equiparada” foi mantida por ser modelo da minuta do Edital da AGU. Todavia, e</w:t>
      </w:r>
      <w:r w:rsidRPr="009B0106">
        <w:rPr>
          <w:rFonts w:ascii="Times New Roman" w:hAnsi="Times New Roman" w:cs="Times New Roman"/>
          <w:b/>
        </w:rPr>
        <w:t>ste pregão não permite a participação de sociedades cooperativas.</w:t>
      </w:r>
    </w:p>
  </w:footnote>
  <w:footnote w:id="51">
    <w:p w:rsidR="00594110" w:rsidRDefault="00594110" w:rsidP="009B0106">
      <w:pPr>
        <w:pStyle w:val="Textodenotaderodap"/>
        <w:jc w:val="both"/>
      </w:pPr>
      <w:r w:rsidRPr="009B0106">
        <w:rPr>
          <w:rStyle w:val="Refdenotaderodap"/>
          <w:rFonts w:ascii="Times New Roman" w:hAnsi="Times New Roman" w:cs="Times New Roman"/>
          <w:b/>
        </w:rPr>
        <w:footnoteRef/>
      </w:r>
      <w:r w:rsidRPr="009B0106">
        <w:rPr>
          <w:rFonts w:ascii="Times New Roman" w:hAnsi="Times New Roman" w:cs="Times New Roman"/>
          <w:b/>
        </w:rPr>
        <w:t xml:space="preserve"> A menção na redação para a expressão “</w:t>
      </w:r>
      <w:r w:rsidRPr="009B0106">
        <w:rPr>
          <w:rFonts w:ascii="Times New Roman" w:hAnsi="Times New Roman" w:cs="Times New Roman"/>
          <w:b/>
          <w:color w:val="000000"/>
        </w:rPr>
        <w:t>sociedade cooperativa” foi mantida por ser modelo da minuta do Edital da AGU. Todavia, e</w:t>
      </w:r>
      <w:r w:rsidRPr="009B0106">
        <w:rPr>
          <w:rFonts w:ascii="Times New Roman" w:hAnsi="Times New Roman" w:cs="Times New Roman"/>
          <w:b/>
        </w:rPr>
        <w:t>ste pregão não permite a participação de sociedades cooperativas.</w:t>
      </w:r>
    </w:p>
  </w:footnote>
  <w:footnote w:id="52">
    <w:p w:rsidR="00EB70CF" w:rsidRPr="00EB70CF" w:rsidRDefault="00EB70CF" w:rsidP="00EB70CF">
      <w:pPr>
        <w:pStyle w:val="Textodenotaderodap"/>
        <w:jc w:val="both"/>
        <w:rPr>
          <w:rFonts w:ascii="Times New Roman" w:hAnsi="Times New Roman" w:cs="Times New Roman"/>
          <w:b/>
        </w:rPr>
      </w:pPr>
      <w:r w:rsidRPr="00EB70CF">
        <w:rPr>
          <w:rStyle w:val="Refdenotaderodap"/>
          <w:rFonts w:ascii="Times New Roman" w:hAnsi="Times New Roman" w:cs="Times New Roman"/>
          <w:b/>
        </w:rPr>
        <w:footnoteRef/>
      </w:r>
      <w:r w:rsidRPr="00EB70CF">
        <w:rPr>
          <w:rFonts w:ascii="Times New Roman" w:hAnsi="Times New Roman" w:cs="Times New Roman"/>
          <w:b/>
        </w:rPr>
        <w:t xml:space="preserve"> O critério de julgamento adotado foi modificado para o de “menor preço por item”, seguindo assim a recomendação do Parecer </w:t>
      </w:r>
      <w:r w:rsidRPr="00EB70CF">
        <w:rPr>
          <w:rFonts w:ascii="Times New Roman" w:hAnsi="Times New Roman" w:cs="Times New Roman"/>
          <w:b/>
          <w:bCs/>
        </w:rPr>
        <w:t>nº 00883/2019/NLC/ETRLIC/PGF/AGU.</w:t>
      </w:r>
    </w:p>
  </w:footnote>
  <w:footnote w:id="53">
    <w:p w:rsidR="00594110" w:rsidRPr="00357369" w:rsidRDefault="00594110" w:rsidP="00357369">
      <w:pPr>
        <w:pStyle w:val="Textodenotaderodap"/>
        <w:jc w:val="both"/>
        <w:rPr>
          <w:rFonts w:ascii="Times New Roman" w:hAnsi="Times New Roman" w:cs="Times New Roman"/>
          <w:b/>
        </w:rPr>
      </w:pPr>
      <w:r w:rsidRPr="00357369">
        <w:rPr>
          <w:rStyle w:val="Refdenotaderodap"/>
          <w:rFonts w:ascii="Times New Roman" w:hAnsi="Times New Roman" w:cs="Times New Roman"/>
          <w:b/>
        </w:rPr>
        <w:footnoteRef/>
      </w:r>
      <w:r w:rsidRPr="00357369">
        <w:rPr>
          <w:rFonts w:ascii="Times New Roman" w:hAnsi="Times New Roman" w:cs="Times New Roman"/>
          <w:b/>
        </w:rPr>
        <w:t xml:space="preserve"> A alteração deste item justifica-se pela necessidade de dirimir quaisquer dúvidas quanto à compreensão do que seja proposta </w:t>
      </w:r>
      <w:r>
        <w:rPr>
          <w:rFonts w:ascii="Times New Roman" w:hAnsi="Times New Roman" w:cs="Times New Roman"/>
          <w:b/>
        </w:rPr>
        <w:t xml:space="preserve">mais bem </w:t>
      </w:r>
      <w:r w:rsidRPr="00357369">
        <w:rPr>
          <w:rFonts w:ascii="Times New Roman" w:hAnsi="Times New Roman" w:cs="Times New Roman"/>
          <w:b/>
        </w:rPr>
        <w:t xml:space="preserve">classificada e “licitante declarado vencedor”, </w:t>
      </w:r>
      <w:r>
        <w:rPr>
          <w:rFonts w:ascii="Times New Roman" w:hAnsi="Times New Roman" w:cs="Times New Roman"/>
          <w:b/>
        </w:rPr>
        <w:t xml:space="preserve">uma vez que este somente </w:t>
      </w:r>
      <w:r w:rsidRPr="00357369">
        <w:rPr>
          <w:rFonts w:ascii="Times New Roman" w:hAnsi="Times New Roman" w:cs="Times New Roman"/>
          <w:b/>
        </w:rPr>
        <w:t>será conhecido após a fase de habilitação.</w:t>
      </w:r>
    </w:p>
  </w:footnote>
  <w:footnote w:id="54">
    <w:p w:rsidR="00594110" w:rsidRPr="000F5F60" w:rsidRDefault="00594110" w:rsidP="000F5F60">
      <w:pPr>
        <w:pStyle w:val="Textodenotaderodap"/>
        <w:jc w:val="both"/>
        <w:rPr>
          <w:rFonts w:ascii="Times New Roman" w:hAnsi="Times New Roman" w:cs="Times New Roman"/>
          <w:b/>
        </w:rPr>
      </w:pPr>
      <w:r w:rsidRPr="000F5F60">
        <w:rPr>
          <w:rStyle w:val="Refdenotaderodap"/>
          <w:rFonts w:ascii="Times New Roman" w:hAnsi="Times New Roman" w:cs="Times New Roman"/>
          <w:b/>
        </w:rPr>
        <w:footnoteRef/>
      </w:r>
      <w:r w:rsidRPr="000F5F60">
        <w:rPr>
          <w:rFonts w:ascii="Times New Roman" w:hAnsi="Times New Roman" w:cs="Times New Roman"/>
          <w:b/>
        </w:rPr>
        <w:t xml:space="preserve"> </w:t>
      </w:r>
      <w:r w:rsidR="000F5F60" w:rsidRPr="000F5F60">
        <w:rPr>
          <w:rFonts w:ascii="Times New Roman" w:hAnsi="Times New Roman" w:cs="Times New Roman"/>
          <w:b/>
        </w:rPr>
        <w:t xml:space="preserve">A adoção pelo Sistema de Registro de Preços (SRP) foi indeferida pelo Parecer </w:t>
      </w:r>
      <w:r w:rsidR="000F5F60" w:rsidRPr="000F5F60">
        <w:rPr>
          <w:rFonts w:ascii="Times New Roman" w:hAnsi="Times New Roman" w:cs="Times New Roman"/>
          <w:b/>
          <w:bCs/>
        </w:rPr>
        <w:t>nº 00883/2019/NLC/ETRLIC/PGF/AGU. Desta forma, o presente item (e seu subitem) foi omitido deste Edital, uma vez que esta licitação não será realizada por SRP.</w:t>
      </w:r>
    </w:p>
  </w:footnote>
  <w:footnote w:id="55">
    <w:p w:rsidR="00594110" w:rsidRPr="002F4F7B" w:rsidRDefault="00594110" w:rsidP="002F4F7B">
      <w:pPr>
        <w:pStyle w:val="Textodenotaderodap"/>
        <w:jc w:val="both"/>
        <w:rPr>
          <w:rFonts w:ascii="Times New Roman" w:hAnsi="Times New Roman" w:cs="Times New Roman"/>
          <w:b/>
        </w:rPr>
      </w:pPr>
      <w:r w:rsidRPr="002F4F7B">
        <w:rPr>
          <w:rStyle w:val="Refdenotaderodap"/>
          <w:rFonts w:ascii="Times New Roman" w:hAnsi="Times New Roman" w:cs="Times New Roman"/>
          <w:b/>
        </w:rPr>
        <w:footnoteRef/>
      </w:r>
      <w:r w:rsidRPr="002F4F7B">
        <w:rPr>
          <w:rFonts w:ascii="Times New Roman" w:hAnsi="Times New Roman" w:cs="Times New Roman"/>
          <w:b/>
        </w:rPr>
        <w:t xml:space="preserve"> Item inserido para atendimento de impugnação de Edital impetrado por licitante por ocasião de pregão anterior para o mesmo objeto ora licitado.</w:t>
      </w:r>
    </w:p>
  </w:footnote>
  <w:footnote w:id="56">
    <w:p w:rsidR="00594110" w:rsidRPr="002F4F7B" w:rsidRDefault="00594110" w:rsidP="002F4F7B">
      <w:pPr>
        <w:pStyle w:val="Textodenotaderodap"/>
        <w:jc w:val="both"/>
        <w:rPr>
          <w:rFonts w:ascii="Times New Roman" w:hAnsi="Times New Roman" w:cs="Times New Roman"/>
          <w:b/>
        </w:rPr>
      </w:pPr>
      <w:r w:rsidRPr="002F4F7B">
        <w:rPr>
          <w:rStyle w:val="Refdenotaderodap"/>
          <w:rFonts w:ascii="Times New Roman" w:hAnsi="Times New Roman" w:cs="Times New Roman"/>
          <w:b/>
        </w:rPr>
        <w:footnoteRef/>
      </w:r>
      <w:r w:rsidRPr="002F4F7B">
        <w:rPr>
          <w:rFonts w:ascii="Times New Roman" w:hAnsi="Times New Roman" w:cs="Times New Roman"/>
          <w:b/>
        </w:rPr>
        <w:t xml:space="preserve"> Item inserido para atendimento de impugnação de Edital impetrado por licitante por ocasião de pregão anterior para o mesmo objeto ora licitado.</w:t>
      </w:r>
    </w:p>
  </w:footnote>
  <w:footnote w:id="57">
    <w:p w:rsidR="00594110" w:rsidRPr="002F4F7B" w:rsidRDefault="00594110" w:rsidP="002F4F7B">
      <w:pPr>
        <w:pStyle w:val="Textodenotaderodap"/>
        <w:jc w:val="both"/>
        <w:rPr>
          <w:rFonts w:ascii="Times New Roman" w:hAnsi="Times New Roman" w:cs="Times New Roman"/>
          <w:b/>
        </w:rPr>
      </w:pPr>
      <w:r w:rsidRPr="002F4F7B">
        <w:rPr>
          <w:rStyle w:val="Refdenotaderodap"/>
          <w:rFonts w:ascii="Times New Roman" w:hAnsi="Times New Roman" w:cs="Times New Roman"/>
          <w:b/>
        </w:rPr>
        <w:footnoteRef/>
      </w:r>
      <w:r w:rsidRPr="002F4F7B">
        <w:rPr>
          <w:rFonts w:ascii="Times New Roman" w:hAnsi="Times New Roman" w:cs="Times New Roman"/>
          <w:b/>
        </w:rPr>
        <w:t xml:space="preserve"> Item inserido para atendimento de impugnação de Edital impetrado por licitante por ocasião de pregão anterior para o mesmo objeto ora licitado.</w:t>
      </w:r>
    </w:p>
  </w:footnote>
  <w:footnote w:id="58">
    <w:p w:rsidR="00594110" w:rsidRPr="002F4F7B" w:rsidRDefault="00594110" w:rsidP="002F4F7B">
      <w:pPr>
        <w:pStyle w:val="Textodenotaderodap"/>
        <w:jc w:val="both"/>
        <w:rPr>
          <w:rFonts w:ascii="Times New Roman" w:hAnsi="Times New Roman" w:cs="Times New Roman"/>
          <w:b/>
        </w:rPr>
      </w:pPr>
      <w:r w:rsidRPr="002F4F7B">
        <w:rPr>
          <w:rStyle w:val="Refdenotaderodap"/>
          <w:rFonts w:ascii="Times New Roman" w:hAnsi="Times New Roman" w:cs="Times New Roman"/>
          <w:b/>
        </w:rPr>
        <w:footnoteRef/>
      </w:r>
      <w:r w:rsidRPr="002F4F7B">
        <w:rPr>
          <w:rFonts w:ascii="Times New Roman" w:hAnsi="Times New Roman" w:cs="Times New Roman"/>
          <w:b/>
        </w:rPr>
        <w:t xml:space="preserve"> Item inserido para atendimento de impugnação de Edital impetrado por licitante por ocasião de pregão anterior para o mesmo objeto ora licitado.</w:t>
      </w:r>
    </w:p>
  </w:footnote>
  <w:footnote w:id="59">
    <w:p w:rsidR="00594110" w:rsidRPr="002F4F7B" w:rsidRDefault="00594110" w:rsidP="002F4F7B">
      <w:pPr>
        <w:pStyle w:val="Textodenotaderodap"/>
        <w:jc w:val="both"/>
        <w:rPr>
          <w:rFonts w:ascii="Times New Roman" w:hAnsi="Times New Roman" w:cs="Times New Roman"/>
          <w:b/>
        </w:rPr>
      </w:pPr>
      <w:r w:rsidRPr="002F4F7B">
        <w:rPr>
          <w:rStyle w:val="Refdenotaderodap"/>
          <w:rFonts w:ascii="Times New Roman" w:hAnsi="Times New Roman" w:cs="Times New Roman"/>
          <w:b/>
        </w:rPr>
        <w:footnoteRef/>
      </w:r>
      <w:r w:rsidRPr="002F4F7B">
        <w:rPr>
          <w:rFonts w:ascii="Times New Roman" w:hAnsi="Times New Roman" w:cs="Times New Roman"/>
          <w:b/>
        </w:rPr>
        <w:t xml:space="preserve"> Item inserido para atendimento de impugnação de Edital impetrado por licitante por ocasião de pregão anterior para o mesmo objeto ora licitado.</w:t>
      </w:r>
    </w:p>
  </w:footnote>
  <w:footnote w:id="60">
    <w:p w:rsidR="00594110" w:rsidRPr="00971895" w:rsidRDefault="00594110" w:rsidP="00971895">
      <w:pPr>
        <w:pStyle w:val="Textodenotaderodap"/>
        <w:jc w:val="both"/>
        <w:rPr>
          <w:rFonts w:ascii="Times New Roman" w:hAnsi="Times New Roman" w:cs="Times New Roman"/>
          <w:b/>
        </w:rPr>
      </w:pPr>
      <w:r w:rsidRPr="00971895">
        <w:rPr>
          <w:rStyle w:val="Refdenotaderodap"/>
          <w:rFonts w:ascii="Times New Roman" w:hAnsi="Times New Roman" w:cs="Times New Roman"/>
          <w:b/>
        </w:rPr>
        <w:footnoteRef/>
      </w:r>
      <w:r w:rsidRPr="00971895">
        <w:rPr>
          <w:rFonts w:ascii="Times New Roman" w:hAnsi="Times New Roman" w:cs="Times New Roman"/>
          <w:b/>
        </w:rPr>
        <w:t xml:space="preserve"> </w:t>
      </w:r>
      <w:r w:rsidRPr="00971895">
        <w:rPr>
          <w:rFonts w:ascii="Times New Roman" w:hAnsi="Times New Roman" w:cs="Times New Roman"/>
          <w:b/>
          <w:i/>
        </w:rPr>
        <w:t>Vide</w:t>
      </w:r>
      <w:r w:rsidRPr="00971895">
        <w:rPr>
          <w:rFonts w:ascii="Times New Roman" w:hAnsi="Times New Roman" w:cs="Times New Roman"/>
          <w:b/>
        </w:rPr>
        <w:t xml:space="preserve"> item 19 do Termo de Referência.</w:t>
      </w:r>
    </w:p>
  </w:footnote>
  <w:footnote w:id="61">
    <w:p w:rsidR="0034343F" w:rsidRPr="0034343F" w:rsidRDefault="0034343F" w:rsidP="0034343F">
      <w:pPr>
        <w:pStyle w:val="Textodenotaderodap"/>
        <w:jc w:val="both"/>
        <w:rPr>
          <w:rFonts w:ascii="Times New Roman" w:hAnsi="Times New Roman" w:cs="Times New Roman"/>
          <w:b/>
        </w:rPr>
      </w:pPr>
      <w:r w:rsidRPr="0034343F">
        <w:rPr>
          <w:rStyle w:val="Refdenotaderodap"/>
          <w:rFonts w:ascii="Times New Roman" w:hAnsi="Times New Roman" w:cs="Times New Roman"/>
          <w:b/>
        </w:rPr>
        <w:footnoteRef/>
      </w:r>
      <w:r w:rsidRPr="0034343F">
        <w:rPr>
          <w:rFonts w:ascii="Times New Roman" w:hAnsi="Times New Roman" w:cs="Times New Roman"/>
          <w:b/>
        </w:rPr>
        <w:t xml:space="preserve"> A adoção pelo Sistema de Registro de Preços (SRP) foi indeferida pelo Parecer </w:t>
      </w:r>
      <w:r w:rsidRPr="0034343F">
        <w:rPr>
          <w:rFonts w:ascii="Times New Roman" w:hAnsi="Times New Roman" w:cs="Times New Roman"/>
          <w:b/>
          <w:bCs/>
        </w:rPr>
        <w:t>nº 00883/2019/NLC/ETRLIC/PGF/AGU. Desta forma, o presente item (e seu subitem) foi omitido deste Edital, uma vez que esta licitação não será realizada por SRP.</w:t>
      </w:r>
    </w:p>
  </w:footnote>
  <w:footnote w:id="62">
    <w:p w:rsidR="00594110" w:rsidRPr="00D938C9" w:rsidRDefault="00594110" w:rsidP="00D938C9">
      <w:pPr>
        <w:pStyle w:val="Textodenotaderodap"/>
        <w:jc w:val="both"/>
        <w:rPr>
          <w:rFonts w:ascii="Times New Roman" w:hAnsi="Times New Roman" w:cs="Times New Roman"/>
          <w:b/>
        </w:rPr>
      </w:pPr>
      <w:r w:rsidRPr="00D938C9">
        <w:rPr>
          <w:rStyle w:val="Refdenotaderodap"/>
          <w:rFonts w:ascii="Times New Roman" w:hAnsi="Times New Roman" w:cs="Times New Roman"/>
          <w:b/>
        </w:rPr>
        <w:footnoteRef/>
      </w:r>
      <w:r w:rsidRPr="00D938C9">
        <w:rPr>
          <w:rFonts w:ascii="Times New Roman" w:hAnsi="Times New Roman" w:cs="Times New Roman"/>
          <w:b/>
        </w:rPr>
        <w:t xml:space="preserve"> A </w:t>
      </w:r>
      <w:r>
        <w:rPr>
          <w:rFonts w:ascii="Times New Roman" w:hAnsi="Times New Roman" w:cs="Times New Roman"/>
          <w:b/>
        </w:rPr>
        <w:t>alteração</w:t>
      </w:r>
      <w:r w:rsidRPr="00D938C9">
        <w:rPr>
          <w:rFonts w:ascii="Times New Roman" w:hAnsi="Times New Roman" w:cs="Times New Roman"/>
          <w:b/>
        </w:rPr>
        <w:t xml:space="preserve"> deste item busca garantir a facilidade do acesso aos interessados, bem como a celeridade do procedimento.</w:t>
      </w:r>
    </w:p>
  </w:footnote>
  <w:footnote w:id="63">
    <w:p w:rsidR="00594110" w:rsidRPr="00843DB5" w:rsidRDefault="00594110" w:rsidP="00843DB5">
      <w:pPr>
        <w:jc w:val="both"/>
        <w:rPr>
          <w:rFonts w:ascii="Times New Roman" w:hAnsi="Times New Roman" w:cs="Times New Roman"/>
          <w:b/>
          <w:bCs/>
        </w:rPr>
      </w:pPr>
      <w:r w:rsidRPr="00843DB5">
        <w:rPr>
          <w:rStyle w:val="Refdenotaderodap"/>
          <w:rFonts w:ascii="Times New Roman" w:hAnsi="Times New Roman" w:cs="Times New Roman"/>
          <w:b/>
        </w:rPr>
        <w:footnoteRef/>
      </w:r>
      <w:r w:rsidRPr="00843DB5">
        <w:rPr>
          <w:rFonts w:ascii="Times New Roman" w:hAnsi="Times New Roman" w:cs="Times New Roman"/>
          <w:b/>
        </w:rPr>
        <w:t xml:space="preserve"> </w:t>
      </w:r>
      <w:r>
        <w:rPr>
          <w:rFonts w:ascii="Times New Roman" w:hAnsi="Times New Roman" w:cs="Times New Roman"/>
          <w:b/>
        </w:rPr>
        <w:t xml:space="preserve">Item incluso tendo por base o: </w:t>
      </w:r>
      <w:r w:rsidRPr="00843DB5">
        <w:rPr>
          <w:rFonts w:ascii="Times New Roman" w:hAnsi="Times New Roman" w:cs="Times New Roman"/>
          <w:b/>
          <w:bCs/>
        </w:rPr>
        <w:t>TRIBUNAL DE CONTAS DA UNIÃO – TCU; Secretaria de Licitações, Contratos e Patrimônio – Selip; Diretoria de Licitações – Dilic; MANUAL DE PREGÃO ELETRÔNICO, página 75:</w:t>
      </w:r>
    </w:p>
    <w:p w:rsidR="00594110" w:rsidRPr="00843DB5" w:rsidRDefault="00594110" w:rsidP="00843DB5">
      <w:pPr>
        <w:jc w:val="both"/>
        <w:rPr>
          <w:rFonts w:ascii="Times New Roman" w:hAnsi="Times New Roman" w:cs="Times New Roman"/>
          <w:b/>
        </w:rPr>
      </w:pPr>
      <w:r w:rsidRPr="00843DB5">
        <w:rPr>
          <w:rFonts w:ascii="Times New Roman" w:hAnsi="Times New Roman" w:cs="Times New Roman"/>
          <w:b/>
          <w:u w:val="single"/>
        </w:rPr>
        <w:t>Item 52:</w:t>
      </w:r>
      <w:r w:rsidRPr="00843DB5">
        <w:rPr>
          <w:rFonts w:ascii="Times New Roman" w:hAnsi="Times New Roman" w:cs="Times New Roman"/>
          <w:b/>
        </w:rPr>
        <w:t xml:space="preserve"> Os pedidos de esclarecimentos devem ser enviados ao </w:t>
      </w:r>
      <w:r w:rsidRPr="00843DB5">
        <w:rPr>
          <w:rFonts w:ascii="Times New Roman" w:hAnsi="Times New Roman" w:cs="Times New Roman"/>
          <w:b/>
          <w:bCs/>
        </w:rPr>
        <w:t xml:space="preserve">Pregoeiro </w:t>
      </w:r>
      <w:r w:rsidRPr="00843DB5">
        <w:rPr>
          <w:rFonts w:ascii="Times New Roman" w:hAnsi="Times New Roman" w:cs="Times New Roman"/>
          <w:b/>
        </w:rPr>
        <w:t xml:space="preserve">até 3 (três) dias úteis antes da data fixada para abertura da sessão pública, </w:t>
      </w:r>
      <w:r w:rsidRPr="00843DB5">
        <w:rPr>
          <w:rFonts w:ascii="Times New Roman" w:hAnsi="Times New Roman" w:cs="Times New Roman"/>
          <w:b/>
          <w:u w:val="single"/>
        </w:rPr>
        <w:t>exclusivamente</w:t>
      </w:r>
      <w:r w:rsidRPr="00843DB5">
        <w:rPr>
          <w:rFonts w:ascii="Times New Roman" w:hAnsi="Times New Roman" w:cs="Times New Roman"/>
          <w:b/>
        </w:rPr>
        <w:t xml:space="preserve"> para o endereço eletrônico [L25 – Endereço Eletrônico para Esclarecimentos e Impugnação].</w:t>
      </w:r>
    </w:p>
    <w:p w:rsidR="00594110" w:rsidRPr="00843DB5" w:rsidRDefault="00594110" w:rsidP="00843DB5">
      <w:pPr>
        <w:jc w:val="both"/>
        <w:rPr>
          <w:rFonts w:ascii="Times New Roman" w:hAnsi="Times New Roman" w:cs="Times New Roman"/>
          <w:b/>
          <w:u w:val="single"/>
        </w:rPr>
      </w:pPr>
      <w:r w:rsidRPr="00843DB5">
        <w:rPr>
          <w:rFonts w:ascii="Times New Roman" w:hAnsi="Times New Roman" w:cs="Times New Roman"/>
          <w:b/>
          <w:u w:val="single"/>
        </w:rPr>
        <w:t>Item 53:</w:t>
      </w:r>
      <w:r w:rsidRPr="00843DB5">
        <w:rPr>
          <w:rFonts w:ascii="Times New Roman" w:hAnsi="Times New Roman" w:cs="Times New Roman"/>
          <w:b/>
        </w:rPr>
        <w:t xml:space="preserve"> </w:t>
      </w:r>
      <w:r w:rsidRPr="00843DB5">
        <w:rPr>
          <w:rFonts w:ascii="Times New Roman" w:hAnsi="Times New Roman" w:cs="Times New Roman"/>
          <w:b/>
          <w:u w:val="single"/>
        </w:rPr>
        <w:t>As respostas às impugnações e aos esclarecimentos solicitados serão disponibilizadas no sistema eletrônico para os interessados</w:t>
      </w:r>
      <w:r w:rsidRPr="00843DB5">
        <w:rPr>
          <w:rFonts w:ascii="Times New Roman" w:hAnsi="Times New Roman" w:cs="Times New Roman"/>
          <w:b/>
          <w:i/>
          <w:iCs/>
          <w:u w:val="single"/>
        </w:rPr>
        <w:t xml:space="preserve">. </w:t>
      </w:r>
      <w:r w:rsidRPr="00843DB5">
        <w:rPr>
          <w:rFonts w:ascii="Times New Roman" w:hAnsi="Times New Roman" w:cs="Times New Roman"/>
          <w:b/>
          <w:u w:val="single"/>
        </w:rPr>
        <w:t>(Imutável)</w:t>
      </w:r>
    </w:p>
    <w:p w:rsidR="00594110" w:rsidRPr="00D422D3" w:rsidRDefault="00594110" w:rsidP="00D422D3">
      <w:pPr>
        <w:pStyle w:val="Textodenotaderodap"/>
        <w:jc w:val="both"/>
        <w:rPr>
          <w:rFonts w:ascii="Times New Roman" w:hAnsi="Times New Roman" w:cs="Times New Roman"/>
          <w:b/>
        </w:rPr>
      </w:pPr>
    </w:p>
  </w:footnote>
  <w:footnote w:id="64">
    <w:p w:rsidR="00594110" w:rsidRPr="00D422D3" w:rsidRDefault="00594110" w:rsidP="00D422D3">
      <w:pPr>
        <w:pStyle w:val="Textodenotaderodap"/>
        <w:jc w:val="both"/>
        <w:rPr>
          <w:rFonts w:ascii="Times New Roman" w:hAnsi="Times New Roman" w:cs="Times New Roman"/>
          <w:b/>
        </w:rPr>
      </w:pPr>
      <w:r w:rsidRPr="00D422D3">
        <w:rPr>
          <w:rStyle w:val="Refdenotaderodap"/>
          <w:rFonts w:ascii="Times New Roman" w:hAnsi="Times New Roman" w:cs="Times New Roman"/>
          <w:b/>
        </w:rPr>
        <w:footnoteRef/>
      </w:r>
      <w:r w:rsidRPr="00D422D3">
        <w:rPr>
          <w:rFonts w:ascii="Times New Roman" w:hAnsi="Times New Roman" w:cs="Times New Roman"/>
          <w:b/>
        </w:rPr>
        <w:t xml:space="preserve"> A inserção desta cláusula justifica-se uma vez que elucida informações complementares de ordem técnica relativas ao objeto deste pregão, trazendo à tona o setor competente para dirimir quaisquer dúvidas </w:t>
      </w:r>
      <w:r>
        <w:rPr>
          <w:rFonts w:ascii="Times New Roman" w:hAnsi="Times New Roman" w:cs="Times New Roman"/>
          <w:b/>
        </w:rPr>
        <w:t xml:space="preserve">dos licitantes interessados </w:t>
      </w:r>
      <w:r w:rsidRPr="00D422D3">
        <w:rPr>
          <w:rFonts w:ascii="Times New Roman" w:hAnsi="Times New Roman" w:cs="Times New Roman"/>
          <w:b/>
        </w:rPr>
        <w:t>que porventura venham a existir neste sentido.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110" w:rsidRPr="00FC45FF" w:rsidRDefault="00594110" w:rsidP="00FC45FF">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 xml:space="preserve">regão Eletrônico </w:t>
    </w:r>
    <w:r w:rsidRPr="007F6DE8">
      <w:rPr>
        <w:rFonts w:ascii="Calibri" w:hAnsi="Calibri"/>
        <w:i/>
        <w:szCs w:val="20"/>
      </w:rPr>
      <w:t>UFPB/</w:t>
    </w:r>
    <w:r>
      <w:rPr>
        <w:rFonts w:ascii="Calibri" w:hAnsi="Calibri"/>
        <w:i/>
        <w:szCs w:val="20"/>
      </w:rPr>
      <w:t>SOF/</w:t>
    </w:r>
    <w:r w:rsidRPr="007F6DE8">
      <w:rPr>
        <w:rFonts w:ascii="Calibri" w:hAnsi="Calibri"/>
        <w:i/>
        <w:szCs w:val="20"/>
      </w:rPr>
      <w:t>CPL Nº 0</w:t>
    </w:r>
    <w:r>
      <w:rPr>
        <w:rFonts w:ascii="Calibri" w:hAnsi="Calibri"/>
        <w:i/>
        <w:szCs w:val="20"/>
      </w:rPr>
      <w:t>17</w:t>
    </w:r>
    <w:r w:rsidRPr="007F6DE8">
      <w:rPr>
        <w:rFonts w:ascii="Calibri" w:hAnsi="Calibri"/>
        <w:i/>
        <w:szCs w:val="20"/>
      </w:rPr>
      <w:t>/201</w:t>
    </w:r>
    <w:r>
      <w:rPr>
        <w:rFonts w:ascii="Calibri" w:hAnsi="Calibri"/>
        <w:i/>
        <w:szCs w:val="20"/>
      </w:rPr>
      <w:t>9</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875417">
      <w:rPr>
        <w:rFonts w:ascii="Calibri" w:hAnsi="Calibri"/>
        <w:i/>
        <w:noProof/>
        <w:szCs w:val="20"/>
      </w:rPr>
      <w:t>40</w:t>
    </w:r>
    <w:r w:rsidRPr="002F343B">
      <w:rPr>
        <w:rFonts w:ascii="Calibri" w:hAnsi="Calibri"/>
        <w:i/>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42824FC"/>
    <w:multiLevelType w:val="multilevel"/>
    <w:tmpl w:val="FE0A9478"/>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4957092"/>
    <w:multiLevelType w:val="multilevel"/>
    <w:tmpl w:val="E4AC561A"/>
    <w:lvl w:ilvl="0">
      <w:start w:val="7"/>
      <w:numFmt w:val="decimal"/>
      <w:lvlText w:val="%1"/>
      <w:lvlJc w:val="left"/>
      <w:pPr>
        <w:ind w:left="900" w:hanging="900"/>
      </w:pPr>
      <w:rPr>
        <w:rFonts w:hint="default"/>
      </w:rPr>
    </w:lvl>
    <w:lvl w:ilvl="1">
      <w:start w:val="11"/>
      <w:numFmt w:val="decimal"/>
      <w:lvlText w:val="%1.%2"/>
      <w:lvlJc w:val="left"/>
      <w:pPr>
        <w:ind w:left="994" w:hanging="900"/>
      </w:pPr>
      <w:rPr>
        <w:rFonts w:hint="default"/>
      </w:rPr>
    </w:lvl>
    <w:lvl w:ilvl="2">
      <w:start w:val="10"/>
      <w:numFmt w:val="decimal"/>
      <w:lvlText w:val="%1.%2.%3"/>
      <w:lvlJc w:val="left"/>
      <w:pPr>
        <w:ind w:left="1088" w:hanging="900"/>
      </w:pPr>
      <w:rPr>
        <w:rFonts w:hint="default"/>
      </w:rPr>
    </w:lvl>
    <w:lvl w:ilvl="3">
      <w:start w:val="1"/>
      <w:numFmt w:val="decimal"/>
      <w:lvlText w:val="%1.%2.%3.%4"/>
      <w:lvlJc w:val="left"/>
      <w:pPr>
        <w:ind w:left="1182" w:hanging="90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097331B0"/>
    <w:multiLevelType w:val="multilevel"/>
    <w:tmpl w:val="F5CADE80"/>
    <w:lvl w:ilvl="0">
      <w:start w:val="10"/>
      <w:numFmt w:val="decimal"/>
      <w:lvlText w:val="%1"/>
      <w:lvlJc w:val="left"/>
      <w:pPr>
        <w:ind w:left="420" w:hanging="420"/>
      </w:pPr>
      <w:rPr>
        <w:rFonts w:hint="default"/>
      </w:rPr>
    </w:lvl>
    <w:lvl w:ilvl="1">
      <w:start w:val="1"/>
      <w:numFmt w:val="decimal"/>
      <w:lvlText w:val="%1.%2"/>
      <w:lvlJc w:val="left"/>
      <w:pPr>
        <w:ind w:left="514" w:hanging="42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4" w15:restartNumberingAfterBreak="0">
    <w:nsid w:val="0A9C231F"/>
    <w:multiLevelType w:val="multilevel"/>
    <w:tmpl w:val="20E670D6"/>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504" w:hanging="504"/>
      </w:pPr>
      <w:rPr>
        <w:rFonts w:hint="default"/>
        <w:b w:val="0"/>
        <w:i w:val="0"/>
      </w:rPr>
    </w:lvl>
    <w:lvl w:ilvl="3">
      <w:start w:val="1"/>
      <w:numFmt w:val="lowerLetter"/>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7A6E78"/>
    <w:multiLevelType w:val="multilevel"/>
    <w:tmpl w:val="6AB8978A"/>
    <w:lvl w:ilvl="0">
      <w:start w:val="7"/>
      <w:numFmt w:val="decimal"/>
      <w:lvlText w:val="%1"/>
      <w:lvlJc w:val="left"/>
      <w:pPr>
        <w:ind w:left="660" w:hanging="660"/>
      </w:pPr>
      <w:rPr>
        <w:rFonts w:hint="default"/>
      </w:rPr>
    </w:lvl>
    <w:lvl w:ilvl="1">
      <w:start w:val="4"/>
      <w:numFmt w:val="decimal"/>
      <w:lvlText w:val="%1.%2"/>
      <w:lvlJc w:val="left"/>
      <w:pPr>
        <w:ind w:left="801" w:hanging="66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6" w15:restartNumberingAfterBreak="0">
    <w:nsid w:val="0D9A0DBC"/>
    <w:multiLevelType w:val="multilevel"/>
    <w:tmpl w:val="4D32D78A"/>
    <w:lvl w:ilvl="0">
      <w:start w:val="12"/>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10A3635A"/>
    <w:multiLevelType w:val="multilevel"/>
    <w:tmpl w:val="66228ACA"/>
    <w:lvl w:ilvl="0">
      <w:start w:val="11"/>
      <w:numFmt w:val="decimal"/>
      <w:lvlText w:val="%1"/>
      <w:lvlJc w:val="left"/>
      <w:pPr>
        <w:ind w:left="420" w:hanging="420"/>
      </w:pPr>
      <w:rPr>
        <w:rFonts w:hint="default"/>
      </w:rPr>
    </w:lvl>
    <w:lvl w:ilvl="1">
      <w:start w:val="1"/>
      <w:numFmt w:val="decimal"/>
      <w:lvlText w:val="%1.%2"/>
      <w:lvlJc w:val="left"/>
      <w:pPr>
        <w:ind w:left="514" w:hanging="42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8"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AC940DB"/>
    <w:multiLevelType w:val="multilevel"/>
    <w:tmpl w:val="A3A433E4"/>
    <w:lvl w:ilvl="0">
      <w:start w:val="9"/>
      <w:numFmt w:val="decimal"/>
      <w:lvlText w:val="%1"/>
      <w:lvlJc w:val="left"/>
      <w:pPr>
        <w:ind w:left="360" w:hanging="360"/>
      </w:pPr>
      <w:rPr>
        <w:rFonts w:hint="default"/>
      </w:rPr>
    </w:lvl>
    <w:lvl w:ilvl="1">
      <w:start w:val="1"/>
      <w:numFmt w:val="decimal"/>
      <w:lvlText w:val="%1.%2"/>
      <w:lvlJc w:val="left"/>
      <w:pPr>
        <w:ind w:left="454" w:hanging="3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10" w15:restartNumberingAfterBreak="0">
    <w:nsid w:val="1AD0631E"/>
    <w:multiLevelType w:val="multilevel"/>
    <w:tmpl w:val="C7466916"/>
    <w:lvl w:ilvl="0">
      <w:start w:val="11"/>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D5C100D"/>
    <w:multiLevelType w:val="multilevel"/>
    <w:tmpl w:val="952E98D2"/>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FCB5BD6"/>
    <w:multiLevelType w:val="multilevel"/>
    <w:tmpl w:val="E640B97A"/>
    <w:lvl w:ilvl="0">
      <w:start w:val="14"/>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27EE2251"/>
    <w:multiLevelType w:val="multilevel"/>
    <w:tmpl w:val="8586EA08"/>
    <w:lvl w:ilvl="0">
      <w:start w:val="2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51C2B9D"/>
    <w:multiLevelType w:val="multilevel"/>
    <w:tmpl w:val="E47879C0"/>
    <w:lvl w:ilvl="0">
      <w:start w:val="7"/>
      <w:numFmt w:val="decimal"/>
      <w:lvlText w:val="%1"/>
      <w:lvlJc w:val="left"/>
      <w:pPr>
        <w:ind w:left="780" w:hanging="780"/>
      </w:pPr>
      <w:rPr>
        <w:rFonts w:hint="default"/>
      </w:rPr>
    </w:lvl>
    <w:lvl w:ilvl="1">
      <w:start w:val="11"/>
      <w:numFmt w:val="decimal"/>
      <w:lvlText w:val="%1.%2"/>
      <w:lvlJc w:val="left"/>
      <w:pPr>
        <w:ind w:left="921" w:hanging="780"/>
      </w:pPr>
      <w:rPr>
        <w:rFonts w:hint="default"/>
      </w:rPr>
    </w:lvl>
    <w:lvl w:ilvl="2">
      <w:start w:val="6"/>
      <w:numFmt w:val="decimal"/>
      <w:lvlText w:val="%1.%2.%3"/>
      <w:lvlJc w:val="left"/>
      <w:pPr>
        <w:ind w:left="1062" w:hanging="780"/>
      </w:pPr>
      <w:rPr>
        <w:rFonts w:hint="default"/>
      </w:rPr>
    </w:lvl>
    <w:lvl w:ilvl="3">
      <w:start w:val="1"/>
      <w:numFmt w:val="decimal"/>
      <w:lvlText w:val="%1.%2.%3.%4"/>
      <w:lvlJc w:val="left"/>
      <w:pPr>
        <w:ind w:left="1203" w:hanging="7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16" w15:restartNumberingAfterBreak="0">
    <w:nsid w:val="36CB5ACA"/>
    <w:multiLevelType w:val="hybridMultilevel"/>
    <w:tmpl w:val="AFD03636"/>
    <w:lvl w:ilvl="0" w:tplc="37DC5CC0">
      <w:start w:val="1"/>
      <w:numFmt w:val="lowerLetter"/>
      <w:lvlText w:val="%1)"/>
      <w:lvlJc w:val="left"/>
      <w:pPr>
        <w:ind w:left="2844" w:hanging="360"/>
      </w:pPr>
      <w:rPr>
        <w:rFonts w:hint="default"/>
        <w:color w:val="auto"/>
      </w:rPr>
    </w:lvl>
    <w:lvl w:ilvl="1" w:tplc="04160019" w:tentative="1">
      <w:start w:val="1"/>
      <w:numFmt w:val="lowerLetter"/>
      <w:lvlText w:val="%2."/>
      <w:lvlJc w:val="left"/>
      <w:pPr>
        <w:ind w:left="3564" w:hanging="360"/>
      </w:pPr>
    </w:lvl>
    <w:lvl w:ilvl="2" w:tplc="0416001B" w:tentative="1">
      <w:start w:val="1"/>
      <w:numFmt w:val="lowerRoman"/>
      <w:lvlText w:val="%3."/>
      <w:lvlJc w:val="right"/>
      <w:pPr>
        <w:ind w:left="4284" w:hanging="180"/>
      </w:pPr>
    </w:lvl>
    <w:lvl w:ilvl="3" w:tplc="0416000F" w:tentative="1">
      <w:start w:val="1"/>
      <w:numFmt w:val="decimal"/>
      <w:lvlText w:val="%4."/>
      <w:lvlJc w:val="left"/>
      <w:pPr>
        <w:ind w:left="5004" w:hanging="360"/>
      </w:pPr>
    </w:lvl>
    <w:lvl w:ilvl="4" w:tplc="04160019" w:tentative="1">
      <w:start w:val="1"/>
      <w:numFmt w:val="lowerLetter"/>
      <w:lvlText w:val="%5."/>
      <w:lvlJc w:val="left"/>
      <w:pPr>
        <w:ind w:left="5724" w:hanging="360"/>
      </w:pPr>
    </w:lvl>
    <w:lvl w:ilvl="5" w:tplc="0416001B" w:tentative="1">
      <w:start w:val="1"/>
      <w:numFmt w:val="lowerRoman"/>
      <w:lvlText w:val="%6."/>
      <w:lvlJc w:val="right"/>
      <w:pPr>
        <w:ind w:left="6444" w:hanging="180"/>
      </w:pPr>
    </w:lvl>
    <w:lvl w:ilvl="6" w:tplc="0416000F" w:tentative="1">
      <w:start w:val="1"/>
      <w:numFmt w:val="decimal"/>
      <w:lvlText w:val="%7."/>
      <w:lvlJc w:val="left"/>
      <w:pPr>
        <w:ind w:left="7164" w:hanging="360"/>
      </w:pPr>
    </w:lvl>
    <w:lvl w:ilvl="7" w:tplc="04160019" w:tentative="1">
      <w:start w:val="1"/>
      <w:numFmt w:val="lowerLetter"/>
      <w:lvlText w:val="%8."/>
      <w:lvlJc w:val="left"/>
      <w:pPr>
        <w:ind w:left="7884" w:hanging="360"/>
      </w:pPr>
    </w:lvl>
    <w:lvl w:ilvl="8" w:tplc="0416001B" w:tentative="1">
      <w:start w:val="1"/>
      <w:numFmt w:val="lowerRoman"/>
      <w:lvlText w:val="%9."/>
      <w:lvlJc w:val="right"/>
      <w:pPr>
        <w:ind w:left="8604" w:hanging="180"/>
      </w:pPr>
    </w:lvl>
  </w:abstractNum>
  <w:abstractNum w:abstractNumId="17"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471E7F2A"/>
    <w:multiLevelType w:val="multilevel"/>
    <w:tmpl w:val="63565E66"/>
    <w:lvl w:ilvl="0">
      <w:start w:val="6"/>
      <w:numFmt w:val="decimal"/>
      <w:lvlText w:val="%1"/>
      <w:lvlJc w:val="left"/>
      <w:pPr>
        <w:ind w:left="780" w:hanging="780"/>
      </w:pPr>
      <w:rPr>
        <w:rFonts w:hint="default"/>
      </w:rPr>
    </w:lvl>
    <w:lvl w:ilvl="1">
      <w:start w:val="23"/>
      <w:numFmt w:val="decimal"/>
      <w:lvlText w:val="%1.%2"/>
      <w:lvlJc w:val="left"/>
      <w:pPr>
        <w:ind w:left="940" w:hanging="780"/>
      </w:pPr>
      <w:rPr>
        <w:rFonts w:hint="default"/>
      </w:rPr>
    </w:lvl>
    <w:lvl w:ilvl="2">
      <w:start w:val="1"/>
      <w:numFmt w:val="decimal"/>
      <w:lvlText w:val="%1.%2.%3"/>
      <w:lvlJc w:val="left"/>
      <w:pPr>
        <w:ind w:left="1100" w:hanging="780"/>
      </w:pPr>
      <w:rPr>
        <w:rFonts w:hint="default"/>
      </w:rPr>
    </w:lvl>
    <w:lvl w:ilvl="3">
      <w:start w:val="1"/>
      <w:numFmt w:val="decimal"/>
      <w:lvlText w:val="%1.%2.%3.%4"/>
      <w:lvlJc w:val="left"/>
      <w:pPr>
        <w:ind w:left="1260" w:hanging="78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15:restartNumberingAfterBreak="0">
    <w:nsid w:val="5C6A1277"/>
    <w:multiLevelType w:val="multilevel"/>
    <w:tmpl w:val="1056FBC2"/>
    <w:lvl w:ilvl="0">
      <w:start w:val="22"/>
      <w:numFmt w:val="decimal"/>
      <w:lvlText w:val="%1"/>
      <w:lvlJc w:val="left"/>
      <w:pPr>
        <w:ind w:left="600" w:hanging="600"/>
      </w:pPr>
      <w:rPr>
        <w:rFonts w:hint="default"/>
      </w:rPr>
    </w:lvl>
    <w:lvl w:ilvl="1">
      <w:start w:val="1"/>
      <w:numFmt w:val="decimal"/>
      <w:lvlText w:val="%1.%2"/>
      <w:lvlJc w:val="left"/>
      <w:pPr>
        <w:ind w:left="1278" w:hanging="600"/>
      </w:pPr>
      <w:rPr>
        <w:rFonts w:hint="default"/>
      </w:rPr>
    </w:lvl>
    <w:lvl w:ilvl="2">
      <w:start w:val="1"/>
      <w:numFmt w:val="decimal"/>
      <w:lvlText w:val="%1.%2.%3"/>
      <w:lvlJc w:val="left"/>
      <w:pPr>
        <w:ind w:left="2076" w:hanging="720"/>
      </w:pPr>
      <w:rPr>
        <w:rFonts w:hint="default"/>
      </w:rPr>
    </w:lvl>
    <w:lvl w:ilvl="3">
      <w:start w:val="1"/>
      <w:numFmt w:val="decimal"/>
      <w:lvlText w:val="%1.%2.%3.%4"/>
      <w:lvlJc w:val="left"/>
      <w:pPr>
        <w:ind w:left="2754" w:hanging="720"/>
      </w:pPr>
      <w:rPr>
        <w:rFonts w:hint="default"/>
      </w:rPr>
    </w:lvl>
    <w:lvl w:ilvl="4">
      <w:start w:val="1"/>
      <w:numFmt w:val="decimal"/>
      <w:lvlText w:val="%1.%2.%3.%4.%5"/>
      <w:lvlJc w:val="left"/>
      <w:pPr>
        <w:ind w:left="3792" w:hanging="1080"/>
      </w:pPr>
      <w:rPr>
        <w:rFonts w:hint="default"/>
      </w:rPr>
    </w:lvl>
    <w:lvl w:ilvl="5">
      <w:start w:val="1"/>
      <w:numFmt w:val="decimal"/>
      <w:lvlText w:val="%1.%2.%3.%4.%5.%6"/>
      <w:lvlJc w:val="left"/>
      <w:pPr>
        <w:ind w:left="4470" w:hanging="1080"/>
      </w:pPr>
      <w:rPr>
        <w:rFonts w:hint="default"/>
      </w:rPr>
    </w:lvl>
    <w:lvl w:ilvl="6">
      <w:start w:val="1"/>
      <w:numFmt w:val="decimal"/>
      <w:lvlText w:val="%1.%2.%3.%4.%5.%6.%7"/>
      <w:lvlJc w:val="left"/>
      <w:pPr>
        <w:ind w:left="5508" w:hanging="1440"/>
      </w:pPr>
      <w:rPr>
        <w:rFonts w:hint="default"/>
      </w:rPr>
    </w:lvl>
    <w:lvl w:ilvl="7">
      <w:start w:val="1"/>
      <w:numFmt w:val="decimal"/>
      <w:lvlText w:val="%1.%2.%3.%4.%5.%6.%7.%8"/>
      <w:lvlJc w:val="left"/>
      <w:pPr>
        <w:ind w:left="6186" w:hanging="1440"/>
      </w:pPr>
      <w:rPr>
        <w:rFonts w:hint="default"/>
      </w:rPr>
    </w:lvl>
    <w:lvl w:ilvl="8">
      <w:start w:val="1"/>
      <w:numFmt w:val="decimal"/>
      <w:lvlText w:val="%1.%2.%3.%4.%5.%6.%7.%8.%9"/>
      <w:lvlJc w:val="left"/>
      <w:pPr>
        <w:ind w:left="7224" w:hanging="1800"/>
      </w:pPr>
      <w:rPr>
        <w:rFonts w:hint="default"/>
      </w:rPr>
    </w:lvl>
  </w:abstractNum>
  <w:abstractNum w:abstractNumId="20" w15:restartNumberingAfterBreak="0">
    <w:nsid w:val="5CB60D7D"/>
    <w:multiLevelType w:val="multilevel"/>
    <w:tmpl w:val="3870A30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D9D1E2A"/>
    <w:multiLevelType w:val="multilevel"/>
    <w:tmpl w:val="E67A75A4"/>
    <w:lvl w:ilvl="0">
      <w:start w:val="13"/>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5DAA1D5A"/>
    <w:multiLevelType w:val="multilevel"/>
    <w:tmpl w:val="5E22DA4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7629D5"/>
    <w:multiLevelType w:val="multilevel"/>
    <w:tmpl w:val="1E0E716C"/>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0D3152"/>
    <w:multiLevelType w:val="multilevel"/>
    <w:tmpl w:val="B5027EBA"/>
    <w:lvl w:ilvl="0">
      <w:start w:val="14"/>
      <w:numFmt w:val="decimal"/>
      <w:lvlText w:val="%1"/>
      <w:lvlJc w:val="left"/>
      <w:pPr>
        <w:ind w:left="600" w:hanging="600"/>
      </w:pPr>
      <w:rPr>
        <w:rFonts w:hint="default"/>
      </w:rPr>
    </w:lvl>
    <w:lvl w:ilvl="1">
      <w:start w:val="1"/>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70890E5A"/>
    <w:multiLevelType w:val="multilevel"/>
    <w:tmpl w:val="88CA2A7C"/>
    <w:lvl w:ilvl="0">
      <w:start w:val="21"/>
      <w:numFmt w:val="decimal"/>
      <w:lvlText w:val="%1"/>
      <w:lvlJc w:val="left"/>
      <w:pPr>
        <w:ind w:left="705" w:hanging="705"/>
      </w:pPr>
      <w:rPr>
        <w:rFonts w:hint="default"/>
      </w:rPr>
    </w:lvl>
    <w:lvl w:ilvl="1">
      <w:start w:val="3"/>
      <w:numFmt w:val="decimal"/>
      <w:lvlText w:val="%1.%2"/>
      <w:lvlJc w:val="left"/>
      <w:pPr>
        <w:ind w:left="846" w:hanging="705"/>
      </w:pPr>
      <w:rPr>
        <w:rFonts w:hint="default"/>
      </w:rPr>
    </w:lvl>
    <w:lvl w:ilvl="2">
      <w:start w:val="1"/>
      <w:numFmt w:val="decimal"/>
      <w:lvlText w:val="%1.%2.%3"/>
      <w:lvlJc w:val="left"/>
      <w:pPr>
        <w:ind w:left="1002" w:hanging="720"/>
      </w:pPr>
      <w:rPr>
        <w:rFonts w:hint="default"/>
      </w:rPr>
    </w:lvl>
    <w:lvl w:ilvl="3">
      <w:start w:val="3"/>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6" w15:restartNumberingAfterBreak="0">
    <w:nsid w:val="746A5376"/>
    <w:multiLevelType w:val="multilevel"/>
    <w:tmpl w:val="3D8EF9B2"/>
    <w:lvl w:ilvl="0">
      <w:start w:val="8"/>
      <w:numFmt w:val="decimal"/>
      <w:lvlText w:val="%1"/>
      <w:lvlJc w:val="left"/>
      <w:pPr>
        <w:ind w:left="360" w:hanging="360"/>
      </w:pPr>
      <w:rPr>
        <w:rFonts w:hint="default"/>
      </w:rPr>
    </w:lvl>
    <w:lvl w:ilvl="1">
      <w:start w:val="1"/>
      <w:numFmt w:val="decimal"/>
      <w:lvlText w:val="%1.%2"/>
      <w:lvlJc w:val="left"/>
      <w:pPr>
        <w:ind w:left="454" w:hanging="360"/>
      </w:pPr>
      <w:rPr>
        <w:rFonts w:hint="default"/>
      </w:rPr>
    </w:lvl>
    <w:lvl w:ilvl="2">
      <w:start w:val="1"/>
      <w:numFmt w:val="decimal"/>
      <w:lvlText w:val="%1.%2.%3"/>
      <w:lvlJc w:val="left"/>
      <w:pPr>
        <w:ind w:left="908" w:hanging="720"/>
      </w:pPr>
      <w:rPr>
        <w:rFonts w:hint="default"/>
        <w:i w:val="0"/>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7" w15:restartNumberingAfterBreak="0">
    <w:nsid w:val="780B7D3B"/>
    <w:multiLevelType w:val="multilevel"/>
    <w:tmpl w:val="05EA4D3E"/>
    <w:lvl w:ilvl="0">
      <w:start w:val="7"/>
      <w:numFmt w:val="decimal"/>
      <w:lvlText w:val="%1"/>
      <w:lvlJc w:val="left"/>
      <w:pPr>
        <w:ind w:left="780" w:hanging="780"/>
      </w:pPr>
      <w:rPr>
        <w:rFonts w:hint="default"/>
      </w:rPr>
    </w:lvl>
    <w:lvl w:ilvl="1">
      <w:start w:val="11"/>
      <w:numFmt w:val="decimal"/>
      <w:lvlText w:val="%1.%2"/>
      <w:lvlJc w:val="left"/>
      <w:pPr>
        <w:ind w:left="968" w:hanging="780"/>
      </w:pPr>
      <w:rPr>
        <w:rFonts w:hint="default"/>
      </w:rPr>
    </w:lvl>
    <w:lvl w:ilvl="2">
      <w:start w:val="5"/>
      <w:numFmt w:val="decimal"/>
      <w:lvlText w:val="%1.%2.%3"/>
      <w:lvlJc w:val="left"/>
      <w:pPr>
        <w:ind w:left="1156" w:hanging="780"/>
      </w:pPr>
      <w:rPr>
        <w:rFonts w:hint="default"/>
      </w:rPr>
    </w:lvl>
    <w:lvl w:ilvl="3">
      <w:start w:val="1"/>
      <w:numFmt w:val="decimal"/>
      <w:lvlText w:val="%1.%2.%3.%4"/>
      <w:lvlJc w:val="left"/>
      <w:pPr>
        <w:ind w:left="1344" w:hanging="78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28" w15:restartNumberingAfterBreak="0">
    <w:nsid w:val="7A3C209B"/>
    <w:multiLevelType w:val="multilevel"/>
    <w:tmpl w:val="3A84603C"/>
    <w:lvl w:ilvl="0">
      <w:start w:val="21"/>
      <w:numFmt w:val="decimal"/>
      <w:lvlText w:val="%1"/>
      <w:lvlJc w:val="left"/>
      <w:pPr>
        <w:ind w:left="540" w:hanging="540"/>
      </w:pPr>
      <w:rPr>
        <w:rFonts w:hint="default"/>
      </w:rPr>
    </w:lvl>
    <w:lvl w:ilvl="1">
      <w:start w:val="3"/>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9" w15:restartNumberingAfterBreak="0">
    <w:nsid w:val="7C2D2839"/>
    <w:multiLevelType w:val="multilevel"/>
    <w:tmpl w:val="05D87434"/>
    <w:lvl w:ilvl="0">
      <w:start w:val="8"/>
      <w:numFmt w:val="decimal"/>
      <w:lvlText w:val="%1"/>
      <w:lvlJc w:val="left"/>
      <w:pPr>
        <w:ind w:left="480" w:hanging="480"/>
      </w:pPr>
      <w:rPr>
        <w:rFonts w:hint="default"/>
      </w:rPr>
    </w:lvl>
    <w:lvl w:ilvl="1">
      <w:start w:val="2"/>
      <w:numFmt w:val="decimal"/>
      <w:lvlText w:val="%1.%2"/>
      <w:lvlJc w:val="left"/>
      <w:pPr>
        <w:ind w:left="574" w:hanging="480"/>
      </w:pPr>
      <w:rPr>
        <w:rFonts w:hint="default"/>
        <w:b w:val="0"/>
      </w:rPr>
    </w:lvl>
    <w:lvl w:ilvl="2">
      <w:start w:val="1"/>
      <w:numFmt w:val="decimal"/>
      <w:lvlText w:val="%1.%2.%3"/>
      <w:lvlJc w:val="left"/>
      <w:pPr>
        <w:ind w:left="908" w:hanging="720"/>
      </w:pPr>
      <w:rPr>
        <w:rFonts w:hint="default"/>
        <w:b w:val="0"/>
        <w:i w:val="0"/>
      </w:rPr>
    </w:lvl>
    <w:lvl w:ilvl="3">
      <w:start w:val="1"/>
      <w:numFmt w:val="decimal"/>
      <w:lvlText w:val="%1.%2.%3.%4"/>
      <w:lvlJc w:val="left"/>
      <w:pPr>
        <w:ind w:left="1002" w:hanging="720"/>
      </w:pPr>
      <w:rPr>
        <w:rFonts w:hint="default"/>
        <w:i w:val="0"/>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0" w15:restartNumberingAfterBreak="0">
    <w:nsid w:val="7C81339C"/>
    <w:multiLevelType w:val="multilevel"/>
    <w:tmpl w:val="3C1ED8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D545AB6"/>
    <w:multiLevelType w:val="multilevel"/>
    <w:tmpl w:val="A344DFA6"/>
    <w:lvl w:ilvl="0">
      <w:start w:val="21"/>
      <w:numFmt w:val="decimal"/>
      <w:lvlText w:val="%1."/>
      <w:lvlJc w:val="left"/>
      <w:pPr>
        <w:ind w:left="660" w:hanging="660"/>
      </w:pPr>
      <w:rPr>
        <w:rFonts w:hint="default"/>
      </w:rPr>
    </w:lvl>
    <w:lvl w:ilvl="1">
      <w:start w:val="2"/>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0"/>
  </w:num>
  <w:num w:numId="2">
    <w:abstractNumId w:val="4"/>
  </w:num>
  <w:num w:numId="3">
    <w:abstractNumId w:val="20"/>
  </w:num>
  <w:num w:numId="4">
    <w:abstractNumId w:val="28"/>
  </w:num>
  <w:num w:numId="5">
    <w:abstractNumId w:val="25"/>
  </w:num>
  <w:num w:numId="6">
    <w:abstractNumId w:val="31"/>
  </w:num>
  <w:num w:numId="7">
    <w:abstractNumId w:val="13"/>
  </w:num>
  <w:num w:numId="8">
    <w:abstractNumId w:val="19"/>
  </w:num>
  <w:num w:numId="9">
    <w:abstractNumId w:val="22"/>
  </w:num>
  <w:num w:numId="10">
    <w:abstractNumId w:val="16"/>
  </w:num>
  <w:num w:numId="11">
    <w:abstractNumId w:val="18"/>
  </w:num>
  <w:num w:numId="12">
    <w:abstractNumId w:val="5"/>
  </w:num>
  <w:num w:numId="13">
    <w:abstractNumId w:val="27"/>
  </w:num>
  <w:num w:numId="14">
    <w:abstractNumId w:val="15"/>
  </w:num>
  <w:num w:numId="15">
    <w:abstractNumId w:val="2"/>
  </w:num>
  <w:num w:numId="16">
    <w:abstractNumId w:val="26"/>
  </w:num>
  <w:num w:numId="17">
    <w:abstractNumId w:val="29"/>
  </w:num>
  <w:num w:numId="18">
    <w:abstractNumId w:val="9"/>
  </w:num>
  <w:num w:numId="19">
    <w:abstractNumId w:val="3"/>
  </w:num>
  <w:num w:numId="20">
    <w:abstractNumId w:val="11"/>
  </w:num>
  <w:num w:numId="21">
    <w:abstractNumId w:val="8"/>
  </w:num>
  <w:num w:numId="22">
    <w:abstractNumId w:val="1"/>
  </w:num>
  <w:num w:numId="23">
    <w:abstractNumId w:val="7"/>
  </w:num>
  <w:num w:numId="24">
    <w:abstractNumId w:val="10"/>
  </w:num>
  <w:num w:numId="25">
    <w:abstractNumId w:val="6"/>
  </w:num>
  <w:num w:numId="26">
    <w:abstractNumId w:val="14"/>
  </w:num>
  <w:num w:numId="27">
    <w:abstractNumId w:val="21"/>
  </w:num>
  <w:num w:numId="28">
    <w:abstractNumId w:val="12"/>
  </w:num>
  <w:num w:numId="29">
    <w:abstractNumId w:val="24"/>
  </w:num>
  <w:num w:numId="30">
    <w:abstractNumId w:val="23"/>
  </w:num>
  <w:num w:numId="31">
    <w:abstractNumId w:val="17"/>
  </w:num>
  <w:num w:numId="32">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BA1"/>
    <w:rsid w:val="00002086"/>
    <w:rsid w:val="0000236D"/>
    <w:rsid w:val="00002F9D"/>
    <w:rsid w:val="00003298"/>
    <w:rsid w:val="000037F6"/>
    <w:rsid w:val="00005E23"/>
    <w:rsid w:val="00006A9E"/>
    <w:rsid w:val="00006CA3"/>
    <w:rsid w:val="00011730"/>
    <w:rsid w:val="0001305A"/>
    <w:rsid w:val="00014FF2"/>
    <w:rsid w:val="00015C35"/>
    <w:rsid w:val="00016273"/>
    <w:rsid w:val="00016D0B"/>
    <w:rsid w:val="00017735"/>
    <w:rsid w:val="0002260C"/>
    <w:rsid w:val="0002306D"/>
    <w:rsid w:val="00023BE7"/>
    <w:rsid w:val="000242C8"/>
    <w:rsid w:val="00026271"/>
    <w:rsid w:val="00026EE4"/>
    <w:rsid w:val="00027155"/>
    <w:rsid w:val="000272E9"/>
    <w:rsid w:val="0003020E"/>
    <w:rsid w:val="00030455"/>
    <w:rsid w:val="00030CCC"/>
    <w:rsid w:val="00031668"/>
    <w:rsid w:val="000318BA"/>
    <w:rsid w:val="00034A29"/>
    <w:rsid w:val="00036CDE"/>
    <w:rsid w:val="00040957"/>
    <w:rsid w:val="00046AFC"/>
    <w:rsid w:val="00047D73"/>
    <w:rsid w:val="00047F06"/>
    <w:rsid w:val="00050B3E"/>
    <w:rsid w:val="00050CFD"/>
    <w:rsid w:val="00052CB1"/>
    <w:rsid w:val="0005423F"/>
    <w:rsid w:val="00055E41"/>
    <w:rsid w:val="00056433"/>
    <w:rsid w:val="00056AD3"/>
    <w:rsid w:val="0005755A"/>
    <w:rsid w:val="00060414"/>
    <w:rsid w:val="00062853"/>
    <w:rsid w:val="00064A49"/>
    <w:rsid w:val="0006537A"/>
    <w:rsid w:val="000670EC"/>
    <w:rsid w:val="000677A2"/>
    <w:rsid w:val="00067ED2"/>
    <w:rsid w:val="0007007F"/>
    <w:rsid w:val="00070375"/>
    <w:rsid w:val="00070EA5"/>
    <w:rsid w:val="0007230A"/>
    <w:rsid w:val="0007252E"/>
    <w:rsid w:val="00074018"/>
    <w:rsid w:val="00076135"/>
    <w:rsid w:val="00076CBC"/>
    <w:rsid w:val="000779C7"/>
    <w:rsid w:val="00080DF1"/>
    <w:rsid w:val="00081098"/>
    <w:rsid w:val="00081452"/>
    <w:rsid w:val="00081853"/>
    <w:rsid w:val="00081FA0"/>
    <w:rsid w:val="00082466"/>
    <w:rsid w:val="000826B8"/>
    <w:rsid w:val="00086590"/>
    <w:rsid w:val="00086B35"/>
    <w:rsid w:val="0008724D"/>
    <w:rsid w:val="0008750D"/>
    <w:rsid w:val="00087EF2"/>
    <w:rsid w:val="00090F5D"/>
    <w:rsid w:val="00092759"/>
    <w:rsid w:val="0009345E"/>
    <w:rsid w:val="00094321"/>
    <w:rsid w:val="00094908"/>
    <w:rsid w:val="000A102A"/>
    <w:rsid w:val="000A1A7B"/>
    <w:rsid w:val="000A1B88"/>
    <w:rsid w:val="000A23DA"/>
    <w:rsid w:val="000A2FA2"/>
    <w:rsid w:val="000A674F"/>
    <w:rsid w:val="000A743D"/>
    <w:rsid w:val="000B0000"/>
    <w:rsid w:val="000B0288"/>
    <w:rsid w:val="000B298E"/>
    <w:rsid w:val="000B62FC"/>
    <w:rsid w:val="000B6451"/>
    <w:rsid w:val="000B7B55"/>
    <w:rsid w:val="000C123B"/>
    <w:rsid w:val="000C21AD"/>
    <w:rsid w:val="000C2C16"/>
    <w:rsid w:val="000C355E"/>
    <w:rsid w:val="000C35B1"/>
    <w:rsid w:val="000C400B"/>
    <w:rsid w:val="000C670A"/>
    <w:rsid w:val="000D0C97"/>
    <w:rsid w:val="000D1253"/>
    <w:rsid w:val="000D1675"/>
    <w:rsid w:val="000D223B"/>
    <w:rsid w:val="000D2978"/>
    <w:rsid w:val="000D2AC3"/>
    <w:rsid w:val="000D4996"/>
    <w:rsid w:val="000D5288"/>
    <w:rsid w:val="000D5B8B"/>
    <w:rsid w:val="000D71DF"/>
    <w:rsid w:val="000D7613"/>
    <w:rsid w:val="000E13E5"/>
    <w:rsid w:val="000E2201"/>
    <w:rsid w:val="000E326F"/>
    <w:rsid w:val="000E36DE"/>
    <w:rsid w:val="000E3EA7"/>
    <w:rsid w:val="000E4FE6"/>
    <w:rsid w:val="000F02BC"/>
    <w:rsid w:val="000F0C63"/>
    <w:rsid w:val="000F104D"/>
    <w:rsid w:val="000F1C1C"/>
    <w:rsid w:val="000F20C9"/>
    <w:rsid w:val="000F4088"/>
    <w:rsid w:val="000F4F96"/>
    <w:rsid w:val="000F5A07"/>
    <w:rsid w:val="000F5F60"/>
    <w:rsid w:val="00100990"/>
    <w:rsid w:val="001056D9"/>
    <w:rsid w:val="00105707"/>
    <w:rsid w:val="00105711"/>
    <w:rsid w:val="001075C4"/>
    <w:rsid w:val="001103FF"/>
    <w:rsid w:val="00110D99"/>
    <w:rsid w:val="00111709"/>
    <w:rsid w:val="00113EEB"/>
    <w:rsid w:val="001156B3"/>
    <w:rsid w:val="00117E15"/>
    <w:rsid w:val="001219B0"/>
    <w:rsid w:val="001234D9"/>
    <w:rsid w:val="0012389A"/>
    <w:rsid w:val="00124002"/>
    <w:rsid w:val="00124990"/>
    <w:rsid w:val="0012525E"/>
    <w:rsid w:val="00125CCF"/>
    <w:rsid w:val="001304C0"/>
    <w:rsid w:val="001315F2"/>
    <w:rsid w:val="001340E5"/>
    <w:rsid w:val="0013412F"/>
    <w:rsid w:val="0013630B"/>
    <w:rsid w:val="001373AB"/>
    <w:rsid w:val="0014004B"/>
    <w:rsid w:val="001402A1"/>
    <w:rsid w:val="0014325E"/>
    <w:rsid w:val="00146BDF"/>
    <w:rsid w:val="00150295"/>
    <w:rsid w:val="0015099E"/>
    <w:rsid w:val="001516EA"/>
    <w:rsid w:val="0015370A"/>
    <w:rsid w:val="00153E25"/>
    <w:rsid w:val="00154505"/>
    <w:rsid w:val="0015525A"/>
    <w:rsid w:val="0015684D"/>
    <w:rsid w:val="00157AB1"/>
    <w:rsid w:val="00157CE3"/>
    <w:rsid w:val="00160BBD"/>
    <w:rsid w:val="00160DA4"/>
    <w:rsid w:val="001617F3"/>
    <w:rsid w:val="001630F4"/>
    <w:rsid w:val="00165763"/>
    <w:rsid w:val="0016584A"/>
    <w:rsid w:val="00165AB1"/>
    <w:rsid w:val="00170CE1"/>
    <w:rsid w:val="0017115C"/>
    <w:rsid w:val="00171611"/>
    <w:rsid w:val="00172A87"/>
    <w:rsid w:val="00174CAA"/>
    <w:rsid w:val="0017536F"/>
    <w:rsid w:val="00177CD5"/>
    <w:rsid w:val="001809B9"/>
    <w:rsid w:val="00181460"/>
    <w:rsid w:val="001817D2"/>
    <w:rsid w:val="0018218A"/>
    <w:rsid w:val="00184086"/>
    <w:rsid w:val="00187C46"/>
    <w:rsid w:val="001904A8"/>
    <w:rsid w:val="00197099"/>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3DCD"/>
    <w:rsid w:val="001D4B5A"/>
    <w:rsid w:val="001D4F39"/>
    <w:rsid w:val="001D6938"/>
    <w:rsid w:val="001D6D39"/>
    <w:rsid w:val="001D6EFD"/>
    <w:rsid w:val="001D7B52"/>
    <w:rsid w:val="001D7D74"/>
    <w:rsid w:val="001E3AAF"/>
    <w:rsid w:val="001E49C3"/>
    <w:rsid w:val="001E4E19"/>
    <w:rsid w:val="001F0A6E"/>
    <w:rsid w:val="001F1AC6"/>
    <w:rsid w:val="001F1E52"/>
    <w:rsid w:val="001F393A"/>
    <w:rsid w:val="001F39FA"/>
    <w:rsid w:val="00200AC1"/>
    <w:rsid w:val="00201C23"/>
    <w:rsid w:val="00202A04"/>
    <w:rsid w:val="002039AA"/>
    <w:rsid w:val="00203BD2"/>
    <w:rsid w:val="00205197"/>
    <w:rsid w:val="0020593D"/>
    <w:rsid w:val="00206848"/>
    <w:rsid w:val="00207124"/>
    <w:rsid w:val="002071A4"/>
    <w:rsid w:val="00207B98"/>
    <w:rsid w:val="00210001"/>
    <w:rsid w:val="0021106D"/>
    <w:rsid w:val="002130DF"/>
    <w:rsid w:val="00214685"/>
    <w:rsid w:val="00216640"/>
    <w:rsid w:val="00221BA5"/>
    <w:rsid w:val="00221BDC"/>
    <w:rsid w:val="00222980"/>
    <w:rsid w:val="0022325E"/>
    <w:rsid w:val="002232BE"/>
    <w:rsid w:val="002241A2"/>
    <w:rsid w:val="00224812"/>
    <w:rsid w:val="00224F3A"/>
    <w:rsid w:val="00225092"/>
    <w:rsid w:val="002317D2"/>
    <w:rsid w:val="00231E9C"/>
    <w:rsid w:val="002321DE"/>
    <w:rsid w:val="00233882"/>
    <w:rsid w:val="0023446C"/>
    <w:rsid w:val="00235967"/>
    <w:rsid w:val="002405F1"/>
    <w:rsid w:val="00240B17"/>
    <w:rsid w:val="00241D78"/>
    <w:rsid w:val="002455E8"/>
    <w:rsid w:val="00246DAE"/>
    <w:rsid w:val="00253416"/>
    <w:rsid w:val="002538B4"/>
    <w:rsid w:val="002538E3"/>
    <w:rsid w:val="00255907"/>
    <w:rsid w:val="00255C24"/>
    <w:rsid w:val="002564A2"/>
    <w:rsid w:val="00260802"/>
    <w:rsid w:val="00260B8C"/>
    <w:rsid w:val="0026179F"/>
    <w:rsid w:val="002632DD"/>
    <w:rsid w:val="0026386A"/>
    <w:rsid w:val="00267125"/>
    <w:rsid w:val="00267B22"/>
    <w:rsid w:val="00270D85"/>
    <w:rsid w:val="00271CB6"/>
    <w:rsid w:val="0027301A"/>
    <w:rsid w:val="00276ECC"/>
    <w:rsid w:val="002802BD"/>
    <w:rsid w:val="00280E55"/>
    <w:rsid w:val="00281152"/>
    <w:rsid w:val="00281528"/>
    <w:rsid w:val="0028469E"/>
    <w:rsid w:val="0028478F"/>
    <w:rsid w:val="00285B39"/>
    <w:rsid w:val="0028765E"/>
    <w:rsid w:val="00287BED"/>
    <w:rsid w:val="0029037D"/>
    <w:rsid w:val="002937D4"/>
    <w:rsid w:val="00295192"/>
    <w:rsid w:val="00296F31"/>
    <w:rsid w:val="002A17C6"/>
    <w:rsid w:val="002A371D"/>
    <w:rsid w:val="002A3994"/>
    <w:rsid w:val="002A5B83"/>
    <w:rsid w:val="002A770A"/>
    <w:rsid w:val="002A79E1"/>
    <w:rsid w:val="002B16DA"/>
    <w:rsid w:val="002B2FE1"/>
    <w:rsid w:val="002B456F"/>
    <w:rsid w:val="002B5E72"/>
    <w:rsid w:val="002B77C4"/>
    <w:rsid w:val="002C21FE"/>
    <w:rsid w:val="002C3902"/>
    <w:rsid w:val="002C54C1"/>
    <w:rsid w:val="002C64DE"/>
    <w:rsid w:val="002C661C"/>
    <w:rsid w:val="002C741B"/>
    <w:rsid w:val="002C74C2"/>
    <w:rsid w:val="002D6E76"/>
    <w:rsid w:val="002D78B4"/>
    <w:rsid w:val="002D7C8E"/>
    <w:rsid w:val="002E0C84"/>
    <w:rsid w:val="002E160F"/>
    <w:rsid w:val="002E3F91"/>
    <w:rsid w:val="002E41C6"/>
    <w:rsid w:val="002E45DF"/>
    <w:rsid w:val="002E4709"/>
    <w:rsid w:val="002E480D"/>
    <w:rsid w:val="002E4941"/>
    <w:rsid w:val="002E5F6B"/>
    <w:rsid w:val="002E65FF"/>
    <w:rsid w:val="002E7515"/>
    <w:rsid w:val="002F084D"/>
    <w:rsid w:val="002F1A30"/>
    <w:rsid w:val="002F308B"/>
    <w:rsid w:val="002F4F7B"/>
    <w:rsid w:val="002F710E"/>
    <w:rsid w:val="003065EB"/>
    <w:rsid w:val="00310B4A"/>
    <w:rsid w:val="00312A2A"/>
    <w:rsid w:val="00313D10"/>
    <w:rsid w:val="00313F2A"/>
    <w:rsid w:val="00314264"/>
    <w:rsid w:val="00314576"/>
    <w:rsid w:val="003153A5"/>
    <w:rsid w:val="00315886"/>
    <w:rsid w:val="003166C9"/>
    <w:rsid w:val="00321A97"/>
    <w:rsid w:val="0032230D"/>
    <w:rsid w:val="003232CA"/>
    <w:rsid w:val="003238C3"/>
    <w:rsid w:val="00323B6A"/>
    <w:rsid w:val="00324BCD"/>
    <w:rsid w:val="00324F30"/>
    <w:rsid w:val="00325023"/>
    <w:rsid w:val="00325FD8"/>
    <w:rsid w:val="003265B9"/>
    <w:rsid w:val="00327232"/>
    <w:rsid w:val="00330218"/>
    <w:rsid w:val="003307F6"/>
    <w:rsid w:val="00331182"/>
    <w:rsid w:val="0033678D"/>
    <w:rsid w:val="00336E39"/>
    <w:rsid w:val="00340DAB"/>
    <w:rsid w:val="00340EE0"/>
    <w:rsid w:val="00343032"/>
    <w:rsid w:val="0034343F"/>
    <w:rsid w:val="00343733"/>
    <w:rsid w:val="003452C5"/>
    <w:rsid w:val="00350724"/>
    <w:rsid w:val="00351278"/>
    <w:rsid w:val="003536FF"/>
    <w:rsid w:val="0035658A"/>
    <w:rsid w:val="00357369"/>
    <w:rsid w:val="00364117"/>
    <w:rsid w:val="00364141"/>
    <w:rsid w:val="0036457D"/>
    <w:rsid w:val="00365A21"/>
    <w:rsid w:val="00367647"/>
    <w:rsid w:val="00367EF6"/>
    <w:rsid w:val="003728F9"/>
    <w:rsid w:val="00373F2A"/>
    <w:rsid w:val="003769E3"/>
    <w:rsid w:val="003779A2"/>
    <w:rsid w:val="00380632"/>
    <w:rsid w:val="0038139C"/>
    <w:rsid w:val="003857F5"/>
    <w:rsid w:val="00386157"/>
    <w:rsid w:val="00386ADE"/>
    <w:rsid w:val="00390815"/>
    <w:rsid w:val="00391E14"/>
    <w:rsid w:val="00392DD9"/>
    <w:rsid w:val="0039498E"/>
    <w:rsid w:val="003959F6"/>
    <w:rsid w:val="003A0874"/>
    <w:rsid w:val="003A711D"/>
    <w:rsid w:val="003A73C1"/>
    <w:rsid w:val="003A7BE0"/>
    <w:rsid w:val="003B39DA"/>
    <w:rsid w:val="003B515B"/>
    <w:rsid w:val="003B6985"/>
    <w:rsid w:val="003B791E"/>
    <w:rsid w:val="003C00E1"/>
    <w:rsid w:val="003C25A7"/>
    <w:rsid w:val="003C4C35"/>
    <w:rsid w:val="003C609E"/>
    <w:rsid w:val="003C6275"/>
    <w:rsid w:val="003D0FA3"/>
    <w:rsid w:val="003D4817"/>
    <w:rsid w:val="003D6F24"/>
    <w:rsid w:val="003D7AAE"/>
    <w:rsid w:val="003E2073"/>
    <w:rsid w:val="003E23DD"/>
    <w:rsid w:val="003E4927"/>
    <w:rsid w:val="003E4D76"/>
    <w:rsid w:val="003E51CD"/>
    <w:rsid w:val="003E55B1"/>
    <w:rsid w:val="003E6455"/>
    <w:rsid w:val="003E7053"/>
    <w:rsid w:val="003E71D9"/>
    <w:rsid w:val="003F004A"/>
    <w:rsid w:val="003F1437"/>
    <w:rsid w:val="003F185C"/>
    <w:rsid w:val="003F322D"/>
    <w:rsid w:val="003F36A3"/>
    <w:rsid w:val="003F3D0B"/>
    <w:rsid w:val="003F5BDC"/>
    <w:rsid w:val="003F6BE7"/>
    <w:rsid w:val="003F77A5"/>
    <w:rsid w:val="003F7D17"/>
    <w:rsid w:val="00400200"/>
    <w:rsid w:val="0040270F"/>
    <w:rsid w:val="00402D7B"/>
    <w:rsid w:val="0040443F"/>
    <w:rsid w:val="004053E1"/>
    <w:rsid w:val="004056F2"/>
    <w:rsid w:val="00407F1C"/>
    <w:rsid w:val="00411C30"/>
    <w:rsid w:val="00413F65"/>
    <w:rsid w:val="00415D0B"/>
    <w:rsid w:val="00415F27"/>
    <w:rsid w:val="00416A59"/>
    <w:rsid w:val="004177BD"/>
    <w:rsid w:val="00417CA8"/>
    <w:rsid w:val="0042190C"/>
    <w:rsid w:val="00421C55"/>
    <w:rsid w:val="00424965"/>
    <w:rsid w:val="00425359"/>
    <w:rsid w:val="0042793A"/>
    <w:rsid w:val="00427A90"/>
    <w:rsid w:val="00427B1C"/>
    <w:rsid w:val="004316D7"/>
    <w:rsid w:val="00431EDA"/>
    <w:rsid w:val="00431F33"/>
    <w:rsid w:val="0043231C"/>
    <w:rsid w:val="00432470"/>
    <w:rsid w:val="00432697"/>
    <w:rsid w:val="0043422E"/>
    <w:rsid w:val="00435447"/>
    <w:rsid w:val="00435BB3"/>
    <w:rsid w:val="00441EA1"/>
    <w:rsid w:val="0044264C"/>
    <w:rsid w:val="0044354B"/>
    <w:rsid w:val="004455DA"/>
    <w:rsid w:val="00445798"/>
    <w:rsid w:val="0044583A"/>
    <w:rsid w:val="0044725C"/>
    <w:rsid w:val="00447465"/>
    <w:rsid w:val="00450CD0"/>
    <w:rsid w:val="00451B0C"/>
    <w:rsid w:val="004524BC"/>
    <w:rsid w:val="00455CBE"/>
    <w:rsid w:val="00455EB7"/>
    <w:rsid w:val="00455FD5"/>
    <w:rsid w:val="00460E8A"/>
    <w:rsid w:val="0046230A"/>
    <w:rsid w:val="004629B8"/>
    <w:rsid w:val="00462C95"/>
    <w:rsid w:val="00463267"/>
    <w:rsid w:val="004634B2"/>
    <w:rsid w:val="0046486A"/>
    <w:rsid w:val="00464AAF"/>
    <w:rsid w:val="00464B67"/>
    <w:rsid w:val="00466553"/>
    <w:rsid w:val="00467F9E"/>
    <w:rsid w:val="004749E1"/>
    <w:rsid w:val="004758EE"/>
    <w:rsid w:val="00476810"/>
    <w:rsid w:val="00476B6F"/>
    <w:rsid w:val="004773FC"/>
    <w:rsid w:val="00477AF3"/>
    <w:rsid w:val="00480328"/>
    <w:rsid w:val="004821B5"/>
    <w:rsid w:val="004834FC"/>
    <w:rsid w:val="00483B15"/>
    <w:rsid w:val="00483FB9"/>
    <w:rsid w:val="0048612E"/>
    <w:rsid w:val="00493ADB"/>
    <w:rsid w:val="00494AE7"/>
    <w:rsid w:val="004A0319"/>
    <w:rsid w:val="004A0BB9"/>
    <w:rsid w:val="004A22BA"/>
    <w:rsid w:val="004A3C08"/>
    <w:rsid w:val="004A6C48"/>
    <w:rsid w:val="004B05B0"/>
    <w:rsid w:val="004B0CAC"/>
    <w:rsid w:val="004B19B5"/>
    <w:rsid w:val="004B1D7D"/>
    <w:rsid w:val="004B278F"/>
    <w:rsid w:val="004B31D5"/>
    <w:rsid w:val="004B460A"/>
    <w:rsid w:val="004B4E06"/>
    <w:rsid w:val="004B5129"/>
    <w:rsid w:val="004B68C4"/>
    <w:rsid w:val="004C0212"/>
    <w:rsid w:val="004C05F9"/>
    <w:rsid w:val="004C12B3"/>
    <w:rsid w:val="004C1CD0"/>
    <w:rsid w:val="004C2F93"/>
    <w:rsid w:val="004C4197"/>
    <w:rsid w:val="004C49F0"/>
    <w:rsid w:val="004C53FE"/>
    <w:rsid w:val="004C6939"/>
    <w:rsid w:val="004D01F8"/>
    <w:rsid w:val="004D122C"/>
    <w:rsid w:val="004D1D3C"/>
    <w:rsid w:val="004D374E"/>
    <w:rsid w:val="004D39EF"/>
    <w:rsid w:val="004D4585"/>
    <w:rsid w:val="004E0194"/>
    <w:rsid w:val="004E18CC"/>
    <w:rsid w:val="004E35AA"/>
    <w:rsid w:val="004E5811"/>
    <w:rsid w:val="004F45F2"/>
    <w:rsid w:val="004F4D4E"/>
    <w:rsid w:val="004F5DF9"/>
    <w:rsid w:val="004F66B4"/>
    <w:rsid w:val="004F6C38"/>
    <w:rsid w:val="004F78C6"/>
    <w:rsid w:val="0050224C"/>
    <w:rsid w:val="005037A6"/>
    <w:rsid w:val="00505A46"/>
    <w:rsid w:val="00512D53"/>
    <w:rsid w:val="00513EDD"/>
    <w:rsid w:val="00514883"/>
    <w:rsid w:val="005160BF"/>
    <w:rsid w:val="0052007B"/>
    <w:rsid w:val="00520488"/>
    <w:rsid w:val="00520955"/>
    <w:rsid w:val="00521067"/>
    <w:rsid w:val="00523E6E"/>
    <w:rsid w:val="00524860"/>
    <w:rsid w:val="00525E57"/>
    <w:rsid w:val="0053132E"/>
    <w:rsid w:val="005313DF"/>
    <w:rsid w:val="00533B33"/>
    <w:rsid w:val="00535AA0"/>
    <w:rsid w:val="00541D15"/>
    <w:rsid w:val="0054373B"/>
    <w:rsid w:val="0054456F"/>
    <w:rsid w:val="00547E8F"/>
    <w:rsid w:val="0055042A"/>
    <w:rsid w:val="00550520"/>
    <w:rsid w:val="00552422"/>
    <w:rsid w:val="005531EA"/>
    <w:rsid w:val="00555095"/>
    <w:rsid w:val="00555863"/>
    <w:rsid w:val="00557D41"/>
    <w:rsid w:val="00561428"/>
    <w:rsid w:val="00561AAE"/>
    <w:rsid w:val="00561C04"/>
    <w:rsid w:val="0056213B"/>
    <w:rsid w:val="00562CA0"/>
    <w:rsid w:val="00562F82"/>
    <w:rsid w:val="005634BD"/>
    <w:rsid w:val="00563B5F"/>
    <w:rsid w:val="00564913"/>
    <w:rsid w:val="0057749E"/>
    <w:rsid w:val="005800D8"/>
    <w:rsid w:val="00583054"/>
    <w:rsid w:val="00583B0B"/>
    <w:rsid w:val="00584038"/>
    <w:rsid w:val="005846C9"/>
    <w:rsid w:val="00584A97"/>
    <w:rsid w:val="0058525F"/>
    <w:rsid w:val="0058560A"/>
    <w:rsid w:val="005873FC"/>
    <w:rsid w:val="00590EAF"/>
    <w:rsid w:val="00592CA3"/>
    <w:rsid w:val="00594110"/>
    <w:rsid w:val="0059462A"/>
    <w:rsid w:val="0059567A"/>
    <w:rsid w:val="00595C9A"/>
    <w:rsid w:val="00595DA6"/>
    <w:rsid w:val="005A1526"/>
    <w:rsid w:val="005A1527"/>
    <w:rsid w:val="005A4022"/>
    <w:rsid w:val="005A47B4"/>
    <w:rsid w:val="005A510C"/>
    <w:rsid w:val="005A568C"/>
    <w:rsid w:val="005A6A91"/>
    <w:rsid w:val="005A7FB4"/>
    <w:rsid w:val="005B0066"/>
    <w:rsid w:val="005B05C5"/>
    <w:rsid w:val="005B59ED"/>
    <w:rsid w:val="005C259B"/>
    <w:rsid w:val="005C25B5"/>
    <w:rsid w:val="005C3930"/>
    <w:rsid w:val="005C4589"/>
    <w:rsid w:val="005C76D8"/>
    <w:rsid w:val="005D1992"/>
    <w:rsid w:val="005D52A1"/>
    <w:rsid w:val="005E1321"/>
    <w:rsid w:val="005E1666"/>
    <w:rsid w:val="005E2DD4"/>
    <w:rsid w:val="005E3CC2"/>
    <w:rsid w:val="005E6730"/>
    <w:rsid w:val="005E6D43"/>
    <w:rsid w:val="005E7120"/>
    <w:rsid w:val="005F1733"/>
    <w:rsid w:val="005F3705"/>
    <w:rsid w:val="005F3F0D"/>
    <w:rsid w:val="005F57A2"/>
    <w:rsid w:val="005F5A4D"/>
    <w:rsid w:val="005F65EF"/>
    <w:rsid w:val="005F669B"/>
    <w:rsid w:val="005F6F64"/>
    <w:rsid w:val="005F75FD"/>
    <w:rsid w:val="005F7B0A"/>
    <w:rsid w:val="00602AFC"/>
    <w:rsid w:val="00602FBE"/>
    <w:rsid w:val="006048E3"/>
    <w:rsid w:val="00605C11"/>
    <w:rsid w:val="00606440"/>
    <w:rsid w:val="00606621"/>
    <w:rsid w:val="00607331"/>
    <w:rsid w:val="006078C2"/>
    <w:rsid w:val="00610568"/>
    <w:rsid w:val="006127EA"/>
    <w:rsid w:val="0061470E"/>
    <w:rsid w:val="006171A9"/>
    <w:rsid w:val="006202CB"/>
    <w:rsid w:val="00621BD4"/>
    <w:rsid w:val="00623436"/>
    <w:rsid w:val="00626431"/>
    <w:rsid w:val="0063138C"/>
    <w:rsid w:val="00632067"/>
    <w:rsid w:val="006351CD"/>
    <w:rsid w:val="0063630B"/>
    <w:rsid w:val="00640423"/>
    <w:rsid w:val="00640F39"/>
    <w:rsid w:val="006412B4"/>
    <w:rsid w:val="006428C1"/>
    <w:rsid w:val="00643349"/>
    <w:rsid w:val="00645010"/>
    <w:rsid w:val="006469E0"/>
    <w:rsid w:val="00646BB8"/>
    <w:rsid w:val="006501E9"/>
    <w:rsid w:val="006520F3"/>
    <w:rsid w:val="00655080"/>
    <w:rsid w:val="00655AAF"/>
    <w:rsid w:val="00656A30"/>
    <w:rsid w:val="00657E82"/>
    <w:rsid w:val="006632EC"/>
    <w:rsid w:val="00665338"/>
    <w:rsid w:val="00666A31"/>
    <w:rsid w:val="006673E7"/>
    <w:rsid w:val="00671254"/>
    <w:rsid w:val="00674481"/>
    <w:rsid w:val="00674964"/>
    <w:rsid w:val="006757A2"/>
    <w:rsid w:val="006759EC"/>
    <w:rsid w:val="00677184"/>
    <w:rsid w:val="00680B7E"/>
    <w:rsid w:val="00681A29"/>
    <w:rsid w:val="00682AC2"/>
    <w:rsid w:val="00683B94"/>
    <w:rsid w:val="00685383"/>
    <w:rsid w:val="00685F52"/>
    <w:rsid w:val="006861EE"/>
    <w:rsid w:val="00686692"/>
    <w:rsid w:val="00691845"/>
    <w:rsid w:val="006918C1"/>
    <w:rsid w:val="00691B79"/>
    <w:rsid w:val="00693033"/>
    <w:rsid w:val="00693321"/>
    <w:rsid w:val="00694893"/>
    <w:rsid w:val="00694DD9"/>
    <w:rsid w:val="00694FB6"/>
    <w:rsid w:val="006957C9"/>
    <w:rsid w:val="00696DFF"/>
    <w:rsid w:val="00697BA2"/>
    <w:rsid w:val="006A07B1"/>
    <w:rsid w:val="006A12B1"/>
    <w:rsid w:val="006A1FD6"/>
    <w:rsid w:val="006A41E8"/>
    <w:rsid w:val="006A446E"/>
    <w:rsid w:val="006A4D20"/>
    <w:rsid w:val="006A4E44"/>
    <w:rsid w:val="006A5674"/>
    <w:rsid w:val="006A5F42"/>
    <w:rsid w:val="006A6103"/>
    <w:rsid w:val="006A78D5"/>
    <w:rsid w:val="006A7992"/>
    <w:rsid w:val="006B0A90"/>
    <w:rsid w:val="006B10ED"/>
    <w:rsid w:val="006B156A"/>
    <w:rsid w:val="006B1AFF"/>
    <w:rsid w:val="006B2A06"/>
    <w:rsid w:val="006B3334"/>
    <w:rsid w:val="006B51B2"/>
    <w:rsid w:val="006B6DB2"/>
    <w:rsid w:val="006C0AA2"/>
    <w:rsid w:val="006C1615"/>
    <w:rsid w:val="006C17A0"/>
    <w:rsid w:val="006C3FFF"/>
    <w:rsid w:val="006D27E3"/>
    <w:rsid w:val="006D3E91"/>
    <w:rsid w:val="006D4135"/>
    <w:rsid w:val="006D6DE8"/>
    <w:rsid w:val="006E09F2"/>
    <w:rsid w:val="006E13D4"/>
    <w:rsid w:val="006E1E3F"/>
    <w:rsid w:val="006E2189"/>
    <w:rsid w:val="006E2EBC"/>
    <w:rsid w:val="006E3032"/>
    <w:rsid w:val="006E721C"/>
    <w:rsid w:val="006F0772"/>
    <w:rsid w:val="006F1E4D"/>
    <w:rsid w:val="006F2F53"/>
    <w:rsid w:val="006F3EE2"/>
    <w:rsid w:val="006F5A50"/>
    <w:rsid w:val="006F5AD7"/>
    <w:rsid w:val="00700CBD"/>
    <w:rsid w:val="007028C7"/>
    <w:rsid w:val="00704115"/>
    <w:rsid w:val="00704462"/>
    <w:rsid w:val="00705886"/>
    <w:rsid w:val="00707224"/>
    <w:rsid w:val="00710C7E"/>
    <w:rsid w:val="00714D94"/>
    <w:rsid w:val="00715A49"/>
    <w:rsid w:val="00716DDF"/>
    <w:rsid w:val="00717FC1"/>
    <w:rsid w:val="00722F87"/>
    <w:rsid w:val="0072373D"/>
    <w:rsid w:val="00726F2D"/>
    <w:rsid w:val="007305B1"/>
    <w:rsid w:val="0073215F"/>
    <w:rsid w:val="00733DE0"/>
    <w:rsid w:val="0073470F"/>
    <w:rsid w:val="007357C5"/>
    <w:rsid w:val="00737AA8"/>
    <w:rsid w:val="00737AF5"/>
    <w:rsid w:val="0074032D"/>
    <w:rsid w:val="00740D25"/>
    <w:rsid w:val="00741328"/>
    <w:rsid w:val="00744843"/>
    <w:rsid w:val="007454DF"/>
    <w:rsid w:val="00747709"/>
    <w:rsid w:val="00747CA5"/>
    <w:rsid w:val="0075007A"/>
    <w:rsid w:val="00751D83"/>
    <w:rsid w:val="0075222A"/>
    <w:rsid w:val="00753CA8"/>
    <w:rsid w:val="0075433F"/>
    <w:rsid w:val="00754359"/>
    <w:rsid w:val="00755FDD"/>
    <w:rsid w:val="00756F76"/>
    <w:rsid w:val="00757B9A"/>
    <w:rsid w:val="007631FB"/>
    <w:rsid w:val="00763BAC"/>
    <w:rsid w:val="00765563"/>
    <w:rsid w:val="00765C32"/>
    <w:rsid w:val="00765F3A"/>
    <w:rsid w:val="007679B9"/>
    <w:rsid w:val="007719A0"/>
    <w:rsid w:val="00775195"/>
    <w:rsid w:val="007754C2"/>
    <w:rsid w:val="00776572"/>
    <w:rsid w:val="0077738D"/>
    <w:rsid w:val="007774C2"/>
    <w:rsid w:val="0078712E"/>
    <w:rsid w:val="00787D28"/>
    <w:rsid w:val="0079000C"/>
    <w:rsid w:val="00790487"/>
    <w:rsid w:val="00790D93"/>
    <w:rsid w:val="00791CD7"/>
    <w:rsid w:val="007929B1"/>
    <w:rsid w:val="007934F3"/>
    <w:rsid w:val="00794186"/>
    <w:rsid w:val="0079430D"/>
    <w:rsid w:val="00795913"/>
    <w:rsid w:val="00795A3E"/>
    <w:rsid w:val="007969CE"/>
    <w:rsid w:val="0079754C"/>
    <w:rsid w:val="007A1395"/>
    <w:rsid w:val="007A31A3"/>
    <w:rsid w:val="007A54BD"/>
    <w:rsid w:val="007A57DB"/>
    <w:rsid w:val="007A6FA4"/>
    <w:rsid w:val="007B07DC"/>
    <w:rsid w:val="007B19CE"/>
    <w:rsid w:val="007B23ED"/>
    <w:rsid w:val="007B4B02"/>
    <w:rsid w:val="007B6A5E"/>
    <w:rsid w:val="007B7C23"/>
    <w:rsid w:val="007C0255"/>
    <w:rsid w:val="007C09C8"/>
    <w:rsid w:val="007C0C22"/>
    <w:rsid w:val="007C13ED"/>
    <w:rsid w:val="007C2707"/>
    <w:rsid w:val="007C2AA8"/>
    <w:rsid w:val="007C2DD4"/>
    <w:rsid w:val="007C437F"/>
    <w:rsid w:val="007C47C2"/>
    <w:rsid w:val="007C7383"/>
    <w:rsid w:val="007D2CEF"/>
    <w:rsid w:val="007D3572"/>
    <w:rsid w:val="007D3DF8"/>
    <w:rsid w:val="007D3FD9"/>
    <w:rsid w:val="007D4F24"/>
    <w:rsid w:val="007D501A"/>
    <w:rsid w:val="007E0710"/>
    <w:rsid w:val="007E1966"/>
    <w:rsid w:val="007E22A7"/>
    <w:rsid w:val="007E3F65"/>
    <w:rsid w:val="007E5253"/>
    <w:rsid w:val="007E57A5"/>
    <w:rsid w:val="007E68F6"/>
    <w:rsid w:val="007E6EF9"/>
    <w:rsid w:val="007F0511"/>
    <w:rsid w:val="007F1FC9"/>
    <w:rsid w:val="007F2AE5"/>
    <w:rsid w:val="007F32AD"/>
    <w:rsid w:val="007F528A"/>
    <w:rsid w:val="007F6AB0"/>
    <w:rsid w:val="00800A85"/>
    <w:rsid w:val="0080257D"/>
    <w:rsid w:val="00803805"/>
    <w:rsid w:val="00804170"/>
    <w:rsid w:val="0080582D"/>
    <w:rsid w:val="0080756C"/>
    <w:rsid w:val="00811322"/>
    <w:rsid w:val="008218F0"/>
    <w:rsid w:val="008226DD"/>
    <w:rsid w:val="00822C3A"/>
    <w:rsid w:val="00822C89"/>
    <w:rsid w:val="00822FA2"/>
    <w:rsid w:val="008251A4"/>
    <w:rsid w:val="00831204"/>
    <w:rsid w:val="00831208"/>
    <w:rsid w:val="00835A02"/>
    <w:rsid w:val="00836C1B"/>
    <w:rsid w:val="00837374"/>
    <w:rsid w:val="008429CF"/>
    <w:rsid w:val="00842D30"/>
    <w:rsid w:val="00843DB5"/>
    <w:rsid w:val="008446E2"/>
    <w:rsid w:val="00845B40"/>
    <w:rsid w:val="008462CA"/>
    <w:rsid w:val="008466DC"/>
    <w:rsid w:val="00847E19"/>
    <w:rsid w:val="00850CD3"/>
    <w:rsid w:val="0085112C"/>
    <w:rsid w:val="0085402D"/>
    <w:rsid w:val="008601A9"/>
    <w:rsid w:val="008622FF"/>
    <w:rsid w:val="0086402F"/>
    <w:rsid w:val="00864D69"/>
    <w:rsid w:val="00865B0D"/>
    <w:rsid w:val="00871B33"/>
    <w:rsid w:val="00872392"/>
    <w:rsid w:val="00872949"/>
    <w:rsid w:val="00873FDF"/>
    <w:rsid w:val="00875342"/>
    <w:rsid w:val="00875417"/>
    <w:rsid w:val="00876FE1"/>
    <w:rsid w:val="0087720A"/>
    <w:rsid w:val="00880B11"/>
    <w:rsid w:val="00884360"/>
    <w:rsid w:val="00886187"/>
    <w:rsid w:val="00886789"/>
    <w:rsid w:val="00886C8A"/>
    <w:rsid w:val="00887874"/>
    <w:rsid w:val="008941DB"/>
    <w:rsid w:val="0089596A"/>
    <w:rsid w:val="008A0F6E"/>
    <w:rsid w:val="008A16EA"/>
    <w:rsid w:val="008A4BBC"/>
    <w:rsid w:val="008A5731"/>
    <w:rsid w:val="008B4857"/>
    <w:rsid w:val="008B6162"/>
    <w:rsid w:val="008C04DF"/>
    <w:rsid w:val="008C1897"/>
    <w:rsid w:val="008C1971"/>
    <w:rsid w:val="008C46D3"/>
    <w:rsid w:val="008C5181"/>
    <w:rsid w:val="008C798F"/>
    <w:rsid w:val="008D2CAF"/>
    <w:rsid w:val="008D2F41"/>
    <w:rsid w:val="008D3ACE"/>
    <w:rsid w:val="008D3DC0"/>
    <w:rsid w:val="008D51CC"/>
    <w:rsid w:val="008E2202"/>
    <w:rsid w:val="008E417C"/>
    <w:rsid w:val="008E4F95"/>
    <w:rsid w:val="008F3129"/>
    <w:rsid w:val="008F4D52"/>
    <w:rsid w:val="008F4E41"/>
    <w:rsid w:val="008F5BAB"/>
    <w:rsid w:val="008F6BF8"/>
    <w:rsid w:val="0090408D"/>
    <w:rsid w:val="009048D2"/>
    <w:rsid w:val="00904E6B"/>
    <w:rsid w:val="00906936"/>
    <w:rsid w:val="00906EEC"/>
    <w:rsid w:val="009104E0"/>
    <w:rsid w:val="00913C6A"/>
    <w:rsid w:val="00914204"/>
    <w:rsid w:val="0091566B"/>
    <w:rsid w:val="00915C7E"/>
    <w:rsid w:val="00917774"/>
    <w:rsid w:val="00922606"/>
    <w:rsid w:val="00922D31"/>
    <w:rsid w:val="0092434D"/>
    <w:rsid w:val="0092559F"/>
    <w:rsid w:val="0092721B"/>
    <w:rsid w:val="00931141"/>
    <w:rsid w:val="00933497"/>
    <w:rsid w:val="00934AF8"/>
    <w:rsid w:val="00935665"/>
    <w:rsid w:val="00935B30"/>
    <w:rsid w:val="00936A4E"/>
    <w:rsid w:val="00936E78"/>
    <w:rsid w:val="00941580"/>
    <w:rsid w:val="0094315D"/>
    <w:rsid w:val="00943799"/>
    <w:rsid w:val="009449BB"/>
    <w:rsid w:val="00944E0C"/>
    <w:rsid w:val="009464C6"/>
    <w:rsid w:val="00947F45"/>
    <w:rsid w:val="00950D81"/>
    <w:rsid w:val="009543EB"/>
    <w:rsid w:val="009623AB"/>
    <w:rsid w:val="009632FB"/>
    <w:rsid w:val="00970A6B"/>
    <w:rsid w:val="00971895"/>
    <w:rsid w:val="00972A93"/>
    <w:rsid w:val="009756B3"/>
    <w:rsid w:val="009762B8"/>
    <w:rsid w:val="009763C4"/>
    <w:rsid w:val="00976D54"/>
    <w:rsid w:val="009771FF"/>
    <w:rsid w:val="009803F1"/>
    <w:rsid w:val="009822D7"/>
    <w:rsid w:val="009844F7"/>
    <w:rsid w:val="009867A7"/>
    <w:rsid w:val="009904D5"/>
    <w:rsid w:val="0099079E"/>
    <w:rsid w:val="00992A8B"/>
    <w:rsid w:val="009941A8"/>
    <w:rsid w:val="00995E25"/>
    <w:rsid w:val="00995FFD"/>
    <w:rsid w:val="009A0A13"/>
    <w:rsid w:val="009A15EA"/>
    <w:rsid w:val="009A26A2"/>
    <w:rsid w:val="009A28CE"/>
    <w:rsid w:val="009A37AB"/>
    <w:rsid w:val="009A45B0"/>
    <w:rsid w:val="009A6A6F"/>
    <w:rsid w:val="009B0106"/>
    <w:rsid w:val="009B1B69"/>
    <w:rsid w:val="009C2A6C"/>
    <w:rsid w:val="009C470D"/>
    <w:rsid w:val="009C638B"/>
    <w:rsid w:val="009C644C"/>
    <w:rsid w:val="009C70FB"/>
    <w:rsid w:val="009D087D"/>
    <w:rsid w:val="009D2634"/>
    <w:rsid w:val="009D28B1"/>
    <w:rsid w:val="009D3626"/>
    <w:rsid w:val="009D4667"/>
    <w:rsid w:val="009D48D7"/>
    <w:rsid w:val="009D68FB"/>
    <w:rsid w:val="009E04B3"/>
    <w:rsid w:val="009E0DFC"/>
    <w:rsid w:val="009E1880"/>
    <w:rsid w:val="009E2160"/>
    <w:rsid w:val="009E3823"/>
    <w:rsid w:val="009E51DF"/>
    <w:rsid w:val="009E5213"/>
    <w:rsid w:val="009E5B74"/>
    <w:rsid w:val="009E7C14"/>
    <w:rsid w:val="009F050F"/>
    <w:rsid w:val="009F2B0A"/>
    <w:rsid w:val="009F419C"/>
    <w:rsid w:val="009F43E0"/>
    <w:rsid w:val="009F4E7C"/>
    <w:rsid w:val="009F56A1"/>
    <w:rsid w:val="009F63D7"/>
    <w:rsid w:val="00A00606"/>
    <w:rsid w:val="00A013A6"/>
    <w:rsid w:val="00A05535"/>
    <w:rsid w:val="00A055A5"/>
    <w:rsid w:val="00A1126C"/>
    <w:rsid w:val="00A12A7C"/>
    <w:rsid w:val="00A1330E"/>
    <w:rsid w:val="00A13D02"/>
    <w:rsid w:val="00A14A64"/>
    <w:rsid w:val="00A20C79"/>
    <w:rsid w:val="00A23B86"/>
    <w:rsid w:val="00A23D3E"/>
    <w:rsid w:val="00A23DAE"/>
    <w:rsid w:val="00A27CDC"/>
    <w:rsid w:val="00A319AF"/>
    <w:rsid w:val="00A3356C"/>
    <w:rsid w:val="00A3548E"/>
    <w:rsid w:val="00A37396"/>
    <w:rsid w:val="00A402A1"/>
    <w:rsid w:val="00A44175"/>
    <w:rsid w:val="00A44914"/>
    <w:rsid w:val="00A46758"/>
    <w:rsid w:val="00A5014B"/>
    <w:rsid w:val="00A50BE9"/>
    <w:rsid w:val="00A50D22"/>
    <w:rsid w:val="00A512C3"/>
    <w:rsid w:val="00A51632"/>
    <w:rsid w:val="00A51EA6"/>
    <w:rsid w:val="00A571FE"/>
    <w:rsid w:val="00A60395"/>
    <w:rsid w:val="00A6287E"/>
    <w:rsid w:val="00A66A8C"/>
    <w:rsid w:val="00A71EFB"/>
    <w:rsid w:val="00A733E1"/>
    <w:rsid w:val="00A76F01"/>
    <w:rsid w:val="00A77502"/>
    <w:rsid w:val="00A77C2C"/>
    <w:rsid w:val="00A80062"/>
    <w:rsid w:val="00A82827"/>
    <w:rsid w:val="00A856EB"/>
    <w:rsid w:val="00A85CCE"/>
    <w:rsid w:val="00A85E0A"/>
    <w:rsid w:val="00A9006B"/>
    <w:rsid w:val="00A9022E"/>
    <w:rsid w:val="00A916EF"/>
    <w:rsid w:val="00A95F9F"/>
    <w:rsid w:val="00A973BA"/>
    <w:rsid w:val="00A979AF"/>
    <w:rsid w:val="00AA1165"/>
    <w:rsid w:val="00AA3F31"/>
    <w:rsid w:val="00AA4625"/>
    <w:rsid w:val="00AA4C77"/>
    <w:rsid w:val="00AA651B"/>
    <w:rsid w:val="00AB11ED"/>
    <w:rsid w:val="00AB1D7F"/>
    <w:rsid w:val="00AB1F1A"/>
    <w:rsid w:val="00AB1FD4"/>
    <w:rsid w:val="00AB2463"/>
    <w:rsid w:val="00AB3583"/>
    <w:rsid w:val="00AB622D"/>
    <w:rsid w:val="00AC4F34"/>
    <w:rsid w:val="00AC6EC2"/>
    <w:rsid w:val="00AC75D0"/>
    <w:rsid w:val="00AC75EF"/>
    <w:rsid w:val="00AD0164"/>
    <w:rsid w:val="00AD3F4A"/>
    <w:rsid w:val="00AE3381"/>
    <w:rsid w:val="00AE366D"/>
    <w:rsid w:val="00AE3A63"/>
    <w:rsid w:val="00AE5435"/>
    <w:rsid w:val="00AE7A20"/>
    <w:rsid w:val="00AF0F48"/>
    <w:rsid w:val="00AF2255"/>
    <w:rsid w:val="00AF3321"/>
    <w:rsid w:val="00AF3ABE"/>
    <w:rsid w:val="00AF4C0A"/>
    <w:rsid w:val="00AF5A25"/>
    <w:rsid w:val="00AF5A96"/>
    <w:rsid w:val="00AF68EE"/>
    <w:rsid w:val="00AF6959"/>
    <w:rsid w:val="00B00520"/>
    <w:rsid w:val="00B00F8E"/>
    <w:rsid w:val="00B014D0"/>
    <w:rsid w:val="00B01797"/>
    <w:rsid w:val="00B03CB0"/>
    <w:rsid w:val="00B041A9"/>
    <w:rsid w:val="00B0465E"/>
    <w:rsid w:val="00B06C00"/>
    <w:rsid w:val="00B1199E"/>
    <w:rsid w:val="00B1218F"/>
    <w:rsid w:val="00B13262"/>
    <w:rsid w:val="00B14C20"/>
    <w:rsid w:val="00B15CF9"/>
    <w:rsid w:val="00B16238"/>
    <w:rsid w:val="00B2154A"/>
    <w:rsid w:val="00B21E87"/>
    <w:rsid w:val="00B23D68"/>
    <w:rsid w:val="00B23F8B"/>
    <w:rsid w:val="00B27724"/>
    <w:rsid w:val="00B30F3D"/>
    <w:rsid w:val="00B34527"/>
    <w:rsid w:val="00B360A8"/>
    <w:rsid w:val="00B4063B"/>
    <w:rsid w:val="00B432A0"/>
    <w:rsid w:val="00B4738B"/>
    <w:rsid w:val="00B517F7"/>
    <w:rsid w:val="00B51CAC"/>
    <w:rsid w:val="00B52AFC"/>
    <w:rsid w:val="00B52B41"/>
    <w:rsid w:val="00B52EFE"/>
    <w:rsid w:val="00B5598A"/>
    <w:rsid w:val="00B55CA1"/>
    <w:rsid w:val="00B60DCA"/>
    <w:rsid w:val="00B62A56"/>
    <w:rsid w:val="00B62F06"/>
    <w:rsid w:val="00B635C6"/>
    <w:rsid w:val="00B63C73"/>
    <w:rsid w:val="00B63F8F"/>
    <w:rsid w:val="00B65EB8"/>
    <w:rsid w:val="00B66065"/>
    <w:rsid w:val="00B672B3"/>
    <w:rsid w:val="00B67C5C"/>
    <w:rsid w:val="00B70DEE"/>
    <w:rsid w:val="00B71EC2"/>
    <w:rsid w:val="00B72D07"/>
    <w:rsid w:val="00B76DB6"/>
    <w:rsid w:val="00B77DBF"/>
    <w:rsid w:val="00B810DF"/>
    <w:rsid w:val="00B81FBB"/>
    <w:rsid w:val="00B8253B"/>
    <w:rsid w:val="00B87FFE"/>
    <w:rsid w:val="00B900AB"/>
    <w:rsid w:val="00B902B9"/>
    <w:rsid w:val="00B9068A"/>
    <w:rsid w:val="00B90A68"/>
    <w:rsid w:val="00B92C59"/>
    <w:rsid w:val="00B93FF8"/>
    <w:rsid w:val="00B95BFE"/>
    <w:rsid w:val="00B96C22"/>
    <w:rsid w:val="00B972D3"/>
    <w:rsid w:val="00BA05C3"/>
    <w:rsid w:val="00BA05D3"/>
    <w:rsid w:val="00BA1705"/>
    <w:rsid w:val="00BA2132"/>
    <w:rsid w:val="00BA4295"/>
    <w:rsid w:val="00BA50D1"/>
    <w:rsid w:val="00BB23FF"/>
    <w:rsid w:val="00BB4389"/>
    <w:rsid w:val="00BB568B"/>
    <w:rsid w:val="00BB61BE"/>
    <w:rsid w:val="00BB6502"/>
    <w:rsid w:val="00BC2797"/>
    <w:rsid w:val="00BC28F0"/>
    <w:rsid w:val="00BC4227"/>
    <w:rsid w:val="00BC4A5D"/>
    <w:rsid w:val="00BC5D17"/>
    <w:rsid w:val="00BC6EAE"/>
    <w:rsid w:val="00BD1366"/>
    <w:rsid w:val="00BD246A"/>
    <w:rsid w:val="00BD27C6"/>
    <w:rsid w:val="00BD324C"/>
    <w:rsid w:val="00BD3419"/>
    <w:rsid w:val="00BD3718"/>
    <w:rsid w:val="00BD3BFA"/>
    <w:rsid w:val="00BD41EB"/>
    <w:rsid w:val="00BD43E5"/>
    <w:rsid w:val="00BD59E3"/>
    <w:rsid w:val="00BD5BC2"/>
    <w:rsid w:val="00BD7FD7"/>
    <w:rsid w:val="00BD7FED"/>
    <w:rsid w:val="00BE0315"/>
    <w:rsid w:val="00BE05F0"/>
    <w:rsid w:val="00BE1772"/>
    <w:rsid w:val="00BE1DEB"/>
    <w:rsid w:val="00BE396B"/>
    <w:rsid w:val="00BE4412"/>
    <w:rsid w:val="00BF0E8E"/>
    <w:rsid w:val="00BF1A7F"/>
    <w:rsid w:val="00BF26DD"/>
    <w:rsid w:val="00BF2C19"/>
    <w:rsid w:val="00BF69FE"/>
    <w:rsid w:val="00BF6E67"/>
    <w:rsid w:val="00C00C8D"/>
    <w:rsid w:val="00C00F37"/>
    <w:rsid w:val="00C03B7C"/>
    <w:rsid w:val="00C03F51"/>
    <w:rsid w:val="00C041D1"/>
    <w:rsid w:val="00C06CF4"/>
    <w:rsid w:val="00C10CC7"/>
    <w:rsid w:val="00C131C7"/>
    <w:rsid w:val="00C13225"/>
    <w:rsid w:val="00C149CC"/>
    <w:rsid w:val="00C14C86"/>
    <w:rsid w:val="00C179C4"/>
    <w:rsid w:val="00C2208B"/>
    <w:rsid w:val="00C229F8"/>
    <w:rsid w:val="00C231A3"/>
    <w:rsid w:val="00C23C4C"/>
    <w:rsid w:val="00C322F1"/>
    <w:rsid w:val="00C33284"/>
    <w:rsid w:val="00C332F7"/>
    <w:rsid w:val="00C35444"/>
    <w:rsid w:val="00C36E12"/>
    <w:rsid w:val="00C371FA"/>
    <w:rsid w:val="00C40CAC"/>
    <w:rsid w:val="00C43952"/>
    <w:rsid w:val="00C45DF7"/>
    <w:rsid w:val="00C46F61"/>
    <w:rsid w:val="00C47BB2"/>
    <w:rsid w:val="00C51C28"/>
    <w:rsid w:val="00C525D7"/>
    <w:rsid w:val="00C53456"/>
    <w:rsid w:val="00C55CE7"/>
    <w:rsid w:val="00C60C2D"/>
    <w:rsid w:val="00C62C3E"/>
    <w:rsid w:val="00C66CAB"/>
    <w:rsid w:val="00C70043"/>
    <w:rsid w:val="00C73861"/>
    <w:rsid w:val="00C7432C"/>
    <w:rsid w:val="00C74A7B"/>
    <w:rsid w:val="00C74AA1"/>
    <w:rsid w:val="00C75791"/>
    <w:rsid w:val="00C75CFA"/>
    <w:rsid w:val="00C76304"/>
    <w:rsid w:val="00C800A3"/>
    <w:rsid w:val="00C82DEA"/>
    <w:rsid w:val="00C82F3E"/>
    <w:rsid w:val="00C8471E"/>
    <w:rsid w:val="00C84955"/>
    <w:rsid w:val="00C86467"/>
    <w:rsid w:val="00C87BBF"/>
    <w:rsid w:val="00C927FD"/>
    <w:rsid w:val="00C92D0E"/>
    <w:rsid w:val="00C95C72"/>
    <w:rsid w:val="00C96226"/>
    <w:rsid w:val="00C96B86"/>
    <w:rsid w:val="00C97DF7"/>
    <w:rsid w:val="00CA1571"/>
    <w:rsid w:val="00CA1A6A"/>
    <w:rsid w:val="00CA1E88"/>
    <w:rsid w:val="00CA3EB6"/>
    <w:rsid w:val="00CA5743"/>
    <w:rsid w:val="00CA6108"/>
    <w:rsid w:val="00CA7E2C"/>
    <w:rsid w:val="00CB0143"/>
    <w:rsid w:val="00CB3B2A"/>
    <w:rsid w:val="00CB3B71"/>
    <w:rsid w:val="00CB5C51"/>
    <w:rsid w:val="00CB766B"/>
    <w:rsid w:val="00CC0CBC"/>
    <w:rsid w:val="00CC0DEB"/>
    <w:rsid w:val="00CC216C"/>
    <w:rsid w:val="00CC356D"/>
    <w:rsid w:val="00CD109D"/>
    <w:rsid w:val="00CD1E9D"/>
    <w:rsid w:val="00CD50F2"/>
    <w:rsid w:val="00CD6698"/>
    <w:rsid w:val="00CD6ABB"/>
    <w:rsid w:val="00CD7191"/>
    <w:rsid w:val="00CD71C6"/>
    <w:rsid w:val="00CE1872"/>
    <w:rsid w:val="00CE1F44"/>
    <w:rsid w:val="00CE3AE2"/>
    <w:rsid w:val="00CE5CF2"/>
    <w:rsid w:val="00CF3916"/>
    <w:rsid w:val="00CF54F1"/>
    <w:rsid w:val="00D00A5D"/>
    <w:rsid w:val="00D00A87"/>
    <w:rsid w:val="00D02F2F"/>
    <w:rsid w:val="00D03329"/>
    <w:rsid w:val="00D055A9"/>
    <w:rsid w:val="00D070E1"/>
    <w:rsid w:val="00D0779E"/>
    <w:rsid w:val="00D13087"/>
    <w:rsid w:val="00D154A8"/>
    <w:rsid w:val="00D16FA0"/>
    <w:rsid w:val="00D17406"/>
    <w:rsid w:val="00D22105"/>
    <w:rsid w:val="00D26DCE"/>
    <w:rsid w:val="00D37667"/>
    <w:rsid w:val="00D407A9"/>
    <w:rsid w:val="00D422D3"/>
    <w:rsid w:val="00D42C21"/>
    <w:rsid w:val="00D438D5"/>
    <w:rsid w:val="00D5009B"/>
    <w:rsid w:val="00D5130A"/>
    <w:rsid w:val="00D5136C"/>
    <w:rsid w:val="00D51769"/>
    <w:rsid w:val="00D51DD9"/>
    <w:rsid w:val="00D522D8"/>
    <w:rsid w:val="00D52362"/>
    <w:rsid w:val="00D52DFF"/>
    <w:rsid w:val="00D5351B"/>
    <w:rsid w:val="00D5491C"/>
    <w:rsid w:val="00D554E8"/>
    <w:rsid w:val="00D5748E"/>
    <w:rsid w:val="00D609E0"/>
    <w:rsid w:val="00D612A9"/>
    <w:rsid w:val="00D6226B"/>
    <w:rsid w:val="00D63BDC"/>
    <w:rsid w:val="00D6686D"/>
    <w:rsid w:val="00D66935"/>
    <w:rsid w:val="00D80021"/>
    <w:rsid w:val="00D80528"/>
    <w:rsid w:val="00D80D2E"/>
    <w:rsid w:val="00D86C8C"/>
    <w:rsid w:val="00D86CB6"/>
    <w:rsid w:val="00D8724C"/>
    <w:rsid w:val="00D92C84"/>
    <w:rsid w:val="00D938C1"/>
    <w:rsid w:val="00D938C9"/>
    <w:rsid w:val="00D97407"/>
    <w:rsid w:val="00DA47A8"/>
    <w:rsid w:val="00DA5D3B"/>
    <w:rsid w:val="00DA78B5"/>
    <w:rsid w:val="00DB3592"/>
    <w:rsid w:val="00DB4C93"/>
    <w:rsid w:val="00DC3F8A"/>
    <w:rsid w:val="00DC4AEA"/>
    <w:rsid w:val="00DC70EC"/>
    <w:rsid w:val="00DD1540"/>
    <w:rsid w:val="00DD46E9"/>
    <w:rsid w:val="00DE0D00"/>
    <w:rsid w:val="00DE16CD"/>
    <w:rsid w:val="00DE6492"/>
    <w:rsid w:val="00DE7339"/>
    <w:rsid w:val="00DE7CDE"/>
    <w:rsid w:val="00DF280B"/>
    <w:rsid w:val="00DF28B7"/>
    <w:rsid w:val="00DF2A50"/>
    <w:rsid w:val="00DF3F6A"/>
    <w:rsid w:val="00DF68C0"/>
    <w:rsid w:val="00DF7A26"/>
    <w:rsid w:val="00DF7F5A"/>
    <w:rsid w:val="00E00481"/>
    <w:rsid w:val="00E007DA"/>
    <w:rsid w:val="00E00FFD"/>
    <w:rsid w:val="00E01233"/>
    <w:rsid w:val="00E033BD"/>
    <w:rsid w:val="00E03F0D"/>
    <w:rsid w:val="00E04C02"/>
    <w:rsid w:val="00E053B2"/>
    <w:rsid w:val="00E059C0"/>
    <w:rsid w:val="00E0644B"/>
    <w:rsid w:val="00E104C1"/>
    <w:rsid w:val="00E113BF"/>
    <w:rsid w:val="00E139D5"/>
    <w:rsid w:val="00E14CA5"/>
    <w:rsid w:val="00E152DF"/>
    <w:rsid w:val="00E15948"/>
    <w:rsid w:val="00E17E25"/>
    <w:rsid w:val="00E22510"/>
    <w:rsid w:val="00E22D1B"/>
    <w:rsid w:val="00E235F5"/>
    <w:rsid w:val="00E23783"/>
    <w:rsid w:val="00E250FD"/>
    <w:rsid w:val="00E26277"/>
    <w:rsid w:val="00E263E0"/>
    <w:rsid w:val="00E26411"/>
    <w:rsid w:val="00E264BC"/>
    <w:rsid w:val="00E27666"/>
    <w:rsid w:val="00E307B6"/>
    <w:rsid w:val="00E30D41"/>
    <w:rsid w:val="00E3137F"/>
    <w:rsid w:val="00E3718E"/>
    <w:rsid w:val="00E37AF0"/>
    <w:rsid w:val="00E40AC3"/>
    <w:rsid w:val="00E41AD6"/>
    <w:rsid w:val="00E42017"/>
    <w:rsid w:val="00E42730"/>
    <w:rsid w:val="00E44198"/>
    <w:rsid w:val="00E46268"/>
    <w:rsid w:val="00E53151"/>
    <w:rsid w:val="00E55854"/>
    <w:rsid w:val="00E628AD"/>
    <w:rsid w:val="00E62F0F"/>
    <w:rsid w:val="00E63334"/>
    <w:rsid w:val="00E63A6E"/>
    <w:rsid w:val="00E64339"/>
    <w:rsid w:val="00E65606"/>
    <w:rsid w:val="00E677BD"/>
    <w:rsid w:val="00E70C44"/>
    <w:rsid w:val="00E72B6E"/>
    <w:rsid w:val="00E74529"/>
    <w:rsid w:val="00E74BE2"/>
    <w:rsid w:val="00E7635E"/>
    <w:rsid w:val="00E824F5"/>
    <w:rsid w:val="00E8341B"/>
    <w:rsid w:val="00E85094"/>
    <w:rsid w:val="00E872A7"/>
    <w:rsid w:val="00E93527"/>
    <w:rsid w:val="00E943A3"/>
    <w:rsid w:val="00E94687"/>
    <w:rsid w:val="00E95134"/>
    <w:rsid w:val="00EA160B"/>
    <w:rsid w:val="00EA19E9"/>
    <w:rsid w:val="00EA369D"/>
    <w:rsid w:val="00EA411E"/>
    <w:rsid w:val="00EA641F"/>
    <w:rsid w:val="00EA6A5A"/>
    <w:rsid w:val="00EA7D8B"/>
    <w:rsid w:val="00EB01D7"/>
    <w:rsid w:val="00EB13BD"/>
    <w:rsid w:val="00EB19E0"/>
    <w:rsid w:val="00EB1E8E"/>
    <w:rsid w:val="00EB5A80"/>
    <w:rsid w:val="00EB70CF"/>
    <w:rsid w:val="00EC07DD"/>
    <w:rsid w:val="00EC0D7C"/>
    <w:rsid w:val="00EC3652"/>
    <w:rsid w:val="00EC4BF4"/>
    <w:rsid w:val="00EC4CD5"/>
    <w:rsid w:val="00EC53B6"/>
    <w:rsid w:val="00EC7F14"/>
    <w:rsid w:val="00ED153E"/>
    <w:rsid w:val="00ED3A38"/>
    <w:rsid w:val="00ED4217"/>
    <w:rsid w:val="00ED450E"/>
    <w:rsid w:val="00ED6DA7"/>
    <w:rsid w:val="00EE0B8E"/>
    <w:rsid w:val="00EE220A"/>
    <w:rsid w:val="00EE2853"/>
    <w:rsid w:val="00EE2945"/>
    <w:rsid w:val="00EF0499"/>
    <w:rsid w:val="00EF0B5A"/>
    <w:rsid w:val="00EF0D09"/>
    <w:rsid w:val="00EF5D36"/>
    <w:rsid w:val="00EF66FC"/>
    <w:rsid w:val="00EF7936"/>
    <w:rsid w:val="00F00A6A"/>
    <w:rsid w:val="00F00EF6"/>
    <w:rsid w:val="00F0135B"/>
    <w:rsid w:val="00F02E73"/>
    <w:rsid w:val="00F04679"/>
    <w:rsid w:val="00F04DBA"/>
    <w:rsid w:val="00F05FAD"/>
    <w:rsid w:val="00F10140"/>
    <w:rsid w:val="00F11BAF"/>
    <w:rsid w:val="00F11C1F"/>
    <w:rsid w:val="00F11CE3"/>
    <w:rsid w:val="00F12825"/>
    <w:rsid w:val="00F13599"/>
    <w:rsid w:val="00F14B3A"/>
    <w:rsid w:val="00F15C4F"/>
    <w:rsid w:val="00F16FDF"/>
    <w:rsid w:val="00F178C9"/>
    <w:rsid w:val="00F17DCE"/>
    <w:rsid w:val="00F22750"/>
    <w:rsid w:val="00F23455"/>
    <w:rsid w:val="00F23CA1"/>
    <w:rsid w:val="00F2401A"/>
    <w:rsid w:val="00F2504D"/>
    <w:rsid w:val="00F2646F"/>
    <w:rsid w:val="00F2696E"/>
    <w:rsid w:val="00F277F5"/>
    <w:rsid w:val="00F27E65"/>
    <w:rsid w:val="00F31028"/>
    <w:rsid w:val="00F320E9"/>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9E"/>
    <w:rsid w:val="00F669C5"/>
    <w:rsid w:val="00F707A6"/>
    <w:rsid w:val="00F72DEA"/>
    <w:rsid w:val="00F75B9D"/>
    <w:rsid w:val="00F7617B"/>
    <w:rsid w:val="00F76AE3"/>
    <w:rsid w:val="00F77412"/>
    <w:rsid w:val="00F8022C"/>
    <w:rsid w:val="00F803B0"/>
    <w:rsid w:val="00F80E14"/>
    <w:rsid w:val="00F80E25"/>
    <w:rsid w:val="00F815B9"/>
    <w:rsid w:val="00F832ED"/>
    <w:rsid w:val="00F84101"/>
    <w:rsid w:val="00F84E67"/>
    <w:rsid w:val="00F856ED"/>
    <w:rsid w:val="00F869B5"/>
    <w:rsid w:val="00F869B7"/>
    <w:rsid w:val="00F9005C"/>
    <w:rsid w:val="00F904AE"/>
    <w:rsid w:val="00F90BB2"/>
    <w:rsid w:val="00F92A57"/>
    <w:rsid w:val="00F93169"/>
    <w:rsid w:val="00F93814"/>
    <w:rsid w:val="00F9452B"/>
    <w:rsid w:val="00F97D2D"/>
    <w:rsid w:val="00FA0966"/>
    <w:rsid w:val="00FA6905"/>
    <w:rsid w:val="00FA7A01"/>
    <w:rsid w:val="00FB03E9"/>
    <w:rsid w:val="00FB3A37"/>
    <w:rsid w:val="00FB4456"/>
    <w:rsid w:val="00FB455A"/>
    <w:rsid w:val="00FB5680"/>
    <w:rsid w:val="00FB5D74"/>
    <w:rsid w:val="00FB7E68"/>
    <w:rsid w:val="00FC38F4"/>
    <w:rsid w:val="00FC3A0E"/>
    <w:rsid w:val="00FC45FF"/>
    <w:rsid w:val="00FC7078"/>
    <w:rsid w:val="00FD0064"/>
    <w:rsid w:val="00FD0A3A"/>
    <w:rsid w:val="00FD16AF"/>
    <w:rsid w:val="00FD1DF4"/>
    <w:rsid w:val="00FD1F4D"/>
    <w:rsid w:val="00FD2A3E"/>
    <w:rsid w:val="00FD6FFE"/>
    <w:rsid w:val="00FD7077"/>
    <w:rsid w:val="00FE400F"/>
    <w:rsid w:val="00FE5810"/>
    <w:rsid w:val="00FE5BBC"/>
    <w:rsid w:val="00FE60DD"/>
    <w:rsid w:val="00FE6C03"/>
    <w:rsid w:val="00FF1F74"/>
    <w:rsid w:val="00FF507F"/>
    <w:rsid w:val="00FF598A"/>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204DF1BE-1C6C-4067-BBE6-B91C0F14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uiPriority w:val="59"/>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Refdecomentrio">
    <w:name w:val="annotation reference"/>
    <w:basedOn w:val="Fontepargpadro"/>
    <w:semiHidden/>
    <w:unhideWhenUsed/>
    <w:rsid w:val="00A979AF"/>
    <w:rPr>
      <w:sz w:val="18"/>
      <w:szCs w:val="18"/>
    </w:rPr>
  </w:style>
  <w:style w:type="paragraph" w:styleId="Textodecomentrio">
    <w:name w:val="annotation text"/>
    <w:basedOn w:val="Normal"/>
    <w:link w:val="TextodecomentrioChar"/>
    <w:unhideWhenUsed/>
    <w:rsid w:val="00A979AF"/>
    <w:rPr>
      <w:sz w:val="24"/>
    </w:rPr>
  </w:style>
  <w:style w:type="character" w:customStyle="1" w:styleId="TextodecomentrioChar">
    <w:name w:val="Texto de comentário Char"/>
    <w:basedOn w:val="Fontepargpadro"/>
    <w:link w:val="Textodecomentrio"/>
    <w:rsid w:val="00A979AF"/>
    <w:rPr>
      <w:rFonts w:ascii="Arial" w:hAnsi="Arial" w:cs="Tahoma"/>
      <w:sz w:val="24"/>
      <w:szCs w:val="24"/>
    </w:rPr>
  </w:style>
  <w:style w:type="paragraph" w:customStyle="1" w:styleId="Estilo1">
    <w:name w:val="Estilo1"/>
    <w:basedOn w:val="Normal"/>
    <w:rsid w:val="00C131C7"/>
    <w:pPr>
      <w:keepLines/>
      <w:overflowPunct w:val="0"/>
      <w:autoSpaceDE w:val="0"/>
      <w:autoSpaceDN w:val="0"/>
      <w:adjustRightInd w:val="0"/>
      <w:spacing w:before="360" w:after="120"/>
      <w:jc w:val="center"/>
      <w:textAlignment w:val="baseline"/>
    </w:pPr>
    <w:rPr>
      <w:rFonts w:cs="Times New Roman"/>
      <w:b/>
      <w:caps/>
      <w:sz w:val="24"/>
      <w:szCs w:val="20"/>
    </w:rPr>
  </w:style>
  <w:style w:type="paragraph" w:styleId="Textodenotaderodap">
    <w:name w:val="footnote text"/>
    <w:basedOn w:val="Normal"/>
    <w:link w:val="TextodenotaderodapChar"/>
    <w:semiHidden/>
    <w:unhideWhenUsed/>
    <w:rsid w:val="00697BA2"/>
    <w:rPr>
      <w:szCs w:val="20"/>
    </w:rPr>
  </w:style>
  <w:style w:type="character" w:customStyle="1" w:styleId="TextodenotaderodapChar">
    <w:name w:val="Texto de nota de rodapé Char"/>
    <w:basedOn w:val="Fontepargpadro"/>
    <w:link w:val="Textodenotaderodap"/>
    <w:semiHidden/>
    <w:rsid w:val="00697BA2"/>
    <w:rPr>
      <w:rFonts w:ascii="Arial" w:hAnsi="Arial" w:cs="Tahoma"/>
    </w:rPr>
  </w:style>
  <w:style w:type="character" w:styleId="Refdenotaderodap">
    <w:name w:val="footnote reference"/>
    <w:basedOn w:val="Fontepargpadro"/>
    <w:semiHidden/>
    <w:unhideWhenUsed/>
    <w:rsid w:val="00697BA2"/>
    <w:rPr>
      <w:vertAlign w:val="superscript"/>
    </w:rPr>
  </w:style>
  <w:style w:type="paragraph" w:customStyle="1" w:styleId="PADRO">
    <w:name w:val="PADRÃO"/>
    <w:rsid w:val="00AB11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xwestern">
    <w:name w:val="x_western"/>
    <w:basedOn w:val="Normal"/>
    <w:rsid w:val="00AB11ED"/>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FD1D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85587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392090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92393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plpu@prefeitura.ufpb" TargetMode="External"/><Relationship Id="rId18" Type="http://schemas.openxmlformats.org/officeDocument/2006/relationships/hyperlink" Target="mailto:cplpu@prefeitura.ufpb.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mailto:cplpu@prefeitura.ufpb.br" TargetMode="External"/><Relationship Id="rId2" Type="http://schemas.openxmlformats.org/officeDocument/2006/relationships/numbering" Target="numbering.xml"/><Relationship Id="rId16" Type="http://schemas.openxmlformats.org/officeDocument/2006/relationships/hyperlink" Target="mailto:cplpu@prefeitura.ufpb.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nj.jus.br/improbidade_adm/consultar_requerido.php"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53C8-DAB7-491F-BC04-98F4098B8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357</TotalTime>
  <Pages>40</Pages>
  <Words>11453</Words>
  <Characters>61849</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5</cp:revision>
  <cp:lastPrinted>2019-04-11T14:57:00Z</cp:lastPrinted>
  <dcterms:created xsi:type="dcterms:W3CDTF">2019-04-11T15:07:00Z</dcterms:created>
  <dcterms:modified xsi:type="dcterms:W3CDTF">2019-10-22T11:40:00Z</dcterms:modified>
</cp:coreProperties>
</file>