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0A" w:rsidRPr="00DE715B" w:rsidRDefault="0000280A" w:rsidP="00DE715B">
      <w:pPr>
        <w:pStyle w:val="Legenda"/>
        <w:tabs>
          <w:tab w:val="left" w:pos="1418"/>
        </w:tabs>
        <w:spacing w:line="360" w:lineRule="auto"/>
        <w:ind w:right="0"/>
        <w:rPr>
          <w:rFonts w:asciiTheme="minorHAnsi" w:hAnsiTheme="minorHAnsi" w:cstheme="minorHAnsi"/>
          <w:szCs w:val="24"/>
        </w:rPr>
      </w:pPr>
      <w:r w:rsidRPr="00DE715B">
        <w:rPr>
          <w:rFonts w:asciiTheme="minorHAnsi" w:hAnsiTheme="minorHAnsi" w:cstheme="minorHAnsi"/>
          <w:noProof/>
          <w:szCs w:val="24"/>
        </w:rPr>
        <w:drawing>
          <wp:inline distT="0" distB="0" distL="0" distR="0">
            <wp:extent cx="476250" cy="682952"/>
            <wp:effectExtent l="0" t="0" r="0" b="31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png"/>
                    <pic:cNvPicPr/>
                  </pic:nvPicPr>
                  <pic:blipFill>
                    <a:blip r:embed="rId8">
                      <a:extLst>
                        <a:ext uri="{28A0092B-C50C-407E-A947-70E740481C1C}">
                          <a14:useLocalDpi xmlns:a14="http://schemas.microsoft.com/office/drawing/2010/main" val="0"/>
                        </a:ext>
                      </a:extLst>
                    </a:blip>
                    <a:stretch>
                      <a:fillRect/>
                    </a:stretch>
                  </pic:blipFill>
                  <pic:spPr>
                    <a:xfrm>
                      <a:off x="0" y="0"/>
                      <a:ext cx="480661" cy="689278"/>
                    </a:xfrm>
                    <a:prstGeom prst="rect">
                      <a:avLst/>
                    </a:prstGeom>
                  </pic:spPr>
                </pic:pic>
              </a:graphicData>
            </a:graphic>
          </wp:inline>
        </w:drawing>
      </w:r>
    </w:p>
    <w:p w:rsidR="0000280A" w:rsidRPr="00DE715B" w:rsidRDefault="0000280A" w:rsidP="00DE715B">
      <w:pPr>
        <w:pStyle w:val="Legenda"/>
        <w:tabs>
          <w:tab w:val="left" w:pos="1418"/>
        </w:tabs>
        <w:spacing w:line="360" w:lineRule="auto"/>
        <w:ind w:right="0"/>
        <w:rPr>
          <w:rFonts w:asciiTheme="minorHAnsi" w:hAnsiTheme="minorHAnsi" w:cstheme="minorHAnsi"/>
          <w:szCs w:val="24"/>
        </w:rPr>
      </w:pPr>
      <w:r w:rsidRPr="00DE715B">
        <w:rPr>
          <w:rFonts w:asciiTheme="minorHAnsi" w:hAnsiTheme="minorHAnsi" w:cstheme="minorHAnsi"/>
          <w:szCs w:val="24"/>
        </w:rPr>
        <w:t>UNIVERSIDADE FEDERAL DA PARAÍBA</w:t>
      </w:r>
    </w:p>
    <w:p w:rsidR="0000280A" w:rsidRPr="00DE715B" w:rsidRDefault="0000280A" w:rsidP="00DE715B">
      <w:pPr>
        <w:pStyle w:val="Cabealho"/>
        <w:tabs>
          <w:tab w:val="left" w:pos="1418"/>
        </w:tabs>
        <w:spacing w:line="360" w:lineRule="auto"/>
        <w:jc w:val="center"/>
        <w:rPr>
          <w:rFonts w:asciiTheme="minorHAnsi" w:hAnsiTheme="minorHAnsi" w:cstheme="minorHAnsi"/>
          <w:sz w:val="24"/>
        </w:rPr>
      </w:pPr>
      <w:r w:rsidRPr="00DE715B">
        <w:rPr>
          <w:rFonts w:asciiTheme="minorHAnsi" w:hAnsiTheme="minorHAnsi" w:cstheme="minorHAnsi"/>
          <w:sz w:val="24"/>
        </w:rPr>
        <w:t xml:space="preserve">PREFEITURA UNIVERSITÁRIA </w:t>
      </w:r>
      <w:r w:rsidR="00866CB6">
        <w:rPr>
          <w:rFonts w:asciiTheme="minorHAnsi" w:hAnsiTheme="minorHAnsi" w:cstheme="minorHAnsi"/>
          <w:sz w:val="24"/>
        </w:rPr>
        <w:t>–</w:t>
      </w:r>
      <w:r w:rsidRPr="00DE715B">
        <w:rPr>
          <w:rFonts w:asciiTheme="minorHAnsi" w:hAnsiTheme="minorHAnsi" w:cstheme="minorHAnsi"/>
          <w:sz w:val="24"/>
        </w:rPr>
        <w:t xml:space="preserve"> PU</w:t>
      </w:r>
    </w:p>
    <w:p w:rsidR="0000280A" w:rsidRPr="00DE715B" w:rsidRDefault="0000280A" w:rsidP="00DE715B">
      <w:pPr>
        <w:pBdr>
          <w:bottom w:val="single" w:sz="12" w:space="1" w:color="auto"/>
        </w:pBdr>
        <w:tabs>
          <w:tab w:val="left" w:pos="1418"/>
        </w:tabs>
        <w:spacing w:line="360" w:lineRule="auto"/>
        <w:jc w:val="center"/>
        <w:rPr>
          <w:rFonts w:asciiTheme="minorHAnsi" w:hAnsiTheme="minorHAnsi" w:cstheme="minorHAnsi"/>
          <w:sz w:val="24"/>
        </w:rPr>
      </w:pPr>
      <w:r w:rsidRPr="00DE715B">
        <w:rPr>
          <w:rFonts w:asciiTheme="minorHAnsi" w:hAnsiTheme="minorHAnsi" w:cstheme="minorHAnsi"/>
          <w:sz w:val="24"/>
        </w:rPr>
        <w:t>DIVISÃO DE MANUTENÇÃO – DM</w:t>
      </w:r>
    </w:p>
    <w:p w:rsidR="0000280A" w:rsidRPr="00DE715B" w:rsidRDefault="0000280A" w:rsidP="00DE715B">
      <w:pPr>
        <w:tabs>
          <w:tab w:val="left" w:pos="1418"/>
        </w:tabs>
        <w:spacing w:line="360" w:lineRule="auto"/>
        <w:jc w:val="center"/>
        <w:rPr>
          <w:rFonts w:asciiTheme="minorHAnsi" w:hAnsiTheme="minorHAnsi" w:cstheme="minorHAnsi"/>
          <w:bCs/>
          <w:color w:val="000000"/>
          <w:sz w:val="24"/>
        </w:rPr>
      </w:pPr>
    </w:p>
    <w:p w:rsidR="00813675" w:rsidRPr="00DE715B" w:rsidRDefault="00813675" w:rsidP="00DE715B">
      <w:pPr>
        <w:tabs>
          <w:tab w:val="left" w:pos="1418"/>
        </w:tabs>
        <w:spacing w:line="360" w:lineRule="auto"/>
        <w:jc w:val="center"/>
        <w:rPr>
          <w:rFonts w:asciiTheme="minorHAnsi" w:hAnsiTheme="minorHAnsi" w:cstheme="minorHAnsi"/>
          <w:b/>
          <w:sz w:val="24"/>
          <w:u w:val="single"/>
        </w:rPr>
      </w:pPr>
      <w:r w:rsidRPr="00DE715B">
        <w:rPr>
          <w:rFonts w:asciiTheme="minorHAnsi" w:hAnsiTheme="minorHAnsi" w:cstheme="minorHAnsi"/>
          <w:b/>
          <w:sz w:val="24"/>
          <w:u w:val="single"/>
        </w:rPr>
        <w:t>PREGÃO ELETRÔNICO SRP UFPB/CPL-PU Nº 0</w:t>
      </w:r>
      <w:r w:rsidR="00EF47E2">
        <w:rPr>
          <w:rFonts w:asciiTheme="minorHAnsi" w:hAnsiTheme="minorHAnsi" w:cstheme="minorHAnsi"/>
          <w:b/>
          <w:sz w:val="24"/>
          <w:u w:val="single"/>
        </w:rPr>
        <w:t>06</w:t>
      </w:r>
      <w:r w:rsidRPr="00DE715B">
        <w:rPr>
          <w:rFonts w:asciiTheme="minorHAnsi" w:hAnsiTheme="minorHAnsi" w:cstheme="minorHAnsi"/>
          <w:b/>
          <w:sz w:val="24"/>
          <w:u w:val="single"/>
        </w:rPr>
        <w:t>/201</w:t>
      </w:r>
      <w:r w:rsidR="00EF47E2">
        <w:rPr>
          <w:rFonts w:asciiTheme="minorHAnsi" w:hAnsiTheme="minorHAnsi" w:cstheme="minorHAnsi"/>
          <w:b/>
          <w:sz w:val="24"/>
          <w:u w:val="single"/>
        </w:rPr>
        <w:t>9</w:t>
      </w:r>
      <w:bookmarkStart w:id="0" w:name="_GoBack"/>
      <w:bookmarkEnd w:id="0"/>
    </w:p>
    <w:p w:rsidR="00813675" w:rsidRPr="00DE715B" w:rsidRDefault="00813675" w:rsidP="00DE715B">
      <w:pPr>
        <w:tabs>
          <w:tab w:val="left" w:pos="1418"/>
        </w:tabs>
        <w:spacing w:line="360" w:lineRule="auto"/>
        <w:jc w:val="center"/>
        <w:rPr>
          <w:rFonts w:asciiTheme="minorHAnsi" w:hAnsiTheme="minorHAnsi" w:cstheme="minorHAnsi"/>
          <w:b/>
          <w:sz w:val="24"/>
          <w:u w:val="single"/>
        </w:rPr>
      </w:pPr>
      <w:r w:rsidRPr="00DE715B">
        <w:rPr>
          <w:rFonts w:asciiTheme="minorHAnsi" w:hAnsiTheme="minorHAnsi" w:cstheme="minorHAnsi"/>
          <w:b/>
          <w:sz w:val="24"/>
          <w:u w:val="single"/>
        </w:rPr>
        <w:t>PROCESSO ADMINISTRATIVO Nº 23074.065926/2018-10</w:t>
      </w:r>
    </w:p>
    <w:p w:rsidR="00813675" w:rsidRPr="00DE715B" w:rsidRDefault="00813675" w:rsidP="00DE715B">
      <w:pPr>
        <w:tabs>
          <w:tab w:val="left" w:pos="1418"/>
        </w:tabs>
        <w:spacing w:line="360" w:lineRule="auto"/>
        <w:jc w:val="center"/>
        <w:rPr>
          <w:rFonts w:asciiTheme="minorHAnsi" w:hAnsiTheme="minorHAnsi" w:cstheme="minorHAnsi"/>
          <w:b/>
          <w:bCs/>
          <w:color w:val="000000"/>
          <w:sz w:val="24"/>
          <w:u w:val="single"/>
        </w:rPr>
      </w:pPr>
      <w:r w:rsidRPr="00DE715B">
        <w:rPr>
          <w:rFonts w:asciiTheme="minorHAnsi" w:hAnsiTheme="minorHAnsi" w:cstheme="minorHAnsi"/>
          <w:b/>
          <w:bCs/>
          <w:color w:val="000000"/>
          <w:sz w:val="24"/>
          <w:u w:val="single"/>
        </w:rPr>
        <w:t>ANEXO I-A</w:t>
      </w:r>
    </w:p>
    <w:p w:rsidR="0000280A" w:rsidRDefault="0000280A" w:rsidP="00DE715B">
      <w:pPr>
        <w:tabs>
          <w:tab w:val="left" w:pos="1418"/>
        </w:tabs>
        <w:spacing w:line="360" w:lineRule="auto"/>
        <w:jc w:val="center"/>
        <w:rPr>
          <w:rFonts w:asciiTheme="minorHAnsi" w:hAnsiTheme="minorHAnsi" w:cstheme="minorHAnsi"/>
          <w:b/>
          <w:sz w:val="24"/>
          <w:u w:val="single"/>
        </w:rPr>
      </w:pPr>
      <w:r w:rsidRPr="00DE715B">
        <w:rPr>
          <w:rFonts w:asciiTheme="minorHAnsi" w:hAnsiTheme="minorHAnsi" w:cstheme="minorHAnsi"/>
          <w:b/>
          <w:sz w:val="24"/>
          <w:u w:val="single"/>
        </w:rPr>
        <w:t>TERMO DE REFERÊNCIA</w:t>
      </w:r>
    </w:p>
    <w:p w:rsidR="00DE715B" w:rsidRPr="00DE715B" w:rsidRDefault="00DE715B" w:rsidP="00DE715B">
      <w:pPr>
        <w:tabs>
          <w:tab w:val="left" w:pos="1418"/>
        </w:tabs>
        <w:spacing w:line="360" w:lineRule="auto"/>
        <w:jc w:val="center"/>
        <w:rPr>
          <w:rFonts w:asciiTheme="minorHAnsi" w:hAnsiTheme="minorHAnsi" w:cstheme="minorHAnsi"/>
          <w:b/>
          <w:sz w:val="24"/>
          <w:u w:val="single"/>
        </w:rPr>
      </w:pPr>
    </w:p>
    <w:p w:rsidR="00DB206B" w:rsidRDefault="00DB206B" w:rsidP="00DE715B">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DE715B">
        <w:rPr>
          <w:rFonts w:asciiTheme="minorHAnsi" w:hAnsiTheme="minorHAnsi" w:cstheme="minorHAnsi"/>
          <w:b/>
          <w:sz w:val="24"/>
        </w:rPr>
        <w:t>DO OBJETO</w:t>
      </w:r>
    </w:p>
    <w:p w:rsidR="00DE715B" w:rsidRPr="00DE715B" w:rsidRDefault="00DE715B" w:rsidP="00DE715B">
      <w:pPr>
        <w:pStyle w:val="PargrafodaLista"/>
        <w:tabs>
          <w:tab w:val="left" w:pos="1418"/>
        </w:tabs>
        <w:spacing w:line="360" w:lineRule="auto"/>
        <w:ind w:left="0"/>
        <w:jc w:val="both"/>
        <w:rPr>
          <w:rFonts w:asciiTheme="minorHAnsi" w:hAnsiTheme="minorHAnsi" w:cstheme="minorHAnsi"/>
          <w:b/>
          <w:sz w:val="24"/>
        </w:rPr>
      </w:pPr>
    </w:p>
    <w:p w:rsidR="00DB206B" w:rsidRDefault="00813675" w:rsidP="00A4186E">
      <w:pPr>
        <w:pStyle w:val="PargrafodaLista"/>
        <w:numPr>
          <w:ilvl w:val="1"/>
          <w:numId w:val="5"/>
        </w:numPr>
        <w:tabs>
          <w:tab w:val="left" w:pos="1418"/>
        </w:tabs>
        <w:spacing w:line="360" w:lineRule="auto"/>
        <w:ind w:left="0" w:firstLine="0"/>
        <w:jc w:val="both"/>
        <w:rPr>
          <w:rFonts w:asciiTheme="minorHAnsi" w:hAnsiTheme="minorHAnsi" w:cstheme="minorHAnsi"/>
          <w:b/>
          <w:sz w:val="24"/>
        </w:rPr>
      </w:pPr>
      <w:r w:rsidRPr="00DE715B">
        <w:rPr>
          <w:rFonts w:asciiTheme="minorHAnsi" w:hAnsiTheme="minorHAnsi" w:cstheme="minorHAnsi"/>
          <w:b/>
          <w:sz w:val="24"/>
        </w:rPr>
        <w:t xml:space="preserve">Registro de preços para eventual contratação de empresa especializada para fornecimento, instalação e manutenção de persianas de PVC e algodão, com fornecimento de materiais, no âmbito das edificações de todos os 04 (quatro) </w:t>
      </w:r>
      <w:r w:rsidRPr="00DE715B">
        <w:rPr>
          <w:rFonts w:asciiTheme="minorHAnsi" w:hAnsiTheme="minorHAnsi" w:cstheme="minorHAnsi"/>
          <w:b/>
          <w:i/>
          <w:sz w:val="24"/>
        </w:rPr>
        <w:t>Campi</w:t>
      </w:r>
      <w:r w:rsidRPr="00DE715B">
        <w:rPr>
          <w:rFonts w:asciiTheme="minorHAnsi" w:hAnsiTheme="minorHAnsi" w:cstheme="minorHAnsi"/>
          <w:b/>
          <w:sz w:val="24"/>
        </w:rPr>
        <w:t xml:space="preserve"> da Universidade Federal da Paraíba (UFPB), conforme quantidades, especificações e estimativas contidas em Edital e em todos os seus anexos.</w:t>
      </w:r>
    </w:p>
    <w:p w:rsidR="00DE715B" w:rsidRPr="00DE715B" w:rsidRDefault="00DE715B" w:rsidP="00A4186E">
      <w:pPr>
        <w:pStyle w:val="PargrafodaLista"/>
        <w:numPr>
          <w:ilvl w:val="1"/>
          <w:numId w:val="5"/>
        </w:numPr>
        <w:tabs>
          <w:tab w:val="left" w:pos="1418"/>
        </w:tabs>
        <w:spacing w:line="360" w:lineRule="auto"/>
        <w:ind w:left="0" w:firstLine="0"/>
        <w:jc w:val="both"/>
        <w:rPr>
          <w:rFonts w:asciiTheme="minorHAnsi" w:hAnsiTheme="minorHAnsi" w:cstheme="minorHAnsi"/>
          <w:b/>
          <w:sz w:val="24"/>
        </w:rPr>
      </w:pPr>
      <w:r w:rsidRPr="00DE715B">
        <w:rPr>
          <w:rFonts w:asciiTheme="minorHAnsi" w:hAnsiTheme="minorHAnsi" w:cstheme="minorHAnsi"/>
          <w:color w:val="000000"/>
          <w:sz w:val="24"/>
        </w:rPr>
        <w:t>Com o objetivo de viabilizar a participação concreta no certame de um maior número de interessados, o que evidentemente fará com que haja alcance de um maior grau de</w:t>
      </w:r>
      <w:r>
        <w:rPr>
          <w:rFonts w:asciiTheme="minorHAnsi" w:hAnsiTheme="minorHAnsi" w:cstheme="minorHAnsi"/>
          <w:color w:val="000000"/>
          <w:sz w:val="24"/>
        </w:rPr>
        <w:t xml:space="preserve"> </w:t>
      </w:r>
      <w:r w:rsidRPr="00DE715B">
        <w:rPr>
          <w:rFonts w:asciiTheme="minorHAnsi" w:hAnsiTheme="minorHAnsi" w:cstheme="minorHAnsi"/>
          <w:color w:val="000000"/>
          <w:sz w:val="24"/>
        </w:rPr>
        <w:t xml:space="preserve">competitividade, possibilitando uma contratação mais vantajosa para a instituição e devido a compatibilidade dos itens da licitação e das características, </w:t>
      </w:r>
      <w:r w:rsidRPr="00DE715B">
        <w:rPr>
          <w:rFonts w:asciiTheme="minorHAnsi" w:hAnsiTheme="minorHAnsi" w:cstheme="minorHAnsi"/>
          <w:b/>
          <w:bCs/>
          <w:color w:val="000000"/>
          <w:sz w:val="24"/>
        </w:rPr>
        <w:t xml:space="preserve">optou-se </w:t>
      </w:r>
      <w:proofErr w:type="spellStart"/>
      <w:r w:rsidRPr="00DE715B">
        <w:rPr>
          <w:rFonts w:asciiTheme="minorHAnsi" w:hAnsiTheme="minorHAnsi" w:cstheme="minorHAnsi"/>
          <w:b/>
          <w:bCs/>
          <w:color w:val="000000"/>
          <w:sz w:val="24"/>
        </w:rPr>
        <w:t>pelamanutenção</w:t>
      </w:r>
      <w:proofErr w:type="spellEnd"/>
      <w:r w:rsidRPr="00DE715B">
        <w:rPr>
          <w:rFonts w:asciiTheme="minorHAnsi" w:hAnsiTheme="minorHAnsi" w:cstheme="minorHAnsi"/>
          <w:b/>
          <w:bCs/>
          <w:color w:val="000000"/>
          <w:sz w:val="24"/>
        </w:rPr>
        <w:t xml:space="preserve"> da caracterização agrupada dos itens</w:t>
      </w:r>
      <w:r w:rsidRPr="00DE715B">
        <w:rPr>
          <w:rFonts w:asciiTheme="minorHAnsi" w:hAnsiTheme="minorHAnsi" w:cstheme="minorHAnsi"/>
          <w:color w:val="000000"/>
          <w:sz w:val="24"/>
        </w:rPr>
        <w:t>, de forma a não alijar peremptoriamente qualquer um dos interessados em participar do procedimento licitatório. Em assim fazendo, para o provimento dos serviços licitados, a Administração ampliaria a possibilidade de competição no certame, visto que o objeto pode ser prestado de diferentes formas, por diferentes empresas interessadas. O agrupamento facilitará a gestão do contrato e não frustrará o caráter competitivo.</w:t>
      </w:r>
    </w:p>
    <w:p w:rsidR="00DF6B14" w:rsidRPr="00DE715B" w:rsidRDefault="00DF6B14" w:rsidP="00A4186E">
      <w:pPr>
        <w:pStyle w:val="PargrafodaLista"/>
        <w:numPr>
          <w:ilvl w:val="1"/>
          <w:numId w:val="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O certame será licitado através de Sistema de Registro de Preços, do tipo Menor Preço por Grupo, por enquadrando-se no art. 3º, do Decreto 7.892 de 2013, inciso III -</w:t>
      </w:r>
      <w:r w:rsidR="00DE715B">
        <w:rPr>
          <w:rFonts w:asciiTheme="minorHAnsi" w:hAnsiTheme="minorHAnsi" w:cstheme="minorHAnsi"/>
          <w:color w:val="000000"/>
          <w:sz w:val="24"/>
        </w:rPr>
        <w:t xml:space="preserve"> </w:t>
      </w:r>
      <w:r w:rsidRPr="00DE715B">
        <w:rPr>
          <w:rFonts w:asciiTheme="minorHAnsi" w:hAnsiTheme="minorHAnsi" w:cstheme="minorHAnsi"/>
          <w:color w:val="000000"/>
          <w:sz w:val="24"/>
        </w:rPr>
        <w:t>quando for conveniente a aquisição de bens ou a contratação de serviços para atendimento a mais de um órgão ou entidade, ou a programas de governo.</w:t>
      </w:r>
    </w:p>
    <w:p w:rsidR="00DF6B14" w:rsidRPr="00DE715B" w:rsidRDefault="00DF6B14" w:rsidP="00A4186E">
      <w:pPr>
        <w:pStyle w:val="PargrafodaLista"/>
        <w:numPr>
          <w:ilvl w:val="1"/>
          <w:numId w:val="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lastRenderedPageBreak/>
        <w:t>O objeto desta contratação é composto por itens organizados em Grupos/Lotes para cotação e formação de preços. Os lances serão oferecidos por item, mas será considerado, para fins de classificação, o menor valor resultante em cada grupo de itens. Cada Licitante poderá formular propostas para todos os Grupos ou somente para aqueles em que considerar pertinente a sua participação.</w:t>
      </w:r>
    </w:p>
    <w:p w:rsidR="00DF6B14" w:rsidRDefault="00DB0DF0" w:rsidP="00A4186E">
      <w:pPr>
        <w:pStyle w:val="PargrafodaLista"/>
        <w:numPr>
          <w:ilvl w:val="1"/>
          <w:numId w:val="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Para efeito deste Termo de Referência, devem ser consideradas as definições da Resolução nº 615, de 7 de junho de 2013 (Regulamento de Tarifação do Serviço Telefônico Fixo Comutado – STFC); Resolução nº 426, de 9 de dezembro de 2005, alterada pela Resolução nº 432, de 23 de fevereiro de 2006, e pela Resolução nº 567, de 24 de maio de 2011.</w:t>
      </w:r>
    </w:p>
    <w:p w:rsidR="00277106" w:rsidRPr="00DE715B" w:rsidRDefault="00277106" w:rsidP="00277106">
      <w:pPr>
        <w:pStyle w:val="PargrafodaLista"/>
        <w:tabs>
          <w:tab w:val="left" w:pos="1418"/>
        </w:tabs>
        <w:spacing w:line="360" w:lineRule="auto"/>
        <w:ind w:left="0"/>
        <w:jc w:val="both"/>
        <w:rPr>
          <w:rFonts w:asciiTheme="minorHAnsi" w:hAnsiTheme="minorHAnsi" w:cstheme="minorHAnsi"/>
          <w:color w:val="000000"/>
          <w:sz w:val="24"/>
        </w:rPr>
      </w:pPr>
    </w:p>
    <w:p w:rsidR="00F159BB" w:rsidRDefault="00F159BB" w:rsidP="00277106">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277106">
        <w:rPr>
          <w:rFonts w:asciiTheme="minorHAnsi" w:hAnsiTheme="minorHAnsi" w:cstheme="minorHAnsi"/>
          <w:b/>
          <w:sz w:val="24"/>
        </w:rPr>
        <w:t>JUSTIFICATIVA E OBJETIVO DA CONTRATAÇÃO</w:t>
      </w:r>
    </w:p>
    <w:p w:rsidR="00277106" w:rsidRPr="00277106" w:rsidRDefault="00277106" w:rsidP="00277106">
      <w:pPr>
        <w:pStyle w:val="PargrafodaLista"/>
        <w:tabs>
          <w:tab w:val="left" w:pos="1418"/>
        </w:tabs>
        <w:spacing w:line="360" w:lineRule="auto"/>
        <w:ind w:left="0"/>
        <w:jc w:val="both"/>
        <w:rPr>
          <w:rFonts w:asciiTheme="minorHAnsi" w:hAnsiTheme="minorHAnsi" w:cstheme="minorHAnsi"/>
          <w:b/>
          <w:sz w:val="24"/>
        </w:rPr>
      </w:pPr>
    </w:p>
    <w:p w:rsidR="00491E4D" w:rsidRPr="00DE715B" w:rsidRDefault="00491E4D" w:rsidP="00A4186E">
      <w:pPr>
        <w:pStyle w:val="PargrafodaLista"/>
        <w:widowControl w:val="0"/>
        <w:numPr>
          <w:ilvl w:val="1"/>
          <w:numId w:val="3"/>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contratação dos serviços nas especificações constantes deste instrumento se justifica em razão do dever legal de zelo e do compromisso e objetivo desta Instituição em propiciar ao público em geral um atendimento com segurança e eficiência.</w:t>
      </w:r>
    </w:p>
    <w:p w:rsidR="00491E4D" w:rsidRPr="00DE715B" w:rsidRDefault="0082500C" w:rsidP="00A4186E">
      <w:pPr>
        <w:pStyle w:val="PargrafodaLista"/>
        <w:widowControl w:val="0"/>
        <w:numPr>
          <w:ilvl w:val="1"/>
          <w:numId w:val="3"/>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contratação se justifica pela necessidade de se prover uma solução para controlar parcialmente ou totalmente a entrada de iluminação natural nos ambientes e salas de aula nas diversas unidades da Universidade Federal da Paraíba</w:t>
      </w:r>
      <w:r w:rsidR="00085928" w:rsidRPr="00DE715B">
        <w:rPr>
          <w:rFonts w:asciiTheme="minorHAnsi" w:hAnsiTheme="minorHAnsi" w:cstheme="minorHAnsi"/>
          <w:sz w:val="24"/>
        </w:rPr>
        <w:t>.</w:t>
      </w:r>
    </w:p>
    <w:p w:rsidR="00AF3A1D" w:rsidRPr="00DE715B" w:rsidRDefault="00DF6B14" w:rsidP="00A4186E">
      <w:pPr>
        <w:pStyle w:val="PargrafodaLista"/>
        <w:widowControl w:val="0"/>
        <w:numPr>
          <w:ilvl w:val="1"/>
          <w:numId w:val="3"/>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A economicidade a ser obtida pela Administração, em relação à contratação dos serviços em questão, será decorrente da competitividade entre empresas do ramo </w:t>
      </w:r>
      <w:proofErr w:type="spellStart"/>
      <w:r w:rsidRPr="00DE715B">
        <w:rPr>
          <w:rFonts w:asciiTheme="minorHAnsi" w:hAnsiTheme="minorHAnsi" w:cstheme="minorHAnsi"/>
          <w:sz w:val="24"/>
        </w:rPr>
        <w:t>de</w:t>
      </w:r>
      <w:r w:rsidR="008D0779" w:rsidRPr="00DE715B">
        <w:rPr>
          <w:rFonts w:asciiTheme="minorHAnsi" w:hAnsiTheme="minorHAnsi" w:cstheme="minorHAnsi"/>
          <w:sz w:val="24"/>
        </w:rPr>
        <w:t>decoração</w:t>
      </w:r>
      <w:proofErr w:type="spellEnd"/>
      <w:r w:rsidRPr="00DE715B">
        <w:rPr>
          <w:rFonts w:asciiTheme="minorHAnsi" w:hAnsiTheme="minorHAnsi" w:cstheme="minorHAnsi"/>
          <w:sz w:val="24"/>
        </w:rPr>
        <w:t>, mediante regular e adequado certame e procedimento licitatório, cujo fator preponderante será o menor preço.</w:t>
      </w:r>
    </w:p>
    <w:p w:rsidR="00207C19" w:rsidRPr="00DE715B" w:rsidRDefault="007128C3" w:rsidP="00A4186E">
      <w:pPr>
        <w:pStyle w:val="PargrafodaLista"/>
        <w:widowControl w:val="0"/>
        <w:numPr>
          <w:ilvl w:val="1"/>
          <w:numId w:val="3"/>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A contratação objetiva, respeitada a isonomia entre os licitantes, selecionar a proposta mais vantajosa para a Administração, que garanta a boa qualidade dos </w:t>
      </w:r>
      <w:proofErr w:type="spellStart"/>
      <w:r w:rsidRPr="00DE715B">
        <w:rPr>
          <w:rFonts w:asciiTheme="minorHAnsi" w:hAnsiTheme="minorHAnsi" w:cstheme="minorHAnsi"/>
          <w:sz w:val="24"/>
        </w:rPr>
        <w:t>serviçosprestados</w:t>
      </w:r>
      <w:proofErr w:type="spellEnd"/>
      <w:r w:rsidRPr="00DE715B">
        <w:rPr>
          <w:rFonts w:asciiTheme="minorHAnsi" w:hAnsiTheme="minorHAnsi" w:cstheme="minorHAnsi"/>
          <w:sz w:val="24"/>
        </w:rPr>
        <w:t xml:space="preserve"> a custos mais reduzidos, contribuindo para a diminuição dos gastos governamentais.</w:t>
      </w:r>
    </w:p>
    <w:p w:rsidR="00207C19" w:rsidRPr="00DE715B" w:rsidRDefault="00207C19" w:rsidP="00DE715B">
      <w:pPr>
        <w:pStyle w:val="PargrafodaLista"/>
        <w:widowControl w:val="0"/>
        <w:tabs>
          <w:tab w:val="left" w:pos="1418"/>
        </w:tabs>
        <w:suppressAutoHyphens/>
        <w:overflowPunct w:val="0"/>
        <w:autoSpaceDE w:val="0"/>
        <w:spacing w:line="360" w:lineRule="auto"/>
        <w:ind w:left="0"/>
        <w:jc w:val="both"/>
        <w:rPr>
          <w:rFonts w:asciiTheme="minorHAnsi" w:hAnsiTheme="minorHAnsi" w:cstheme="minorHAnsi"/>
          <w:sz w:val="24"/>
        </w:rPr>
      </w:pPr>
    </w:p>
    <w:p w:rsidR="00613900" w:rsidRPr="00613900" w:rsidRDefault="00DB206B" w:rsidP="00613900">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277106">
        <w:rPr>
          <w:rFonts w:asciiTheme="minorHAnsi" w:hAnsiTheme="minorHAnsi" w:cstheme="minorHAnsi"/>
          <w:b/>
          <w:sz w:val="24"/>
        </w:rPr>
        <w:t>DA CLASSIFICAÇÃO DOS SERVIÇOS</w:t>
      </w:r>
    </w:p>
    <w:p w:rsidR="00277106" w:rsidRPr="00277106" w:rsidRDefault="00277106" w:rsidP="00277106">
      <w:pPr>
        <w:pStyle w:val="PargrafodaLista"/>
        <w:tabs>
          <w:tab w:val="left" w:pos="1418"/>
        </w:tabs>
        <w:spacing w:line="360" w:lineRule="auto"/>
        <w:ind w:left="0"/>
        <w:jc w:val="both"/>
        <w:rPr>
          <w:rFonts w:asciiTheme="minorHAnsi" w:hAnsiTheme="minorHAnsi" w:cstheme="minorHAnsi"/>
          <w:b/>
          <w:sz w:val="24"/>
        </w:rPr>
      </w:pPr>
    </w:p>
    <w:p w:rsidR="00DB206B" w:rsidRPr="00613900" w:rsidRDefault="00DB206B" w:rsidP="00A4186E">
      <w:pPr>
        <w:pStyle w:val="PargrafodaLista"/>
        <w:widowControl w:val="0"/>
        <w:numPr>
          <w:ilvl w:val="1"/>
          <w:numId w:val="6"/>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613900">
        <w:rPr>
          <w:rFonts w:asciiTheme="minorHAnsi" w:hAnsiTheme="minorHAnsi" w:cstheme="minorHAnsi"/>
          <w:sz w:val="24"/>
        </w:rPr>
        <w:t>Os serviços a serem contratados enquadram-se nos pressupostos do Decreto n° 2.271, de 1997, c</w:t>
      </w:r>
      <w:r w:rsidR="003C25D1" w:rsidRPr="00613900">
        <w:rPr>
          <w:rFonts w:asciiTheme="minorHAnsi" w:hAnsiTheme="minorHAnsi" w:cstheme="minorHAnsi"/>
          <w:sz w:val="24"/>
        </w:rPr>
        <w:t xml:space="preserve">onstituindo-se em </w:t>
      </w:r>
      <w:r w:rsidRPr="00613900">
        <w:rPr>
          <w:rFonts w:asciiTheme="minorHAnsi" w:hAnsiTheme="minorHAnsi" w:cstheme="minorHAnsi"/>
          <w:sz w:val="24"/>
        </w:rPr>
        <w:t xml:space="preserve">atividades materiais acessórias, instrumentais ou complementares à área de competência legal do órgão licitante, </w:t>
      </w:r>
      <w:r w:rsidR="00207C19" w:rsidRPr="00613900">
        <w:rPr>
          <w:rFonts w:asciiTheme="minorHAnsi" w:hAnsiTheme="minorHAnsi" w:cstheme="minorHAnsi"/>
          <w:sz w:val="24"/>
        </w:rPr>
        <w:t>não inerentes</w:t>
      </w:r>
      <w:r w:rsidRPr="00613900">
        <w:rPr>
          <w:rFonts w:asciiTheme="minorHAnsi" w:hAnsiTheme="minorHAnsi" w:cstheme="minorHAnsi"/>
          <w:sz w:val="24"/>
        </w:rPr>
        <w:t xml:space="preserve"> às categorias </w:t>
      </w:r>
      <w:r w:rsidRPr="00613900">
        <w:rPr>
          <w:rFonts w:asciiTheme="minorHAnsi" w:hAnsiTheme="minorHAnsi" w:cstheme="minorHAnsi"/>
          <w:sz w:val="24"/>
        </w:rPr>
        <w:lastRenderedPageBreak/>
        <w:t>funcionais abrangidas por seu respectivo plano de cargos.</w:t>
      </w:r>
    </w:p>
    <w:p w:rsidR="00DB206B" w:rsidRPr="00613900" w:rsidRDefault="00DB206B" w:rsidP="00A4186E">
      <w:pPr>
        <w:pStyle w:val="PargrafodaLista"/>
        <w:widowControl w:val="0"/>
        <w:numPr>
          <w:ilvl w:val="1"/>
          <w:numId w:val="6"/>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613900">
        <w:rPr>
          <w:rFonts w:asciiTheme="minorHAnsi" w:hAnsiTheme="minorHAnsi" w:cstheme="minorHAnsi"/>
          <w:sz w:val="24"/>
        </w:rPr>
        <w:t xml:space="preserve">A prestação dos serviços não gera vínculo empregatício entre os empregados da </w:t>
      </w:r>
      <w:r w:rsidR="00D52359" w:rsidRPr="00613900">
        <w:rPr>
          <w:rFonts w:asciiTheme="minorHAnsi" w:hAnsiTheme="minorHAnsi" w:cstheme="minorHAnsi"/>
          <w:sz w:val="24"/>
        </w:rPr>
        <w:t>Contratada</w:t>
      </w:r>
      <w:r w:rsidRPr="00613900">
        <w:rPr>
          <w:rFonts w:asciiTheme="minorHAnsi" w:hAnsiTheme="minorHAnsi" w:cstheme="minorHAnsi"/>
          <w:sz w:val="24"/>
        </w:rPr>
        <w:t xml:space="preserve"> e a Administração, vedando-se qualquer relação entre estes que caracterize pessoalidade e subordinação direta.</w:t>
      </w:r>
    </w:p>
    <w:p w:rsidR="00630A28" w:rsidRPr="00613900" w:rsidRDefault="00630A28" w:rsidP="00A4186E">
      <w:pPr>
        <w:pStyle w:val="PargrafodaLista"/>
        <w:widowControl w:val="0"/>
        <w:numPr>
          <w:ilvl w:val="1"/>
          <w:numId w:val="6"/>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613900">
        <w:rPr>
          <w:rFonts w:asciiTheme="minorHAnsi" w:hAnsiTheme="minorHAnsi" w:cstheme="minorHAnsi"/>
          <w:sz w:val="24"/>
        </w:rPr>
        <w:t>Os serviços aqui elencados se caracterizam como comuns pela possibilidade de serem objetivamente definidos, em conformidade com definição de serviço comum constante no art. 14 da IN 05/2017.</w:t>
      </w:r>
    </w:p>
    <w:p w:rsidR="00C511F8" w:rsidRPr="00613900" w:rsidRDefault="00C511F8" w:rsidP="00A4186E">
      <w:pPr>
        <w:pStyle w:val="PargrafodaLista"/>
        <w:widowControl w:val="0"/>
        <w:numPr>
          <w:ilvl w:val="1"/>
          <w:numId w:val="6"/>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613900">
        <w:rPr>
          <w:rFonts w:asciiTheme="minorHAnsi" w:hAnsiTheme="minorHAnsi" w:cstheme="minorHAnsi"/>
          <w:sz w:val="24"/>
        </w:rPr>
        <w:t>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rsidR="00630A28" w:rsidRPr="00613900" w:rsidRDefault="00C511F8" w:rsidP="00A4186E">
      <w:pPr>
        <w:pStyle w:val="PargrafodaLista"/>
        <w:widowControl w:val="0"/>
        <w:numPr>
          <w:ilvl w:val="1"/>
          <w:numId w:val="6"/>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613900">
        <w:rPr>
          <w:rFonts w:asciiTheme="minorHAnsi" w:hAnsiTheme="minorHAnsi" w:cstheme="minorHAnsi"/>
          <w:sz w:val="24"/>
        </w:rPr>
        <w:t xml:space="preserve">No caso específico este é de </w:t>
      </w:r>
      <w:r w:rsidR="004A0ABB" w:rsidRPr="00613900">
        <w:rPr>
          <w:rFonts w:asciiTheme="minorHAnsi" w:hAnsiTheme="minorHAnsi" w:cstheme="minorHAnsi"/>
          <w:sz w:val="24"/>
        </w:rPr>
        <w:t>fornecimento, instalação e manutenção de persianas</w:t>
      </w:r>
      <w:r w:rsidRPr="00613900">
        <w:rPr>
          <w:rFonts w:asciiTheme="minorHAnsi" w:hAnsiTheme="minorHAnsi" w:cstheme="minorHAnsi"/>
          <w:sz w:val="24"/>
        </w:rPr>
        <w:t>, sendo assim, enquadrado como descrito anteriormente.</w:t>
      </w:r>
    </w:p>
    <w:p w:rsidR="00277106" w:rsidRPr="00277106" w:rsidRDefault="00277106" w:rsidP="00277106">
      <w:pPr>
        <w:pStyle w:val="PargrafodaLista"/>
        <w:widowControl w:val="0"/>
        <w:tabs>
          <w:tab w:val="left" w:pos="1418"/>
        </w:tabs>
        <w:suppressAutoHyphens/>
        <w:overflowPunct w:val="0"/>
        <w:autoSpaceDE w:val="0"/>
        <w:spacing w:line="360" w:lineRule="auto"/>
        <w:ind w:left="0"/>
        <w:jc w:val="both"/>
        <w:rPr>
          <w:rFonts w:asciiTheme="minorHAnsi" w:hAnsiTheme="minorHAnsi" w:cstheme="minorHAnsi"/>
          <w:sz w:val="24"/>
        </w:rPr>
      </w:pPr>
    </w:p>
    <w:p w:rsidR="00DB206B" w:rsidRDefault="00DB206B" w:rsidP="00277106">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277106">
        <w:rPr>
          <w:rFonts w:asciiTheme="minorHAnsi" w:hAnsiTheme="minorHAnsi" w:cstheme="minorHAnsi"/>
          <w:b/>
          <w:sz w:val="24"/>
        </w:rPr>
        <w:t>FORMA DE PRESTAÇÃO DOS SERVIÇOS</w:t>
      </w:r>
    </w:p>
    <w:p w:rsidR="00277106" w:rsidRPr="00277106" w:rsidRDefault="00277106" w:rsidP="00277106">
      <w:pPr>
        <w:pStyle w:val="PargrafodaLista"/>
        <w:tabs>
          <w:tab w:val="left" w:pos="1418"/>
        </w:tabs>
        <w:spacing w:line="360" w:lineRule="auto"/>
        <w:ind w:left="0"/>
        <w:jc w:val="both"/>
        <w:rPr>
          <w:rFonts w:asciiTheme="minorHAnsi" w:hAnsiTheme="minorHAnsi" w:cstheme="minorHAnsi"/>
          <w:b/>
          <w:sz w:val="24"/>
        </w:rPr>
      </w:pPr>
    </w:p>
    <w:p w:rsidR="00BD4026" w:rsidRPr="00613900" w:rsidRDefault="00DB206B" w:rsidP="00A4186E">
      <w:pPr>
        <w:pStyle w:val="PargrafodaLista"/>
        <w:widowControl w:val="0"/>
        <w:numPr>
          <w:ilvl w:val="1"/>
          <w:numId w:val="7"/>
        </w:numPr>
        <w:tabs>
          <w:tab w:val="left" w:pos="1418"/>
        </w:tabs>
        <w:suppressAutoHyphens/>
        <w:overflowPunct w:val="0"/>
        <w:autoSpaceDE w:val="0"/>
        <w:spacing w:line="360" w:lineRule="auto"/>
        <w:jc w:val="both"/>
        <w:rPr>
          <w:rFonts w:asciiTheme="minorHAnsi" w:hAnsiTheme="minorHAnsi" w:cstheme="minorHAnsi"/>
          <w:sz w:val="24"/>
        </w:rPr>
      </w:pPr>
      <w:r w:rsidRPr="00613900">
        <w:rPr>
          <w:rFonts w:asciiTheme="minorHAnsi" w:hAnsiTheme="minorHAnsi" w:cstheme="minorHAnsi"/>
          <w:sz w:val="24"/>
        </w:rPr>
        <w:t>Os serviços serão executados conforme discriminado abaixo:</w:t>
      </w:r>
    </w:p>
    <w:p w:rsidR="004F0C7F" w:rsidRPr="00613900" w:rsidRDefault="004F0C7F" w:rsidP="00A4186E">
      <w:pPr>
        <w:pStyle w:val="PargrafodaLista"/>
        <w:numPr>
          <w:ilvl w:val="2"/>
          <w:numId w:val="8"/>
        </w:numPr>
        <w:tabs>
          <w:tab w:val="left" w:pos="1418"/>
        </w:tabs>
        <w:spacing w:line="360" w:lineRule="auto"/>
        <w:ind w:left="0" w:firstLine="0"/>
        <w:jc w:val="both"/>
        <w:rPr>
          <w:rFonts w:asciiTheme="minorHAnsi" w:hAnsiTheme="minorHAnsi" w:cstheme="minorHAnsi"/>
          <w:bCs/>
          <w:color w:val="000000"/>
          <w:sz w:val="24"/>
        </w:rPr>
      </w:pPr>
      <w:r w:rsidRPr="00613900">
        <w:rPr>
          <w:rFonts w:asciiTheme="minorHAnsi" w:hAnsiTheme="minorHAnsi" w:cstheme="minorHAnsi"/>
          <w:bCs/>
          <w:color w:val="000000"/>
          <w:sz w:val="24"/>
        </w:rPr>
        <w:t xml:space="preserve">Serviço de confecção e instalação de persiana (m²) vertical em </w:t>
      </w:r>
      <w:proofErr w:type="spellStart"/>
      <w:r w:rsidRPr="00613900">
        <w:rPr>
          <w:rFonts w:asciiTheme="minorHAnsi" w:hAnsiTheme="minorHAnsi" w:cstheme="minorHAnsi"/>
          <w:bCs/>
          <w:color w:val="000000"/>
          <w:sz w:val="24"/>
        </w:rPr>
        <w:t>pvc</w:t>
      </w:r>
      <w:proofErr w:type="spellEnd"/>
      <w:r w:rsidRPr="00613900">
        <w:rPr>
          <w:rFonts w:asciiTheme="minorHAnsi" w:hAnsiTheme="minorHAnsi" w:cstheme="minorHAnsi"/>
          <w:bCs/>
          <w:color w:val="000000"/>
          <w:sz w:val="24"/>
        </w:rPr>
        <w:t xml:space="preserve">, com trilhos na parte superior em alumínio, peças internas e externas em polietileno, largura da paleta 9cm, espessura da paleta 0,5 mm, </w:t>
      </w:r>
      <w:proofErr w:type="spellStart"/>
      <w:r w:rsidRPr="00613900">
        <w:rPr>
          <w:rFonts w:asciiTheme="minorHAnsi" w:hAnsiTheme="minorHAnsi" w:cstheme="minorHAnsi"/>
          <w:bCs/>
          <w:color w:val="000000"/>
          <w:sz w:val="24"/>
        </w:rPr>
        <w:t>bandô</w:t>
      </w:r>
      <w:proofErr w:type="spellEnd"/>
      <w:r w:rsidRPr="00613900">
        <w:rPr>
          <w:rFonts w:asciiTheme="minorHAnsi" w:hAnsiTheme="minorHAnsi" w:cstheme="minorHAnsi"/>
          <w:bCs/>
          <w:color w:val="000000"/>
          <w:sz w:val="24"/>
        </w:rPr>
        <w:t xml:space="preserve"> em alumínio revestido com o mesmo material da persiana, suportes para teto ou parede inclusos; incluindo fornecimento de material, bem como, mão de obra especializada.</w:t>
      </w:r>
    </w:p>
    <w:p w:rsidR="004F0C7F" w:rsidRPr="00DE715B" w:rsidRDefault="004F0C7F" w:rsidP="00A4186E">
      <w:pPr>
        <w:pStyle w:val="PargrafodaLista"/>
        <w:numPr>
          <w:ilvl w:val="2"/>
          <w:numId w:val="8"/>
        </w:numPr>
        <w:tabs>
          <w:tab w:val="left" w:pos="1418"/>
        </w:tabs>
        <w:spacing w:line="360" w:lineRule="auto"/>
        <w:ind w:left="0" w:firstLine="0"/>
        <w:jc w:val="both"/>
        <w:rPr>
          <w:rFonts w:asciiTheme="minorHAnsi" w:hAnsiTheme="minorHAnsi" w:cstheme="minorHAnsi"/>
          <w:bCs/>
          <w:color w:val="000000"/>
          <w:sz w:val="24"/>
        </w:rPr>
      </w:pPr>
      <w:r w:rsidRPr="00DE715B">
        <w:rPr>
          <w:rFonts w:asciiTheme="minorHAnsi" w:hAnsiTheme="minorHAnsi" w:cstheme="minorHAnsi"/>
          <w:bCs/>
          <w:color w:val="000000"/>
          <w:sz w:val="24"/>
        </w:rPr>
        <w:t>Serviço de confecção e instalação de persiana (m²) vertical em tecido Miami (s/</w:t>
      </w:r>
      <w:proofErr w:type="spellStart"/>
      <w:r w:rsidRPr="00DE715B">
        <w:rPr>
          <w:rFonts w:asciiTheme="minorHAnsi" w:hAnsiTheme="minorHAnsi" w:cstheme="minorHAnsi"/>
          <w:bCs/>
          <w:color w:val="000000"/>
          <w:sz w:val="24"/>
        </w:rPr>
        <w:t>bandô</w:t>
      </w:r>
      <w:proofErr w:type="spellEnd"/>
      <w:r w:rsidRPr="00DE715B">
        <w:rPr>
          <w:rFonts w:asciiTheme="minorHAnsi" w:hAnsiTheme="minorHAnsi" w:cstheme="minorHAnsi"/>
          <w:bCs/>
          <w:color w:val="000000"/>
          <w:sz w:val="24"/>
        </w:rPr>
        <w:t>), com trilhos na parte superior em alumínio, peças internas e externas em polietileno, largura da paleta 9cm, espessura da paleta 0,5 mm, suportes para teto ou parede inclusos; incluindo fornecimento de material, bem como, mão de obra especializada.</w:t>
      </w:r>
    </w:p>
    <w:p w:rsidR="00AF6571" w:rsidRPr="00DE715B" w:rsidRDefault="00AF6571" w:rsidP="00A4186E">
      <w:pPr>
        <w:pStyle w:val="PargrafodaLista"/>
        <w:numPr>
          <w:ilvl w:val="2"/>
          <w:numId w:val="8"/>
        </w:numPr>
        <w:tabs>
          <w:tab w:val="left" w:pos="1418"/>
        </w:tabs>
        <w:spacing w:line="360" w:lineRule="auto"/>
        <w:ind w:left="0" w:firstLine="0"/>
        <w:jc w:val="both"/>
        <w:rPr>
          <w:rFonts w:asciiTheme="minorHAnsi" w:hAnsiTheme="minorHAnsi" w:cstheme="minorHAnsi"/>
          <w:bCs/>
          <w:color w:val="000000"/>
          <w:sz w:val="24"/>
        </w:rPr>
      </w:pPr>
      <w:r w:rsidRPr="00DE715B">
        <w:rPr>
          <w:rFonts w:asciiTheme="minorHAnsi" w:hAnsiTheme="minorHAnsi" w:cstheme="minorHAnsi"/>
          <w:bCs/>
          <w:color w:val="000000"/>
          <w:sz w:val="24"/>
        </w:rPr>
        <w:t xml:space="preserve">Manutenção com Fornecimento e instalação de kit reparo (gancho, ponteira, bastão giratório, trava cordas e cordões) Deverá ser feita a substituição dos cordões, dos giradores (180º), dos ganchos, das ponteiras e do trava-corda, sendo colocadas peças novas e no mesmo padrão das existentes. O kit inclui: - 13metros de cordão em polipropileno </w:t>
      </w:r>
      <w:r w:rsidRPr="00DE715B">
        <w:rPr>
          <w:rFonts w:asciiTheme="minorHAnsi" w:hAnsiTheme="minorHAnsi" w:cstheme="minorHAnsi"/>
          <w:bCs/>
          <w:color w:val="000000"/>
          <w:sz w:val="24"/>
        </w:rPr>
        <w:lastRenderedPageBreak/>
        <w:t>trançada para persianas com lâminas de 25mm; - 1 bastão plástico giratório 180º; - 1 ponteira plástica; - 1 gancho plástico para bastão.</w:t>
      </w:r>
    </w:p>
    <w:p w:rsidR="007C7BA8" w:rsidRPr="00DE715B" w:rsidRDefault="007C7BA8" w:rsidP="00A4186E">
      <w:pPr>
        <w:pStyle w:val="PargrafodaLista"/>
        <w:numPr>
          <w:ilvl w:val="2"/>
          <w:numId w:val="8"/>
        </w:numPr>
        <w:tabs>
          <w:tab w:val="left" w:pos="1418"/>
        </w:tabs>
        <w:spacing w:line="360" w:lineRule="auto"/>
        <w:ind w:left="0" w:firstLine="0"/>
        <w:jc w:val="both"/>
        <w:rPr>
          <w:rFonts w:asciiTheme="minorHAnsi" w:hAnsiTheme="minorHAnsi" w:cstheme="minorHAnsi"/>
          <w:bCs/>
          <w:color w:val="000000"/>
          <w:sz w:val="24"/>
        </w:rPr>
      </w:pPr>
      <w:r w:rsidRPr="00DE715B">
        <w:rPr>
          <w:rFonts w:asciiTheme="minorHAnsi" w:hAnsiTheme="minorHAnsi" w:cstheme="minorHAnsi"/>
          <w:bCs/>
          <w:color w:val="000000"/>
          <w:sz w:val="24"/>
        </w:rPr>
        <w:t xml:space="preserve"> As locações e dimensões das persianas serão </w:t>
      </w:r>
      <w:r w:rsidR="00303919" w:rsidRPr="00DE715B">
        <w:rPr>
          <w:rFonts w:asciiTheme="minorHAnsi" w:hAnsiTheme="minorHAnsi" w:cstheme="minorHAnsi"/>
          <w:bCs/>
          <w:color w:val="000000"/>
          <w:sz w:val="24"/>
        </w:rPr>
        <w:t>definidas de acordo com projeto arquitetônico.</w:t>
      </w:r>
    </w:p>
    <w:p w:rsidR="004F0C7F" w:rsidRDefault="004F0C7F" w:rsidP="00A4186E">
      <w:pPr>
        <w:pStyle w:val="PargrafodaLista"/>
        <w:numPr>
          <w:ilvl w:val="2"/>
          <w:numId w:val="8"/>
        </w:numPr>
        <w:tabs>
          <w:tab w:val="left" w:pos="1418"/>
        </w:tabs>
        <w:spacing w:line="360" w:lineRule="auto"/>
        <w:ind w:left="0" w:firstLine="0"/>
        <w:jc w:val="both"/>
        <w:rPr>
          <w:rFonts w:asciiTheme="minorHAnsi" w:hAnsiTheme="minorHAnsi" w:cstheme="minorHAnsi"/>
          <w:bCs/>
          <w:color w:val="000000"/>
          <w:sz w:val="24"/>
        </w:rPr>
      </w:pPr>
      <w:r w:rsidRPr="00DE715B">
        <w:rPr>
          <w:rFonts w:asciiTheme="minorHAnsi" w:hAnsiTheme="minorHAnsi" w:cstheme="minorHAnsi"/>
          <w:bCs/>
          <w:color w:val="000000"/>
          <w:sz w:val="24"/>
        </w:rPr>
        <w:t>A manutenção deverá ser executada de modo a retomar as características e funcionalidades da persiana.</w:t>
      </w:r>
    </w:p>
    <w:p w:rsidR="00613900" w:rsidRPr="00DE715B" w:rsidRDefault="00613900" w:rsidP="00613900">
      <w:pPr>
        <w:pStyle w:val="PargrafodaLista"/>
        <w:tabs>
          <w:tab w:val="left" w:pos="1418"/>
        </w:tabs>
        <w:spacing w:line="360" w:lineRule="auto"/>
        <w:ind w:left="0"/>
        <w:jc w:val="both"/>
        <w:rPr>
          <w:rFonts w:asciiTheme="minorHAnsi" w:hAnsiTheme="minorHAnsi" w:cstheme="minorHAnsi"/>
          <w:bCs/>
          <w:color w:val="000000"/>
          <w:sz w:val="24"/>
        </w:rPr>
      </w:pPr>
    </w:p>
    <w:p w:rsidR="00DB206B" w:rsidRDefault="00DB206B" w:rsidP="00613900">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INFORMAÇÕES RELEVANTES PARA O DIMENSIONAMENTO DA PROPOSTA</w:t>
      </w:r>
    </w:p>
    <w:p w:rsidR="000E4270" w:rsidRPr="00613900" w:rsidRDefault="000E4270" w:rsidP="000E4270">
      <w:pPr>
        <w:pStyle w:val="PargrafodaLista"/>
        <w:tabs>
          <w:tab w:val="left" w:pos="1418"/>
        </w:tabs>
        <w:spacing w:line="360" w:lineRule="auto"/>
        <w:ind w:left="0"/>
        <w:jc w:val="both"/>
        <w:rPr>
          <w:rFonts w:asciiTheme="minorHAnsi" w:hAnsiTheme="minorHAnsi" w:cstheme="minorHAnsi"/>
          <w:b/>
          <w:sz w:val="24"/>
        </w:rPr>
      </w:pPr>
    </w:p>
    <w:p w:rsidR="00AF6571" w:rsidRPr="000E4270" w:rsidRDefault="00AF6571" w:rsidP="00A4186E">
      <w:pPr>
        <w:pStyle w:val="PargrafodaLista"/>
        <w:widowControl w:val="0"/>
        <w:numPr>
          <w:ilvl w:val="1"/>
          <w:numId w:val="9"/>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0E4270">
        <w:rPr>
          <w:rFonts w:asciiTheme="minorHAnsi" w:hAnsiTheme="minorHAnsi" w:cstheme="minorHAnsi"/>
          <w:sz w:val="24"/>
        </w:rPr>
        <w:t>A demanda da UFPB em seus CAMPI tem como base as seguintes características:</w:t>
      </w:r>
    </w:p>
    <w:p w:rsidR="00AF6571" w:rsidRPr="00F65E55" w:rsidRDefault="00AF6571" w:rsidP="00A4186E">
      <w:pPr>
        <w:pStyle w:val="PargrafodaLista"/>
        <w:numPr>
          <w:ilvl w:val="2"/>
          <w:numId w:val="9"/>
        </w:numPr>
        <w:tabs>
          <w:tab w:val="left" w:pos="1418"/>
        </w:tabs>
        <w:spacing w:line="360" w:lineRule="auto"/>
        <w:ind w:left="0" w:firstLine="0"/>
        <w:jc w:val="both"/>
        <w:rPr>
          <w:rFonts w:asciiTheme="minorHAnsi" w:hAnsiTheme="minorHAnsi" w:cstheme="minorHAnsi"/>
          <w:bCs/>
          <w:color w:val="000000"/>
          <w:sz w:val="24"/>
        </w:rPr>
      </w:pPr>
      <w:r w:rsidRPr="00F65E55">
        <w:rPr>
          <w:rFonts w:asciiTheme="minorHAnsi" w:hAnsiTheme="minorHAnsi" w:cstheme="minorHAnsi"/>
          <w:bCs/>
          <w:color w:val="000000"/>
          <w:sz w:val="24"/>
        </w:rPr>
        <w:t>Os serviços devem ser prestados em dia útil no período compreendido entre 07:00 e 18:00h e de forma excepcional no período noturno, em feriados e fins de semana, a depender de exigência particular quanto a natureza do serviço e a manutenção das atividades normais desenvolvidas no ambiente que sofrerá a intervenção.</w:t>
      </w:r>
    </w:p>
    <w:p w:rsidR="00AF6571" w:rsidRPr="00F65E55" w:rsidRDefault="00AF6571" w:rsidP="00A4186E">
      <w:pPr>
        <w:pStyle w:val="PargrafodaLista"/>
        <w:numPr>
          <w:ilvl w:val="2"/>
          <w:numId w:val="9"/>
        </w:numPr>
        <w:tabs>
          <w:tab w:val="left" w:pos="1418"/>
        </w:tabs>
        <w:spacing w:line="360" w:lineRule="auto"/>
        <w:ind w:left="0" w:firstLine="0"/>
        <w:jc w:val="both"/>
        <w:rPr>
          <w:rFonts w:asciiTheme="minorHAnsi" w:hAnsiTheme="minorHAnsi" w:cstheme="minorHAnsi"/>
          <w:bCs/>
          <w:color w:val="000000"/>
          <w:sz w:val="24"/>
        </w:rPr>
      </w:pPr>
      <w:r w:rsidRPr="00F65E55">
        <w:rPr>
          <w:rFonts w:asciiTheme="minorHAnsi" w:hAnsiTheme="minorHAnsi" w:cstheme="minorHAnsi"/>
          <w:bCs/>
          <w:color w:val="000000"/>
          <w:sz w:val="24"/>
        </w:rPr>
        <w:t>A execução eventual de serviços fora do horário comercial deve ser previamente acordada com o prestador do serviço e não gerará direitos a pagamentos de encargos trabalhistas ou qualquer outro ônus que possa advir desse serviço.</w:t>
      </w:r>
    </w:p>
    <w:p w:rsidR="00AF6571" w:rsidRPr="00F65E55" w:rsidRDefault="00AF6571" w:rsidP="00A4186E">
      <w:pPr>
        <w:pStyle w:val="PargrafodaLista"/>
        <w:numPr>
          <w:ilvl w:val="2"/>
          <w:numId w:val="9"/>
        </w:numPr>
        <w:tabs>
          <w:tab w:val="left" w:pos="1418"/>
        </w:tabs>
        <w:spacing w:line="360" w:lineRule="auto"/>
        <w:ind w:left="0" w:firstLine="0"/>
        <w:jc w:val="both"/>
        <w:rPr>
          <w:rFonts w:asciiTheme="minorHAnsi" w:hAnsiTheme="minorHAnsi" w:cstheme="minorHAnsi"/>
          <w:bCs/>
          <w:color w:val="000000"/>
          <w:sz w:val="24"/>
        </w:rPr>
      </w:pPr>
      <w:r w:rsidRPr="00F65E55">
        <w:rPr>
          <w:rFonts w:asciiTheme="minorHAnsi" w:hAnsiTheme="minorHAnsi" w:cstheme="minorHAnsi"/>
          <w:bCs/>
          <w:color w:val="000000"/>
          <w:sz w:val="24"/>
        </w:rPr>
        <w:t>A contratada se responsabiliza pela proteção de equipamentos e mobiliários presentes nos ambientes onde serão prestados os serviços, devendo tomar as medidas e cuidados necessários a evitar danos aos mesmos durante a execução dos serviços.</w:t>
      </w:r>
    </w:p>
    <w:p w:rsidR="00AF6571" w:rsidRDefault="00AF6571" w:rsidP="00A4186E">
      <w:pPr>
        <w:pStyle w:val="PargrafodaLista"/>
        <w:numPr>
          <w:ilvl w:val="2"/>
          <w:numId w:val="9"/>
        </w:numPr>
        <w:tabs>
          <w:tab w:val="left" w:pos="1418"/>
        </w:tabs>
        <w:spacing w:line="360" w:lineRule="auto"/>
        <w:ind w:left="0" w:firstLine="0"/>
        <w:jc w:val="both"/>
        <w:rPr>
          <w:rFonts w:asciiTheme="minorHAnsi" w:hAnsiTheme="minorHAnsi" w:cstheme="minorHAnsi"/>
          <w:bCs/>
          <w:color w:val="000000"/>
          <w:sz w:val="24"/>
        </w:rPr>
      </w:pPr>
      <w:r w:rsidRPr="00F65E55">
        <w:rPr>
          <w:rFonts w:asciiTheme="minorHAnsi" w:hAnsiTheme="minorHAnsi" w:cstheme="minorHAnsi"/>
          <w:bCs/>
          <w:color w:val="000000"/>
          <w:sz w:val="24"/>
        </w:rPr>
        <w:t>Os quantitativos dos serviços foram estimados de acordo com as solicitações emitidas para a Divisão de Manutenção verificado nos últimos 12 meses, conforme acompanhamento e registro mensal destas requisições junto a Direção de Manutenção, considerando as demandas oriundas dos serviços de manutenção predial. A necessidade de contratações frequentes, conforme as necessidades que efetivamente se concretizem, sendo evidente que pela natureza e destinação dos serviços não é possível definir com plena exatidão o quantitativo a ser demandado pela Administração.</w:t>
      </w:r>
    </w:p>
    <w:p w:rsidR="00F65E55" w:rsidRPr="00F65E55" w:rsidRDefault="00F65E55" w:rsidP="00F65E55">
      <w:pPr>
        <w:pStyle w:val="PargrafodaLista"/>
        <w:tabs>
          <w:tab w:val="left" w:pos="1418"/>
        </w:tabs>
        <w:spacing w:line="360" w:lineRule="auto"/>
        <w:ind w:left="0"/>
        <w:jc w:val="both"/>
        <w:rPr>
          <w:rFonts w:asciiTheme="minorHAnsi" w:hAnsiTheme="minorHAnsi" w:cstheme="minorHAnsi"/>
          <w:bCs/>
          <w:color w:val="000000"/>
          <w:sz w:val="24"/>
        </w:rPr>
      </w:pPr>
    </w:p>
    <w:p w:rsidR="00DB206B" w:rsidRDefault="00F159BB" w:rsidP="00613900">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METODOLOGIA DE AVALIAÇÃO DA EXECUÇÃO DOS SERVIÇOS.</w:t>
      </w:r>
    </w:p>
    <w:p w:rsidR="005C6132" w:rsidRPr="00613900" w:rsidRDefault="005C6132" w:rsidP="005C6132">
      <w:pPr>
        <w:pStyle w:val="PargrafodaLista"/>
        <w:tabs>
          <w:tab w:val="left" w:pos="1418"/>
        </w:tabs>
        <w:spacing w:line="360" w:lineRule="auto"/>
        <w:ind w:left="0"/>
        <w:jc w:val="both"/>
        <w:rPr>
          <w:rFonts w:asciiTheme="minorHAnsi" w:hAnsiTheme="minorHAnsi" w:cstheme="minorHAnsi"/>
          <w:b/>
          <w:sz w:val="24"/>
        </w:rPr>
      </w:pPr>
    </w:p>
    <w:p w:rsidR="00E90407" w:rsidRPr="005C6132" w:rsidRDefault="00E90407" w:rsidP="00A4186E">
      <w:pPr>
        <w:pStyle w:val="PargrafodaLista"/>
        <w:widowControl w:val="0"/>
        <w:numPr>
          <w:ilvl w:val="1"/>
          <w:numId w:val="10"/>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5C6132">
        <w:rPr>
          <w:rFonts w:asciiTheme="minorHAnsi" w:hAnsiTheme="minorHAnsi" w:cstheme="minorHAnsi"/>
          <w:sz w:val="24"/>
        </w:rPr>
        <w:t>A execução dos serviços será iniciada após os trâmites contratuais, emissão empenho e consequentemente a emissão da Ordem de Execução/Serviço.</w:t>
      </w:r>
    </w:p>
    <w:p w:rsidR="00E90407" w:rsidRPr="00DE715B" w:rsidRDefault="00E90407" w:rsidP="00A4186E">
      <w:pPr>
        <w:pStyle w:val="PargrafodaLista"/>
        <w:widowControl w:val="0"/>
        <w:numPr>
          <w:ilvl w:val="1"/>
          <w:numId w:val="10"/>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lastRenderedPageBreak/>
        <w:t>As medições serão realizadas por serviço efetivamente executado, tendo com parâmetro de medição o metro quadrado e as unidades de serviços prestados quando couber. Salientando que a contratação se refere a prestação de serviços com fornecimento de materiais, não sendo admitidas concessões de fabricantes e fornecedores referente ao material empregado, sendo que os custo inerentes a prestação dos serviços deverão constar nas composições.</w:t>
      </w:r>
    </w:p>
    <w:p w:rsidR="00E90407" w:rsidRPr="00DE715B" w:rsidRDefault="00E90407" w:rsidP="00A4186E">
      <w:pPr>
        <w:pStyle w:val="PargrafodaLista"/>
        <w:widowControl w:val="0"/>
        <w:numPr>
          <w:ilvl w:val="1"/>
          <w:numId w:val="10"/>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Os critérios de aceitação dos serviços quanto a qualidade são dos descritos no item </w:t>
      </w:r>
      <w:r w:rsidRPr="005C6132">
        <w:rPr>
          <w:rFonts w:asciiTheme="minorHAnsi" w:hAnsiTheme="minorHAnsi" w:cstheme="minorHAnsi"/>
          <w:sz w:val="24"/>
        </w:rPr>
        <w:t>4</w:t>
      </w:r>
      <w:r w:rsidRPr="00DE715B">
        <w:rPr>
          <w:rFonts w:asciiTheme="minorHAnsi" w:hAnsiTheme="minorHAnsi" w:cstheme="minorHAnsi"/>
          <w:sz w:val="24"/>
        </w:rPr>
        <w:t xml:space="preserve"> deste TR.</w:t>
      </w:r>
    </w:p>
    <w:p w:rsidR="002165B2" w:rsidRPr="00DE715B" w:rsidRDefault="002165B2" w:rsidP="00DE715B">
      <w:pPr>
        <w:tabs>
          <w:tab w:val="left" w:pos="1418"/>
        </w:tabs>
        <w:spacing w:line="360" w:lineRule="auto"/>
        <w:rPr>
          <w:rFonts w:asciiTheme="minorHAnsi" w:hAnsiTheme="minorHAnsi" w:cstheme="minorHAnsi"/>
          <w:sz w:val="24"/>
        </w:rPr>
      </w:pPr>
    </w:p>
    <w:p w:rsidR="00704CE8" w:rsidRDefault="00704CE8" w:rsidP="00613900">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REQUISITOS DA CONTRATAÇÃO</w:t>
      </w:r>
    </w:p>
    <w:p w:rsidR="0022023E" w:rsidRPr="00613900" w:rsidRDefault="0022023E" w:rsidP="0022023E">
      <w:pPr>
        <w:pStyle w:val="PargrafodaLista"/>
        <w:tabs>
          <w:tab w:val="left" w:pos="1418"/>
        </w:tabs>
        <w:spacing w:line="360" w:lineRule="auto"/>
        <w:ind w:left="0"/>
        <w:jc w:val="both"/>
        <w:rPr>
          <w:rFonts w:asciiTheme="minorHAnsi" w:hAnsiTheme="minorHAnsi" w:cstheme="minorHAnsi"/>
          <w:b/>
          <w:sz w:val="24"/>
        </w:rPr>
      </w:pPr>
    </w:p>
    <w:p w:rsidR="00704CE8"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Acervo técnico que comprove experiência na execução de serviços de </w:t>
      </w:r>
      <w:r w:rsidR="00E90407" w:rsidRPr="00DE715B">
        <w:rPr>
          <w:rFonts w:asciiTheme="minorHAnsi" w:hAnsiTheme="minorHAnsi" w:cstheme="minorHAnsi"/>
          <w:sz w:val="24"/>
        </w:rPr>
        <w:t>fornecimento, instalação e manutenção de persianas</w:t>
      </w:r>
      <w:r w:rsidRPr="00DE715B">
        <w:rPr>
          <w:rFonts w:asciiTheme="minorHAnsi" w:hAnsiTheme="minorHAnsi" w:cstheme="minorHAnsi"/>
          <w:sz w:val="24"/>
        </w:rPr>
        <w:t>;</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Disponibilidade de pessoal para execução imediata dos serviços;</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Manter preposto pela contratada para representar a empresa, tanto com;</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Responsabilizar pela correta destinação dos resíduos gerados, de forma a garantir a menor intervenção possível no meio ambiente;</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Dispor de ferramentas, equipamentos, materiais, conforme especificações no Termo de Referência, EPI necessários à execução dos serviços;</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Segundo a Instrução Normativa n° 05/2017:</w:t>
      </w:r>
    </w:p>
    <w:p w:rsidR="002E715C" w:rsidRPr="00DE715B" w:rsidRDefault="002E715C"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22023E">
        <w:rPr>
          <w:rFonts w:asciiTheme="minorHAnsi" w:hAnsiTheme="minorHAnsi" w:cstheme="minorHAnsi"/>
          <w:sz w:val="24"/>
        </w:rPr>
        <w:t>Art. 16. Os serviços considerados não continuados ou contratados por escopo são aqueles que impõem aos contratados o dever de realizar a prestação de um serviço específico em um período predeterminado, podendo ser prorrogado, desde que justificadamente, pelo prazo necessário à conclusão do objeto, observadas as hipóteses previstas no § 1º do art. 57 da Lei nº 8.666, de 1993.</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Por tanto e serviço em questão enquadra-se como de </w:t>
      </w:r>
      <w:r w:rsidRPr="0022023E">
        <w:rPr>
          <w:rFonts w:asciiTheme="minorHAnsi" w:hAnsiTheme="minorHAnsi" w:cstheme="minorHAnsi"/>
          <w:b/>
          <w:sz w:val="24"/>
        </w:rPr>
        <w:t xml:space="preserve">natureza </w:t>
      </w:r>
      <w:r w:rsidR="002E715C" w:rsidRPr="0022023E">
        <w:rPr>
          <w:rFonts w:asciiTheme="minorHAnsi" w:hAnsiTheme="minorHAnsi" w:cstheme="minorHAnsi"/>
          <w:b/>
          <w:sz w:val="24"/>
        </w:rPr>
        <w:t xml:space="preserve">não </w:t>
      </w:r>
      <w:r w:rsidRPr="0022023E">
        <w:rPr>
          <w:rFonts w:asciiTheme="minorHAnsi" w:hAnsiTheme="minorHAnsi" w:cstheme="minorHAnsi"/>
          <w:b/>
          <w:sz w:val="24"/>
        </w:rPr>
        <w:t>continuada</w:t>
      </w:r>
      <w:r w:rsidRPr="00DE715B">
        <w:rPr>
          <w:rFonts w:asciiTheme="minorHAnsi" w:hAnsiTheme="minorHAnsi" w:cstheme="minorHAnsi"/>
          <w:sz w:val="24"/>
        </w:rPr>
        <w:t>.</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Especificações técnicas relacionadas à sustentabilidade devem ser observadas, segundo as orientações elencadas no art. 6º da IN nº 01/2010:</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I – use produtos de limpeza e conservação de superfícies e objetos inanimados que obedeçam às classificações e especificações determinadas pela ANVISA;</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II – adote medidas para evitar o desperdício de água tratada, conforme instituído no Decreto nº 48.138, de 8 de outubro de 2003;</w:t>
      </w:r>
    </w:p>
    <w:p w:rsidR="00E74AD7"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lastRenderedPageBreak/>
        <w:t>III – Observe a Resolução CONAMA nº 20, de 7 de dezembro de 1994, quanto aos equipamentos de limpeza que gerem ruído no seu funcionamento;</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IV – forneça aos empregados os equipamentos de segurança que se fizerem necessários, para a execução de serviços;</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VI -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VII – respeite as Normas Brasileiras – NBR publicadas pela Associação Brasileira de Normas Técnicas sobre resíduos sólidos; e</w:t>
      </w:r>
    </w:p>
    <w:p w:rsidR="00704CE8" w:rsidRPr="00DE715B" w:rsidRDefault="00704CE8" w:rsidP="0022023E">
      <w:pPr>
        <w:spacing w:line="360" w:lineRule="auto"/>
        <w:ind w:left="1418"/>
        <w:jc w:val="both"/>
        <w:rPr>
          <w:rFonts w:asciiTheme="minorHAnsi" w:hAnsiTheme="minorHAnsi" w:cstheme="minorHAnsi"/>
          <w:i/>
          <w:sz w:val="24"/>
        </w:rPr>
      </w:pPr>
      <w:r w:rsidRPr="00DE715B">
        <w:rPr>
          <w:rFonts w:asciiTheme="minorHAnsi" w:hAnsiTheme="minorHAnsi" w:cstheme="minorHAnsi"/>
          <w:i/>
          <w:sz w:val="24"/>
        </w:rPr>
        <w:t>VIII – preveja a destinação ambiental adequada das pilhas e baterias usadas ou inservíveis, segundo disposto na Resolução CONAMA nº 257, de 30 de junho de 1999.</w:t>
      </w:r>
    </w:p>
    <w:p w:rsidR="00704CE8" w:rsidRPr="0022023E"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duração do contrato de prestação de serviços de será de 12 meses</w:t>
      </w:r>
      <w:r w:rsidR="00E74AD7">
        <w:rPr>
          <w:rFonts w:asciiTheme="minorHAnsi" w:hAnsiTheme="minorHAnsi" w:cstheme="minorHAnsi"/>
          <w:sz w:val="24"/>
        </w:rPr>
        <w:t>.</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visita técnica é facultativa. A empresa poderá fazer uma visita técnica para conhecimento da área de prestação do serviço. Esta visita deverá ser realizada de segunda à sexta-feira, durante o horário comercial, e deverá ser previamente agendada com a Divisão de Manutenção Civil da Prefeitura Universitária, através do telefone 83-3216-7314.</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prazo para a visita técnica iniciar-se-á no dia útil seguinte ao da publicação do Edital, estendendo-se até o dia útil anterior à data prevista para abertura da sessão pública.</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Para a visita técnica, o licitante, ou o seu representante, deverá estar devidamente identificado e possuir conhecimento técnico no objeto da licitação.</w:t>
      </w:r>
    </w:p>
    <w:p w:rsidR="00704CE8" w:rsidRPr="00DE715B"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A Prefeitura Universitária da 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w:t>
      </w:r>
      <w:r w:rsidRPr="00DE715B">
        <w:rPr>
          <w:rFonts w:asciiTheme="minorHAnsi" w:hAnsiTheme="minorHAnsi" w:cstheme="minorHAnsi"/>
          <w:sz w:val="24"/>
        </w:rPr>
        <w:lastRenderedPageBreak/>
        <w:t>condições especiais ou dificuldades que possam interferir na execução dos trabalhos, tais como: as condições locais, equipamentos necessários a execução, a metragem do local, os meios de acesso ao local, além de fazerem todos os questionamentos e solicitações técnicas que acharem necessários para elaboração de suas propostas comerciais.</w:t>
      </w:r>
    </w:p>
    <w:p w:rsidR="00704CE8" w:rsidRPr="0022023E"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exame, a conferência e a constatação prévia de todos os detalhes e características técnicas do objeto passam a ser responsabilidade exclusiva da Licitante interessada, não se permitindo alegar o desconhecimento de tais fatores como forma de reivindicar qualquer tipo de reajuste no contrato.</w:t>
      </w:r>
    </w:p>
    <w:p w:rsidR="00704CE8" w:rsidRPr="0022023E" w:rsidRDefault="00704CE8"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responsabilidade pela ocorrência de eventuais prejuízos em virtude de omissão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 obrigatoriamente – a Declaração de Conhecimento dos Locais e Dificuldades do Serviço/Entrega de Bens, anexo ao Edital.</w:t>
      </w:r>
    </w:p>
    <w:p w:rsidR="00250F83" w:rsidRPr="00DE715B" w:rsidRDefault="00250F83"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serviços serão recebidos provisoriamente no prazo de 5 (cinco) dias, contados a partir da nota fiscal/fatura de prestação dos serviços, pelo(a) responsável pelo</w:t>
      </w:r>
      <w:r w:rsidR="0002204D">
        <w:rPr>
          <w:rFonts w:asciiTheme="minorHAnsi" w:hAnsiTheme="minorHAnsi" w:cstheme="minorHAnsi"/>
          <w:sz w:val="24"/>
        </w:rPr>
        <w:t xml:space="preserve"> </w:t>
      </w:r>
      <w:r w:rsidRPr="00DE715B">
        <w:rPr>
          <w:rFonts w:asciiTheme="minorHAnsi" w:hAnsiTheme="minorHAnsi" w:cstheme="minorHAnsi"/>
          <w:sz w:val="24"/>
        </w:rPr>
        <w:t>acompanhamento e fiscalização do contrato, para efeito de posterior verificação de sua conformidade com as especificações constantes neste Termo de Referência e na proposta.</w:t>
      </w:r>
    </w:p>
    <w:p w:rsidR="00250F83" w:rsidRPr="00DE715B" w:rsidRDefault="00250F83"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250F83" w:rsidRPr="00DE715B" w:rsidRDefault="00250F83" w:rsidP="00A4186E">
      <w:pPr>
        <w:pStyle w:val="PargrafodaLista"/>
        <w:widowControl w:val="0"/>
        <w:numPr>
          <w:ilvl w:val="1"/>
          <w:numId w:val="11"/>
        </w:numPr>
        <w:tabs>
          <w:tab w:val="left" w:pos="1418"/>
        </w:tabs>
        <w:suppressAutoHyphens/>
        <w:overflowPunct w:val="0"/>
        <w:autoSpaceDE w:val="0"/>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serviços serão recebidos definitivamente no prazo de 5 (cinco) dias, contados do recebimento provisório, após a verificação da qualidade e quantidade do serviço</w:t>
      </w:r>
      <w:r w:rsidR="0022023E">
        <w:rPr>
          <w:rFonts w:asciiTheme="minorHAnsi" w:hAnsiTheme="minorHAnsi" w:cstheme="minorHAnsi"/>
          <w:sz w:val="24"/>
        </w:rPr>
        <w:t xml:space="preserve"> </w:t>
      </w:r>
      <w:r w:rsidRPr="00DE715B">
        <w:rPr>
          <w:rFonts w:asciiTheme="minorHAnsi" w:hAnsiTheme="minorHAnsi" w:cstheme="minorHAnsi"/>
          <w:sz w:val="24"/>
        </w:rPr>
        <w:t>executado, com a consequente aceitação mediante termo circunstanciado.</w:t>
      </w:r>
    </w:p>
    <w:p w:rsidR="00250F83" w:rsidRPr="00E74AD7" w:rsidRDefault="00250F83" w:rsidP="00A4186E">
      <w:pPr>
        <w:pStyle w:val="PargrafodaLista"/>
        <w:numPr>
          <w:ilvl w:val="2"/>
          <w:numId w:val="11"/>
        </w:numPr>
        <w:tabs>
          <w:tab w:val="left" w:pos="1418"/>
        </w:tabs>
        <w:spacing w:line="360" w:lineRule="auto"/>
        <w:ind w:left="0" w:firstLine="0"/>
        <w:jc w:val="both"/>
        <w:rPr>
          <w:rFonts w:asciiTheme="minorHAnsi" w:hAnsiTheme="minorHAnsi" w:cstheme="minorHAnsi"/>
          <w:sz w:val="24"/>
        </w:rPr>
      </w:pPr>
      <w:r w:rsidRPr="00E74AD7">
        <w:rPr>
          <w:rFonts w:asciiTheme="minorHAnsi" w:hAnsiTheme="minorHAnsi" w:cstheme="minorHAnsi"/>
          <w:sz w:val="24"/>
        </w:rPr>
        <w:t xml:space="preserve">Na hipótese de a verificação a que se refere o subitem anterior não ser procedida dentro do prazo fixado, reputar-se-á como realizada, consumando-se </w:t>
      </w:r>
      <w:proofErr w:type="spellStart"/>
      <w:r w:rsidRPr="00E74AD7">
        <w:rPr>
          <w:rFonts w:asciiTheme="minorHAnsi" w:hAnsiTheme="minorHAnsi" w:cstheme="minorHAnsi"/>
          <w:sz w:val="24"/>
        </w:rPr>
        <w:t>orecebimento</w:t>
      </w:r>
      <w:proofErr w:type="spellEnd"/>
      <w:r w:rsidRPr="00E74AD7">
        <w:rPr>
          <w:rFonts w:asciiTheme="minorHAnsi" w:hAnsiTheme="minorHAnsi" w:cstheme="minorHAnsi"/>
          <w:sz w:val="24"/>
        </w:rPr>
        <w:t xml:space="preserve"> definitivo no dia do esgotamento do prazo.</w:t>
      </w:r>
    </w:p>
    <w:p w:rsidR="00250F83" w:rsidRPr="00DE715B" w:rsidRDefault="00250F83" w:rsidP="00A4186E">
      <w:pPr>
        <w:numPr>
          <w:ilvl w:val="1"/>
          <w:numId w:val="11"/>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recebimento provisório ou definitivo do objeto não exclui a responsabilidade da Contratada pelos prejuízos resultantes da incorreta execução do contrato.</w:t>
      </w:r>
    </w:p>
    <w:p w:rsidR="00704CE8" w:rsidRPr="00DE715B" w:rsidRDefault="00704CE8" w:rsidP="00DE715B">
      <w:pPr>
        <w:tabs>
          <w:tab w:val="left" w:pos="1418"/>
        </w:tabs>
        <w:spacing w:line="360" w:lineRule="auto"/>
        <w:jc w:val="both"/>
        <w:rPr>
          <w:rFonts w:asciiTheme="minorHAnsi" w:hAnsiTheme="minorHAnsi" w:cstheme="minorHAnsi"/>
          <w:bCs/>
          <w:color w:val="FF0000"/>
          <w:sz w:val="24"/>
          <w:highlight w:val="cyan"/>
        </w:rPr>
      </w:pPr>
    </w:p>
    <w:p w:rsidR="00464C55" w:rsidRDefault="002165B2" w:rsidP="00E74AD7">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lastRenderedPageBreak/>
        <w:t>MODELO DE GESTÃO DO CONTRATO E C</w:t>
      </w:r>
      <w:r w:rsidR="00464C55" w:rsidRPr="00613900">
        <w:rPr>
          <w:rFonts w:asciiTheme="minorHAnsi" w:hAnsiTheme="minorHAnsi" w:cstheme="minorHAnsi"/>
          <w:b/>
          <w:sz w:val="24"/>
        </w:rPr>
        <w:t>RITÉRIOS DE MEDIÇÃO E PAGAMENTO</w:t>
      </w:r>
    </w:p>
    <w:p w:rsidR="00E74AD7" w:rsidRPr="00613900" w:rsidRDefault="00E74AD7" w:rsidP="00E74AD7">
      <w:pPr>
        <w:pStyle w:val="PargrafodaLista"/>
        <w:tabs>
          <w:tab w:val="left" w:pos="1418"/>
        </w:tabs>
        <w:spacing w:line="360" w:lineRule="auto"/>
        <w:ind w:left="0"/>
        <w:jc w:val="both"/>
        <w:rPr>
          <w:rFonts w:asciiTheme="minorHAnsi" w:hAnsiTheme="minorHAnsi" w:cstheme="minorHAnsi"/>
          <w:b/>
          <w:sz w:val="24"/>
        </w:rPr>
      </w:pPr>
    </w:p>
    <w:p w:rsidR="00464C55" w:rsidRPr="0002204D" w:rsidRDefault="008308D0" w:rsidP="00A4186E">
      <w:pPr>
        <w:pStyle w:val="PargrafodaLista"/>
        <w:numPr>
          <w:ilvl w:val="1"/>
          <w:numId w:val="12"/>
        </w:numPr>
        <w:tabs>
          <w:tab w:val="left" w:pos="1418"/>
        </w:tabs>
        <w:spacing w:line="360" w:lineRule="auto"/>
        <w:ind w:left="0" w:firstLine="0"/>
        <w:jc w:val="both"/>
        <w:rPr>
          <w:rFonts w:asciiTheme="minorHAnsi" w:hAnsiTheme="minorHAnsi" w:cstheme="minorHAnsi"/>
          <w:sz w:val="24"/>
        </w:rPr>
      </w:pPr>
      <w:r w:rsidRPr="0002204D">
        <w:rPr>
          <w:rFonts w:asciiTheme="minorHAnsi" w:hAnsiTheme="minorHAnsi" w:cstheme="minorHAnsi"/>
          <w:sz w:val="24"/>
        </w:rPr>
        <w:t>O acompanhamento e a fiscalização da execução do contrato consistem na verificação da conformidade da prestação dos serviços e da alocação dos recursos necessários, de</w:t>
      </w:r>
      <w:r w:rsidR="00EB7885" w:rsidRPr="0002204D">
        <w:rPr>
          <w:rFonts w:asciiTheme="minorHAnsi" w:hAnsiTheme="minorHAnsi" w:cstheme="minorHAnsi"/>
          <w:sz w:val="24"/>
        </w:rPr>
        <w:t xml:space="preserve"> </w:t>
      </w:r>
      <w:r w:rsidRPr="0002204D">
        <w:rPr>
          <w:rFonts w:asciiTheme="minorHAnsi" w:hAnsiTheme="minorHAnsi" w:cstheme="minorHAnsi"/>
          <w:sz w:val="24"/>
        </w:rPr>
        <w:t>forma a assegurar o perfeito cumprimento do ajuste, devendo ser exercidos por um ou mais representantes da Contratante, especialmente designados, na forma dos arts. 67 e 73 da Lei nº 8.666, de 1993, e do art. 6º do Decreto nº 2.271, de 1997.</w:t>
      </w:r>
    </w:p>
    <w:p w:rsidR="00490EED" w:rsidRPr="00DE715B" w:rsidRDefault="00490EED"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representante da Contratante deverá ter a experiência necessária para o acompanhamento e controle da execução dos serviços e do contrato.</w:t>
      </w:r>
    </w:p>
    <w:p w:rsidR="00250F83" w:rsidRPr="00DE715B" w:rsidRDefault="00250F83"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verificação da adequação da prestação do serviço deverá ser realizada com base nos critérios previstos neste Termo de Referência.</w:t>
      </w:r>
    </w:p>
    <w:p w:rsidR="00031D42" w:rsidRPr="00DE715B" w:rsidRDefault="00031D42"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execução dos contratos deverá ser acompanhada e fiscalizada por meio de instrumentos de controle, que compreendam a mensuração dos aspectos mencionados no art.</w:t>
      </w:r>
      <w:r w:rsidR="009C548D" w:rsidRPr="00DE715B">
        <w:rPr>
          <w:rFonts w:asciiTheme="minorHAnsi" w:hAnsiTheme="minorHAnsi" w:cstheme="minorHAnsi"/>
          <w:sz w:val="24"/>
        </w:rPr>
        <w:t xml:space="preserve"> </w:t>
      </w:r>
      <w:r w:rsidRPr="00DE715B">
        <w:rPr>
          <w:rFonts w:asciiTheme="minorHAnsi" w:hAnsiTheme="minorHAnsi" w:cstheme="minorHAnsi"/>
          <w:sz w:val="24"/>
        </w:rPr>
        <w:t>34 da Instrução Normativa SLTI/MPOG nº 02, de 2008, quando for o caso.</w:t>
      </w:r>
    </w:p>
    <w:p w:rsidR="009C548D" w:rsidRPr="00DE715B" w:rsidRDefault="009C548D"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C656A7" w:rsidRPr="00DE715B" w:rsidRDefault="00C656A7"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conformidade do material a ser utilizado na execução dos serviços deverá ser verificada juntamente com o documento da Contratada que contenha a relação detalhada</w:t>
      </w:r>
      <w:r w:rsidR="00EB7885">
        <w:rPr>
          <w:rFonts w:asciiTheme="minorHAnsi" w:hAnsiTheme="minorHAnsi" w:cstheme="minorHAnsi"/>
          <w:sz w:val="24"/>
        </w:rPr>
        <w:t xml:space="preserve"> </w:t>
      </w:r>
      <w:r w:rsidRPr="00DE715B">
        <w:rPr>
          <w:rFonts w:asciiTheme="minorHAnsi" w:hAnsiTheme="minorHAnsi" w:cstheme="minorHAnsi"/>
          <w:sz w:val="24"/>
        </w:rPr>
        <w:t>dos mesmos, de acordo com o estabelecido neste Termo de Referência e na proposta, informando as respectivas quantidades e especificações técnicas, tais como: marca,</w:t>
      </w:r>
      <w:r w:rsidR="00207C19" w:rsidRPr="00DE715B">
        <w:rPr>
          <w:rFonts w:asciiTheme="minorHAnsi" w:hAnsiTheme="minorHAnsi" w:cstheme="minorHAnsi"/>
          <w:sz w:val="24"/>
        </w:rPr>
        <w:t xml:space="preserve"> </w:t>
      </w:r>
      <w:r w:rsidRPr="00DE715B">
        <w:rPr>
          <w:rFonts w:asciiTheme="minorHAnsi" w:hAnsiTheme="minorHAnsi" w:cstheme="minorHAnsi"/>
          <w:sz w:val="24"/>
        </w:rPr>
        <w:t>qualidade e forma de uso.</w:t>
      </w:r>
    </w:p>
    <w:p w:rsidR="00C656A7" w:rsidRPr="00DE715B" w:rsidRDefault="00AA0508"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representante da Contratante deverá promover o registro das ocorrências verificadas, adotando as providências necessárias ao fiel cumprimento das cláusulas contratuais,</w:t>
      </w:r>
      <w:r w:rsidR="00207C19" w:rsidRPr="00DE715B">
        <w:rPr>
          <w:rFonts w:asciiTheme="minorHAnsi" w:hAnsiTheme="minorHAnsi" w:cstheme="minorHAnsi"/>
          <w:sz w:val="24"/>
        </w:rPr>
        <w:t xml:space="preserve"> </w:t>
      </w:r>
      <w:r w:rsidRPr="00DE715B">
        <w:rPr>
          <w:rFonts w:asciiTheme="minorHAnsi" w:hAnsiTheme="minorHAnsi" w:cstheme="minorHAnsi"/>
          <w:sz w:val="24"/>
        </w:rPr>
        <w:t>conforme o disposto nos §§ 1º e 2º do art. 67 da Lei nº 8.666, de 1993.</w:t>
      </w:r>
    </w:p>
    <w:p w:rsidR="00AA0508" w:rsidRPr="00DE715B" w:rsidRDefault="00CE3CD4"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descumprimento total ou parcial das demais obrigações e responsabilidades assumidas pela Contratada ensejará a aplicação de sanções administrativas, previstas neste</w:t>
      </w:r>
      <w:r w:rsidR="0002204D">
        <w:rPr>
          <w:rFonts w:asciiTheme="minorHAnsi" w:hAnsiTheme="minorHAnsi" w:cstheme="minorHAnsi"/>
          <w:sz w:val="24"/>
        </w:rPr>
        <w:t xml:space="preserve"> </w:t>
      </w:r>
      <w:r w:rsidRPr="00DE715B">
        <w:rPr>
          <w:rFonts w:asciiTheme="minorHAnsi" w:hAnsiTheme="minorHAnsi" w:cstheme="minorHAnsi"/>
          <w:sz w:val="24"/>
        </w:rPr>
        <w:t>Termo de Referência e na legislação vigente, podendo culminar em rescisão contratual, conforme disposto nos artigos 77 e 80 da Lei nº 8.666, de 1993.</w:t>
      </w:r>
    </w:p>
    <w:p w:rsidR="00CE3CD4" w:rsidRPr="00DE715B" w:rsidRDefault="00B3749C"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lastRenderedPageBreak/>
        <w:t>As disposições previstas nesta cláusula não excluem o disposto no Anexo IV (Guia de Fiscalização dos Contratos de Terceirização) da Instrução Normativa SLTI/MPOG nº</w:t>
      </w:r>
      <w:r w:rsidR="00EB7885">
        <w:rPr>
          <w:rFonts w:asciiTheme="minorHAnsi" w:hAnsiTheme="minorHAnsi" w:cstheme="minorHAnsi"/>
          <w:sz w:val="24"/>
        </w:rPr>
        <w:t xml:space="preserve"> </w:t>
      </w:r>
      <w:r w:rsidRPr="00DE715B">
        <w:rPr>
          <w:rFonts w:asciiTheme="minorHAnsi" w:hAnsiTheme="minorHAnsi" w:cstheme="minorHAnsi"/>
          <w:sz w:val="24"/>
        </w:rPr>
        <w:t>02, de 2008, aplicável no que for pertinente à contratação.</w:t>
      </w:r>
    </w:p>
    <w:p w:rsidR="00B3749C" w:rsidRPr="00DE715B" w:rsidRDefault="00D72DB9"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fiscalização de que trata esta cláusula não exclui nem reduz a responsabilidade da Contratada, inclusive perante terceiros, por qualquer irregularidade, ainda que</w:t>
      </w:r>
      <w:r w:rsidR="00EB7885">
        <w:rPr>
          <w:rFonts w:asciiTheme="minorHAnsi" w:hAnsiTheme="minorHAnsi" w:cstheme="minorHAnsi"/>
          <w:sz w:val="24"/>
        </w:rPr>
        <w:t xml:space="preserve"> </w:t>
      </w:r>
      <w:r w:rsidRPr="00DE715B">
        <w:rPr>
          <w:rFonts w:asciiTheme="minorHAnsi" w:hAnsiTheme="minorHAnsi" w:cstheme="minorHAnsi"/>
          <w:sz w:val="24"/>
        </w:rPr>
        <w:t>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64C55" w:rsidRPr="00E74AD7"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comunicação entre os gestores e fiscais do contrato e a empresa contratada se dará por de ordens de serviço, correio eletrônico ou ofício conforme o caso.</w:t>
      </w:r>
    </w:p>
    <w:p w:rsidR="00464C55" w:rsidRPr="00E74AD7"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qualidade do serviço prestado será verificada “in loco” diretamente pelo fiscal e atestada com a emissão da correspondente medição.</w:t>
      </w:r>
    </w:p>
    <w:p w:rsidR="00464C55" w:rsidRPr="00DE715B"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serviços serão recebidos definitivamente e imediatamente após a conclusão dos serviços, considerando a especificidade do objeto deste instrumento, após a verificação da qualidade e quantidade do serviço executado, com a consequente aceitação mediante o atesto do fiscal do Contrato na Ordem de Execução/Serviço.</w:t>
      </w:r>
    </w:p>
    <w:p w:rsidR="00464C55" w:rsidRPr="00E74AD7" w:rsidRDefault="0002204D"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medição do serviço e consequente pagamento ficam</w:t>
      </w:r>
      <w:r w:rsidR="00464C55" w:rsidRPr="00DE715B">
        <w:rPr>
          <w:rFonts w:asciiTheme="minorHAnsi" w:hAnsiTheme="minorHAnsi" w:cstheme="minorHAnsi"/>
          <w:sz w:val="24"/>
        </w:rPr>
        <w:t xml:space="preserve"> condicionado ao atendimento dos critérios mínimos de qualidade elencados nas respectivas normas técnicas.</w:t>
      </w:r>
    </w:p>
    <w:p w:rsidR="00464C55" w:rsidRPr="00E74AD7"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As desconformidades identificadas devem ser corrigidas imediatamente, assim que identificadas pelo fiscal, sob total responsabilidade da contratada, sempre que a mesma lhe der causa</w:t>
      </w:r>
      <w:r w:rsidRPr="00E74AD7">
        <w:rPr>
          <w:rFonts w:asciiTheme="minorHAnsi" w:hAnsiTheme="minorHAnsi" w:cstheme="minorHAnsi"/>
          <w:sz w:val="24"/>
        </w:rPr>
        <w:t>.</w:t>
      </w:r>
    </w:p>
    <w:p w:rsidR="00464C55" w:rsidRPr="00DE715B"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Segundo a Lei 8.666/1993:</w:t>
      </w:r>
    </w:p>
    <w:p w:rsidR="00464C55" w:rsidRPr="00DE715B" w:rsidRDefault="00464C55" w:rsidP="00866CB6">
      <w:pPr>
        <w:tabs>
          <w:tab w:val="left" w:pos="1418"/>
        </w:tabs>
        <w:spacing w:line="360" w:lineRule="auto"/>
        <w:ind w:left="1418"/>
        <w:rPr>
          <w:rFonts w:asciiTheme="minorHAnsi" w:hAnsiTheme="minorHAnsi" w:cstheme="minorHAnsi"/>
          <w:i/>
          <w:sz w:val="24"/>
        </w:rPr>
      </w:pPr>
      <w:r w:rsidRPr="00DE715B">
        <w:rPr>
          <w:rFonts w:asciiTheme="minorHAnsi" w:hAnsiTheme="minorHAnsi" w:cstheme="minorHAnsi"/>
          <w:i/>
          <w:sz w:val="24"/>
        </w:rPr>
        <w:t>Art. 69.  O contratado é obrigado a reparar, corrigir, remover, reconstruir ou substituir, às suas expensas, no total ou em parte, o objeto do contrato em que se verificarem vícios, defeitos ou incorreções resultantes da execução ou de materiais empregados.</w:t>
      </w:r>
    </w:p>
    <w:p w:rsidR="00464C55" w:rsidRPr="00DE715B" w:rsidRDefault="00464C55" w:rsidP="00866CB6">
      <w:pPr>
        <w:tabs>
          <w:tab w:val="left" w:pos="1418"/>
        </w:tabs>
        <w:spacing w:line="360" w:lineRule="auto"/>
        <w:ind w:left="1418"/>
        <w:rPr>
          <w:rFonts w:asciiTheme="minorHAnsi" w:hAnsiTheme="minorHAnsi" w:cstheme="minorHAnsi"/>
          <w:i/>
          <w:sz w:val="24"/>
        </w:rPr>
      </w:pPr>
      <w:r w:rsidRPr="00DE715B">
        <w:rPr>
          <w:rFonts w:asciiTheme="minorHAnsi" w:hAnsiTheme="minorHAnsi" w:cstheme="minorHAnsi"/>
          <w:i/>
          <w:sz w:val="24"/>
        </w:rPr>
        <w:t>Art. 70.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464C55" w:rsidRPr="00DE715B" w:rsidRDefault="00464C55" w:rsidP="00866CB6">
      <w:pPr>
        <w:tabs>
          <w:tab w:val="left" w:pos="1418"/>
        </w:tabs>
        <w:spacing w:line="360" w:lineRule="auto"/>
        <w:ind w:left="1418"/>
        <w:rPr>
          <w:rFonts w:asciiTheme="minorHAnsi" w:hAnsiTheme="minorHAnsi" w:cstheme="minorHAnsi"/>
          <w:i/>
          <w:sz w:val="24"/>
        </w:rPr>
      </w:pPr>
      <w:r w:rsidRPr="00DE715B">
        <w:rPr>
          <w:rFonts w:asciiTheme="minorHAnsi" w:hAnsiTheme="minorHAnsi" w:cstheme="minorHAnsi"/>
          <w:i/>
          <w:sz w:val="24"/>
        </w:rPr>
        <w:t xml:space="preserve">Art. 75.  Salvo disposições em contrário constantes do edital, do convite ou de ato normativo, os ensaios, testes e demais </w:t>
      </w:r>
      <w:proofErr w:type="gramStart"/>
      <w:r w:rsidRPr="00DE715B">
        <w:rPr>
          <w:rFonts w:asciiTheme="minorHAnsi" w:hAnsiTheme="minorHAnsi" w:cstheme="minorHAnsi"/>
          <w:i/>
          <w:sz w:val="24"/>
        </w:rPr>
        <w:t>provas exigidos</w:t>
      </w:r>
      <w:proofErr w:type="gramEnd"/>
      <w:r w:rsidRPr="00DE715B">
        <w:rPr>
          <w:rFonts w:asciiTheme="minorHAnsi" w:hAnsiTheme="minorHAnsi" w:cstheme="minorHAnsi"/>
          <w:i/>
          <w:sz w:val="24"/>
        </w:rPr>
        <w:t xml:space="preserve"> por normas </w:t>
      </w:r>
      <w:r w:rsidRPr="00DE715B">
        <w:rPr>
          <w:rFonts w:asciiTheme="minorHAnsi" w:hAnsiTheme="minorHAnsi" w:cstheme="minorHAnsi"/>
          <w:i/>
          <w:sz w:val="24"/>
        </w:rPr>
        <w:lastRenderedPageBreak/>
        <w:t>técnicas oficiais para a boa execução do objeto do contrato correm por conta do contratado.</w:t>
      </w:r>
    </w:p>
    <w:p w:rsidR="00464C55" w:rsidRPr="00DE715B" w:rsidRDefault="00464C55" w:rsidP="00866CB6">
      <w:pPr>
        <w:tabs>
          <w:tab w:val="left" w:pos="1418"/>
        </w:tabs>
        <w:spacing w:line="360" w:lineRule="auto"/>
        <w:ind w:left="1418"/>
        <w:rPr>
          <w:rFonts w:asciiTheme="minorHAnsi" w:hAnsiTheme="minorHAnsi" w:cstheme="minorHAnsi"/>
          <w:i/>
          <w:sz w:val="24"/>
        </w:rPr>
      </w:pPr>
      <w:r w:rsidRPr="00DE715B">
        <w:rPr>
          <w:rFonts w:asciiTheme="minorHAnsi" w:hAnsiTheme="minorHAnsi" w:cstheme="minorHAnsi"/>
          <w:i/>
          <w:sz w:val="24"/>
        </w:rPr>
        <w:t>Art. 76.  A Administração rejeitará, no todo ou em parte, obra, serviço ou fornecimento executado em desacordo com o contrato.</w:t>
      </w:r>
    </w:p>
    <w:p w:rsidR="002165B2" w:rsidRDefault="00464C55" w:rsidP="00A4186E">
      <w:pPr>
        <w:numPr>
          <w:ilvl w:val="1"/>
          <w:numId w:val="12"/>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Esta contratação terá por critério de pagamento os serviços efetivamente prestados, quantificados por </w:t>
      </w:r>
      <w:r w:rsidR="005026F1" w:rsidRPr="00DE715B">
        <w:rPr>
          <w:rFonts w:asciiTheme="minorHAnsi" w:hAnsiTheme="minorHAnsi" w:cstheme="minorHAnsi"/>
          <w:sz w:val="24"/>
        </w:rPr>
        <w:t>minutos de ligação efetivamente utilizados</w:t>
      </w:r>
      <w:r w:rsidRPr="00DE715B">
        <w:rPr>
          <w:rFonts w:asciiTheme="minorHAnsi" w:hAnsiTheme="minorHAnsi" w:cstheme="minorHAnsi"/>
          <w:sz w:val="24"/>
        </w:rPr>
        <w:t>, a custos mensais, à disposição para a prestação de serviços, independentemente de demanda. Assim, a quantidade dos serviços previstos sob demanda constitui mera expectativa em favor da licitante vencedora, posto que depende de necessidade iminente, não estando a UFPB obrigada a realizá-la em sua totalidade e não cabendo à licitante vencedora pleitear qualquer tipo de reparação.</w:t>
      </w:r>
    </w:p>
    <w:p w:rsidR="00866CB6" w:rsidRPr="00866CB6" w:rsidRDefault="00866CB6" w:rsidP="00866CB6">
      <w:pPr>
        <w:tabs>
          <w:tab w:val="left" w:pos="1418"/>
        </w:tabs>
        <w:spacing w:line="360" w:lineRule="auto"/>
        <w:jc w:val="both"/>
        <w:rPr>
          <w:rFonts w:asciiTheme="minorHAnsi" w:hAnsiTheme="minorHAnsi" w:cstheme="minorHAnsi"/>
          <w:sz w:val="24"/>
        </w:rPr>
      </w:pPr>
    </w:p>
    <w:p w:rsidR="002165B2" w:rsidRDefault="00866CB6"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Pr>
          <w:rFonts w:asciiTheme="minorHAnsi" w:hAnsiTheme="minorHAnsi" w:cstheme="minorHAnsi"/>
          <w:b/>
          <w:sz w:val="24"/>
        </w:rPr>
        <w:t>INÍCIO DA EXECUÇÃO DOS SERVIÇOS</w:t>
      </w:r>
    </w:p>
    <w:p w:rsidR="00866CB6" w:rsidRPr="00613900" w:rsidRDefault="00866CB6" w:rsidP="00866CB6">
      <w:pPr>
        <w:pStyle w:val="PargrafodaLista"/>
        <w:tabs>
          <w:tab w:val="left" w:pos="1418"/>
        </w:tabs>
        <w:spacing w:line="360" w:lineRule="auto"/>
        <w:ind w:left="0"/>
        <w:jc w:val="both"/>
        <w:rPr>
          <w:rFonts w:asciiTheme="minorHAnsi" w:hAnsiTheme="minorHAnsi" w:cstheme="minorHAnsi"/>
          <w:b/>
          <w:sz w:val="24"/>
        </w:rPr>
      </w:pPr>
    </w:p>
    <w:p w:rsidR="002165B2" w:rsidRPr="005026F1" w:rsidRDefault="002165B2" w:rsidP="00A4186E">
      <w:pPr>
        <w:pStyle w:val="PargrafodaLista"/>
        <w:numPr>
          <w:ilvl w:val="1"/>
          <w:numId w:val="13"/>
        </w:numPr>
        <w:tabs>
          <w:tab w:val="left" w:pos="1418"/>
        </w:tabs>
        <w:spacing w:line="360" w:lineRule="auto"/>
        <w:ind w:left="0" w:firstLine="0"/>
        <w:jc w:val="both"/>
        <w:rPr>
          <w:rFonts w:asciiTheme="minorHAnsi" w:hAnsiTheme="minorHAnsi" w:cstheme="minorHAnsi"/>
          <w:color w:val="000000"/>
          <w:sz w:val="24"/>
        </w:rPr>
      </w:pPr>
      <w:r w:rsidRPr="005026F1">
        <w:rPr>
          <w:rFonts w:asciiTheme="minorHAnsi" w:hAnsiTheme="minorHAnsi" w:cstheme="minorHAnsi"/>
          <w:color w:val="000000"/>
          <w:sz w:val="24"/>
        </w:rPr>
        <w:t xml:space="preserve">A execução dos serviços será iniciada </w:t>
      </w:r>
      <w:r w:rsidR="008471CB" w:rsidRPr="005026F1">
        <w:rPr>
          <w:rFonts w:asciiTheme="minorHAnsi" w:hAnsiTheme="minorHAnsi" w:cstheme="minorHAnsi"/>
          <w:sz w:val="24"/>
        </w:rPr>
        <w:t>imediatamente após a regularização e assinatura do contrato.</w:t>
      </w:r>
    </w:p>
    <w:p w:rsidR="002165B2" w:rsidRPr="00DE715B" w:rsidRDefault="008471CB" w:rsidP="00A4186E">
      <w:pPr>
        <w:numPr>
          <w:ilvl w:val="1"/>
          <w:numId w:val="13"/>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O prazo de execução coincidirá com a vigência do contrato.</w:t>
      </w:r>
    </w:p>
    <w:p w:rsidR="002165B2" w:rsidRPr="00DE715B" w:rsidRDefault="002165B2" w:rsidP="00A4186E">
      <w:pPr>
        <w:numPr>
          <w:ilvl w:val="1"/>
          <w:numId w:val="13"/>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O prazo d</w:t>
      </w:r>
      <w:r w:rsidR="00B42FF6" w:rsidRPr="00DE715B">
        <w:rPr>
          <w:rFonts w:asciiTheme="minorHAnsi" w:hAnsiTheme="minorHAnsi" w:cstheme="minorHAnsi"/>
          <w:color w:val="000000"/>
          <w:sz w:val="24"/>
        </w:rPr>
        <w:t>e execução dos serviços será de 12 (doze) meses</w:t>
      </w:r>
      <w:r w:rsidR="002E715C" w:rsidRPr="00DE715B">
        <w:rPr>
          <w:rFonts w:asciiTheme="minorHAnsi" w:hAnsiTheme="minorHAnsi" w:cstheme="minorHAnsi"/>
          <w:color w:val="000000"/>
          <w:sz w:val="24"/>
        </w:rPr>
        <w:t>,</w:t>
      </w:r>
      <w:r w:rsidRPr="00DE715B">
        <w:rPr>
          <w:rFonts w:asciiTheme="minorHAnsi" w:hAnsiTheme="minorHAnsi" w:cstheme="minorHAnsi"/>
          <w:color w:val="000000"/>
          <w:sz w:val="24"/>
        </w:rPr>
        <w:t xml:space="preserve"> com início </w:t>
      </w:r>
      <w:r w:rsidR="009F114C">
        <w:rPr>
          <w:rFonts w:asciiTheme="minorHAnsi" w:hAnsiTheme="minorHAnsi" w:cstheme="minorHAnsi"/>
          <w:color w:val="000000"/>
          <w:sz w:val="24"/>
        </w:rPr>
        <w:t>e término previstos em instrumento de</w:t>
      </w:r>
      <w:r w:rsidR="00B42FF6" w:rsidRPr="00DE715B">
        <w:rPr>
          <w:rFonts w:asciiTheme="minorHAnsi" w:hAnsiTheme="minorHAnsi" w:cstheme="minorHAnsi"/>
          <w:color w:val="000000"/>
          <w:sz w:val="24"/>
        </w:rPr>
        <w:t xml:space="preserve"> contrato </w:t>
      </w:r>
      <w:r w:rsidR="009F114C">
        <w:rPr>
          <w:rFonts w:asciiTheme="minorHAnsi" w:hAnsiTheme="minorHAnsi" w:cstheme="minorHAnsi"/>
          <w:color w:val="000000"/>
          <w:sz w:val="24"/>
        </w:rPr>
        <w:t xml:space="preserve">e posterior </w:t>
      </w:r>
      <w:r w:rsidR="00B42FF6" w:rsidRPr="00DE715B">
        <w:rPr>
          <w:rFonts w:asciiTheme="minorHAnsi" w:hAnsiTheme="minorHAnsi" w:cstheme="minorHAnsi"/>
          <w:color w:val="000000"/>
          <w:sz w:val="24"/>
        </w:rPr>
        <w:t>Ordem de Serviço</w:t>
      </w:r>
      <w:r w:rsidR="009F114C">
        <w:rPr>
          <w:rFonts w:asciiTheme="minorHAnsi" w:hAnsiTheme="minorHAnsi" w:cstheme="minorHAnsi"/>
          <w:color w:val="000000"/>
          <w:sz w:val="24"/>
        </w:rPr>
        <w:t>s</w:t>
      </w:r>
      <w:r w:rsidR="00B42FF6" w:rsidRPr="00DE715B">
        <w:rPr>
          <w:rFonts w:asciiTheme="minorHAnsi" w:hAnsiTheme="minorHAnsi" w:cstheme="minorHAnsi"/>
          <w:color w:val="000000"/>
          <w:sz w:val="24"/>
        </w:rPr>
        <w:t xml:space="preserve"> solicitando </w:t>
      </w:r>
      <w:r w:rsidR="009F114C">
        <w:rPr>
          <w:rFonts w:asciiTheme="minorHAnsi" w:hAnsiTheme="minorHAnsi" w:cstheme="minorHAnsi"/>
          <w:color w:val="000000"/>
          <w:sz w:val="24"/>
        </w:rPr>
        <w:t>o início d</w:t>
      </w:r>
      <w:r w:rsidR="00B42FF6" w:rsidRPr="00DE715B">
        <w:rPr>
          <w:rFonts w:asciiTheme="minorHAnsi" w:hAnsiTheme="minorHAnsi" w:cstheme="minorHAnsi"/>
          <w:color w:val="000000"/>
          <w:sz w:val="24"/>
        </w:rPr>
        <w:t>a prestação dos serviços</w:t>
      </w:r>
      <w:r w:rsidRPr="00DE715B">
        <w:rPr>
          <w:rFonts w:asciiTheme="minorHAnsi" w:hAnsiTheme="minorHAnsi" w:cstheme="minorHAnsi"/>
          <w:color w:val="000000"/>
          <w:sz w:val="24"/>
        </w:rPr>
        <w:t xml:space="preserve"> e seguirá cronograma</w:t>
      </w:r>
      <w:r w:rsidR="00084422">
        <w:rPr>
          <w:rFonts w:asciiTheme="minorHAnsi" w:hAnsiTheme="minorHAnsi" w:cstheme="minorHAnsi"/>
          <w:color w:val="000000"/>
          <w:sz w:val="24"/>
        </w:rPr>
        <w:t xml:space="preserve"> a ser estabelecido entre as partes.</w:t>
      </w:r>
    </w:p>
    <w:p w:rsidR="002165B2" w:rsidRPr="00DE715B" w:rsidRDefault="002165B2" w:rsidP="00DE715B">
      <w:pPr>
        <w:tabs>
          <w:tab w:val="left" w:pos="1418"/>
        </w:tabs>
        <w:spacing w:line="360" w:lineRule="auto"/>
        <w:rPr>
          <w:rFonts w:asciiTheme="minorHAnsi" w:hAnsiTheme="minorHAnsi" w:cstheme="minorHAnsi"/>
          <w:sz w:val="24"/>
          <w:highlight w:val="cyan"/>
        </w:rPr>
      </w:pPr>
    </w:p>
    <w:p w:rsidR="00D61285" w:rsidRDefault="00F159B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DA VISTORIA</w:t>
      </w:r>
    </w:p>
    <w:p w:rsidR="00866CB6" w:rsidRPr="00613900" w:rsidRDefault="00866CB6" w:rsidP="00866CB6">
      <w:pPr>
        <w:pStyle w:val="PargrafodaLista"/>
        <w:tabs>
          <w:tab w:val="left" w:pos="1418"/>
        </w:tabs>
        <w:spacing w:line="360" w:lineRule="auto"/>
        <w:ind w:left="0"/>
        <w:jc w:val="both"/>
        <w:rPr>
          <w:rFonts w:asciiTheme="minorHAnsi" w:hAnsiTheme="minorHAnsi" w:cstheme="minorHAnsi"/>
          <w:b/>
          <w:sz w:val="24"/>
        </w:rPr>
      </w:pPr>
    </w:p>
    <w:p w:rsidR="001F4275" w:rsidRPr="00A4186E" w:rsidRDefault="002165B2" w:rsidP="00A4186E">
      <w:pPr>
        <w:pStyle w:val="PargrafodaLista"/>
        <w:numPr>
          <w:ilvl w:val="1"/>
          <w:numId w:val="14"/>
        </w:numPr>
        <w:tabs>
          <w:tab w:val="left" w:pos="1418"/>
        </w:tabs>
        <w:spacing w:line="360" w:lineRule="auto"/>
        <w:ind w:left="0" w:firstLine="0"/>
        <w:jc w:val="both"/>
        <w:rPr>
          <w:rFonts w:asciiTheme="minorHAnsi" w:hAnsiTheme="minorHAnsi" w:cstheme="minorHAnsi"/>
          <w:sz w:val="24"/>
        </w:rPr>
      </w:pPr>
      <w:r w:rsidRPr="00A4186E">
        <w:rPr>
          <w:rFonts w:asciiTheme="minorHAnsi" w:hAnsiTheme="minorHAnsi" w:cstheme="minorHAnsi"/>
          <w:sz w:val="24"/>
        </w:rPr>
        <w:t>Para o correto dimensionamento e elaboração de sua proposta, o licitante poderá realizar vistoria nas instalações do local de execução dos serviços, acompanhado por servidor designado para esse fim, de</w:t>
      </w:r>
      <w:r w:rsidR="001F4275" w:rsidRPr="00A4186E">
        <w:rPr>
          <w:rFonts w:asciiTheme="minorHAnsi" w:hAnsiTheme="minorHAnsi" w:cstheme="minorHAnsi"/>
          <w:sz w:val="24"/>
        </w:rPr>
        <w:t xml:space="preserve"> segunda à sexta-feira, das 07 horas às 19</w:t>
      </w:r>
      <w:r w:rsidRPr="00A4186E">
        <w:rPr>
          <w:rFonts w:asciiTheme="minorHAnsi" w:hAnsiTheme="minorHAnsi" w:cstheme="minorHAnsi"/>
          <w:sz w:val="24"/>
        </w:rPr>
        <w:t xml:space="preserve"> horas, devendo o agendamento ser efetuado previamente </w:t>
      </w:r>
      <w:r w:rsidR="001F4275" w:rsidRPr="00A4186E">
        <w:rPr>
          <w:rFonts w:asciiTheme="minorHAnsi" w:hAnsiTheme="minorHAnsi" w:cstheme="minorHAnsi"/>
          <w:sz w:val="24"/>
        </w:rPr>
        <w:t xml:space="preserve">pelo e-mail amauri@nti.ufpb.br ou </w:t>
      </w:r>
      <w:r w:rsidRPr="00A4186E">
        <w:rPr>
          <w:rFonts w:asciiTheme="minorHAnsi" w:hAnsiTheme="minorHAnsi" w:cstheme="minorHAnsi"/>
          <w:sz w:val="24"/>
        </w:rPr>
        <w:t>pelo</w:t>
      </w:r>
      <w:r w:rsidR="001F4275" w:rsidRPr="00A4186E">
        <w:rPr>
          <w:rFonts w:asciiTheme="minorHAnsi" w:hAnsiTheme="minorHAnsi" w:cstheme="minorHAnsi"/>
          <w:sz w:val="24"/>
        </w:rPr>
        <w:t>s</w:t>
      </w:r>
      <w:r w:rsidRPr="00A4186E">
        <w:rPr>
          <w:rFonts w:asciiTheme="minorHAnsi" w:hAnsiTheme="minorHAnsi" w:cstheme="minorHAnsi"/>
          <w:sz w:val="24"/>
        </w:rPr>
        <w:t xml:space="preserve"> telefone</w:t>
      </w:r>
      <w:r w:rsidR="001F4275" w:rsidRPr="00A4186E">
        <w:rPr>
          <w:rFonts w:asciiTheme="minorHAnsi" w:hAnsiTheme="minorHAnsi" w:cstheme="minorHAnsi"/>
          <w:sz w:val="24"/>
        </w:rPr>
        <w:t>s (83</w:t>
      </w:r>
      <w:r w:rsidRPr="00A4186E">
        <w:rPr>
          <w:rFonts w:asciiTheme="minorHAnsi" w:hAnsiTheme="minorHAnsi" w:cstheme="minorHAnsi"/>
          <w:sz w:val="24"/>
        </w:rPr>
        <w:t>)</w:t>
      </w:r>
      <w:r w:rsidR="001F4275" w:rsidRPr="00A4186E">
        <w:rPr>
          <w:rFonts w:asciiTheme="minorHAnsi" w:hAnsiTheme="minorHAnsi" w:cstheme="minorHAnsi"/>
          <w:sz w:val="24"/>
        </w:rPr>
        <w:t>3216-7615 ou</w:t>
      </w:r>
      <w:r w:rsidR="00530A7D" w:rsidRPr="00A4186E">
        <w:rPr>
          <w:rFonts w:asciiTheme="minorHAnsi" w:hAnsiTheme="minorHAnsi" w:cstheme="minorHAnsi"/>
          <w:sz w:val="24"/>
        </w:rPr>
        <w:t xml:space="preserve"> </w:t>
      </w:r>
      <w:r w:rsidR="001F4275" w:rsidRPr="00A4186E">
        <w:rPr>
          <w:rFonts w:asciiTheme="minorHAnsi" w:hAnsiTheme="minorHAnsi" w:cstheme="minorHAnsi"/>
          <w:sz w:val="24"/>
        </w:rPr>
        <w:t>(83) 98623-0816.</w:t>
      </w:r>
    </w:p>
    <w:p w:rsidR="00F84A0F" w:rsidRPr="00DE715B" w:rsidRDefault="00F84A0F" w:rsidP="00A4186E">
      <w:pPr>
        <w:numPr>
          <w:ilvl w:val="1"/>
          <w:numId w:val="1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licitantes que não efetuarem vistoria aceitarão tacitamente todas as condições e adversidades que possam existir para a entrega e instalação dos serviços desta licitação nos</w:t>
      </w:r>
      <w:r w:rsidR="00866CB6">
        <w:rPr>
          <w:rFonts w:asciiTheme="minorHAnsi" w:hAnsiTheme="minorHAnsi" w:cstheme="minorHAnsi"/>
          <w:sz w:val="24"/>
        </w:rPr>
        <w:t xml:space="preserve"> </w:t>
      </w:r>
      <w:r w:rsidRPr="00DE715B">
        <w:rPr>
          <w:rFonts w:asciiTheme="minorHAnsi" w:hAnsiTheme="minorHAnsi" w:cstheme="minorHAnsi"/>
          <w:sz w:val="24"/>
        </w:rPr>
        <w:t>locais supramencionados, inclusive com o uso materiais e mão de obra, sem ônus à contratante.</w:t>
      </w:r>
    </w:p>
    <w:p w:rsidR="00F84A0F" w:rsidRPr="00DE715B" w:rsidRDefault="00847C51" w:rsidP="00A4186E">
      <w:pPr>
        <w:numPr>
          <w:ilvl w:val="1"/>
          <w:numId w:val="1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lastRenderedPageBreak/>
        <w:t>Não serão aceitas, em hipótese alguma, reclamações advindas de dificuldades técnicas não previstas.</w:t>
      </w:r>
    </w:p>
    <w:p w:rsidR="00847C51" w:rsidRPr="00DE715B" w:rsidRDefault="00847C51" w:rsidP="00A4186E">
      <w:pPr>
        <w:numPr>
          <w:ilvl w:val="1"/>
          <w:numId w:val="1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Após a realização da vistoria será emitido o Termo de Vistoria, assinada por servidor responsável, caso o licitante abra mão da vistoria ou não a realize no período</w:t>
      </w:r>
      <w:r w:rsidR="00866CB6">
        <w:rPr>
          <w:rFonts w:asciiTheme="minorHAnsi" w:hAnsiTheme="minorHAnsi" w:cstheme="minorHAnsi"/>
          <w:sz w:val="24"/>
        </w:rPr>
        <w:t xml:space="preserve"> </w:t>
      </w:r>
      <w:r w:rsidRPr="00DE715B">
        <w:rPr>
          <w:rFonts w:asciiTheme="minorHAnsi" w:hAnsiTheme="minorHAnsi" w:cstheme="minorHAnsi"/>
          <w:sz w:val="24"/>
        </w:rPr>
        <w:t>estabelecido neste instrumento, deverá apresentar juntamente com a documentação de habilitação termo de dispensa de vistoria, conforme modelo apresentado pela Comissão de Licitação.</w:t>
      </w:r>
    </w:p>
    <w:p w:rsidR="00EC29CF" w:rsidRPr="00DE715B" w:rsidRDefault="002165B2" w:rsidP="00A4186E">
      <w:pPr>
        <w:numPr>
          <w:ilvl w:val="1"/>
          <w:numId w:val="14"/>
        </w:numPr>
        <w:tabs>
          <w:tab w:val="left" w:pos="1418"/>
        </w:tabs>
        <w:spacing w:line="360" w:lineRule="auto"/>
        <w:ind w:left="0" w:firstLine="0"/>
        <w:jc w:val="both"/>
        <w:rPr>
          <w:rFonts w:asciiTheme="minorHAnsi" w:hAnsiTheme="minorHAnsi" w:cstheme="minorHAnsi"/>
          <w:sz w:val="24"/>
          <w:lang w:eastAsia="en-US"/>
        </w:rPr>
      </w:pPr>
      <w:r w:rsidRPr="00DE715B">
        <w:rPr>
          <w:rFonts w:asciiTheme="minorHAnsi" w:hAnsiTheme="minorHAnsi" w:cstheme="minorHAnsi"/>
          <w:sz w:val="24"/>
        </w:rPr>
        <w:t>O prazo para vistoria iniciar-se-á no dia útil seguinte ao da publicaçã</w:t>
      </w:r>
      <w:r w:rsidR="00D61285" w:rsidRPr="00DE715B">
        <w:rPr>
          <w:rFonts w:asciiTheme="minorHAnsi" w:hAnsiTheme="minorHAnsi" w:cstheme="minorHAnsi"/>
          <w:sz w:val="24"/>
        </w:rPr>
        <w:t>o do Edital, estendendo-se até 3</w:t>
      </w:r>
      <w:r w:rsidRPr="00DE715B">
        <w:rPr>
          <w:rFonts w:asciiTheme="minorHAnsi" w:hAnsiTheme="minorHAnsi" w:cstheme="minorHAnsi"/>
          <w:sz w:val="24"/>
        </w:rPr>
        <w:t xml:space="preserve"> dia</w:t>
      </w:r>
      <w:r w:rsidR="00D61285" w:rsidRPr="00DE715B">
        <w:rPr>
          <w:rFonts w:asciiTheme="minorHAnsi" w:hAnsiTheme="minorHAnsi" w:cstheme="minorHAnsi"/>
          <w:sz w:val="24"/>
        </w:rPr>
        <w:t>s úteis antes da</w:t>
      </w:r>
      <w:r w:rsidRPr="00DE715B">
        <w:rPr>
          <w:rFonts w:asciiTheme="minorHAnsi" w:hAnsiTheme="minorHAnsi" w:cstheme="minorHAnsi"/>
          <w:sz w:val="24"/>
        </w:rPr>
        <w:t xml:space="preserve"> data prevista para a abertura da sessão pública.</w:t>
      </w:r>
    </w:p>
    <w:p w:rsidR="00D61285" w:rsidRPr="00DE715B" w:rsidRDefault="00D61285" w:rsidP="00A4186E">
      <w:pPr>
        <w:numPr>
          <w:ilvl w:val="1"/>
          <w:numId w:val="14"/>
        </w:numPr>
        <w:tabs>
          <w:tab w:val="left" w:pos="1418"/>
        </w:tabs>
        <w:spacing w:line="360" w:lineRule="auto"/>
        <w:ind w:left="0" w:firstLine="0"/>
        <w:jc w:val="both"/>
        <w:rPr>
          <w:rFonts w:asciiTheme="minorHAnsi" w:hAnsiTheme="minorHAnsi" w:cstheme="minorHAnsi"/>
          <w:sz w:val="24"/>
          <w:lang w:eastAsia="en-US"/>
        </w:rPr>
      </w:pPr>
      <w:r w:rsidRPr="00DE715B">
        <w:rPr>
          <w:rFonts w:asciiTheme="minorHAnsi" w:hAnsiTheme="minorHAnsi" w:cstheme="minorHAnsi"/>
          <w:sz w:val="24"/>
        </w:rPr>
        <w:t>Quando da vistoria ao local, a licitante deverá inteirar-se de todos os aspectos referentes à execução dos serviços.</w:t>
      </w:r>
    </w:p>
    <w:p w:rsidR="002165B2" w:rsidRPr="00866CB6" w:rsidRDefault="002165B2" w:rsidP="00A4186E">
      <w:pPr>
        <w:numPr>
          <w:ilvl w:val="1"/>
          <w:numId w:val="14"/>
        </w:numPr>
        <w:tabs>
          <w:tab w:val="left" w:pos="1418"/>
        </w:tabs>
        <w:spacing w:line="360" w:lineRule="auto"/>
        <w:ind w:left="0" w:firstLine="0"/>
        <w:jc w:val="both"/>
        <w:rPr>
          <w:rFonts w:asciiTheme="minorHAnsi" w:hAnsiTheme="minorHAnsi" w:cstheme="minorHAnsi"/>
          <w:bCs/>
          <w:sz w:val="24"/>
        </w:rPr>
      </w:pPr>
      <w:r w:rsidRPr="00DE715B">
        <w:rPr>
          <w:rFonts w:asciiTheme="minorHAnsi" w:hAnsiTheme="minorHAnsi" w:cstheme="minorHAnsi"/>
          <w:sz w:val="24"/>
        </w:rPr>
        <w:t>Para a vistoria, o licitante, ou o seu representante, deverá estar devidamente identificado.</w:t>
      </w:r>
    </w:p>
    <w:p w:rsidR="00866CB6" w:rsidRPr="00DE715B" w:rsidRDefault="00866CB6" w:rsidP="00866CB6">
      <w:pPr>
        <w:tabs>
          <w:tab w:val="left" w:pos="1418"/>
        </w:tabs>
        <w:spacing w:line="360" w:lineRule="auto"/>
        <w:jc w:val="both"/>
        <w:rPr>
          <w:rFonts w:asciiTheme="minorHAnsi" w:hAnsiTheme="minorHAnsi" w:cstheme="minorHAnsi"/>
          <w:bCs/>
          <w:sz w:val="24"/>
        </w:rPr>
      </w:pPr>
    </w:p>
    <w:p w:rsidR="00DB206B" w:rsidRDefault="00DB206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 xml:space="preserve">OBRIGAÇÕES DA </w:t>
      </w:r>
      <w:r w:rsidR="00D52359" w:rsidRPr="00613900">
        <w:rPr>
          <w:rFonts w:asciiTheme="minorHAnsi" w:hAnsiTheme="minorHAnsi" w:cstheme="minorHAnsi"/>
          <w:b/>
          <w:sz w:val="24"/>
        </w:rPr>
        <w:t>CONTRATANTE</w:t>
      </w:r>
    </w:p>
    <w:p w:rsidR="00866CB6" w:rsidRPr="00613900" w:rsidRDefault="00866CB6" w:rsidP="00866CB6">
      <w:pPr>
        <w:pStyle w:val="PargrafodaLista"/>
        <w:tabs>
          <w:tab w:val="left" w:pos="1418"/>
        </w:tabs>
        <w:spacing w:line="360" w:lineRule="auto"/>
        <w:ind w:left="0"/>
        <w:jc w:val="both"/>
        <w:rPr>
          <w:rFonts w:asciiTheme="minorHAnsi" w:hAnsiTheme="minorHAnsi" w:cstheme="minorHAnsi"/>
          <w:b/>
          <w:sz w:val="24"/>
        </w:rPr>
      </w:pPr>
    </w:p>
    <w:p w:rsidR="00DB206B" w:rsidRPr="00A4186E" w:rsidRDefault="00A36676" w:rsidP="00A4186E">
      <w:pPr>
        <w:pStyle w:val="PargrafodaLista"/>
        <w:numPr>
          <w:ilvl w:val="1"/>
          <w:numId w:val="15"/>
        </w:numPr>
        <w:tabs>
          <w:tab w:val="left" w:pos="1418"/>
        </w:tabs>
        <w:spacing w:line="360" w:lineRule="auto"/>
        <w:ind w:left="0" w:firstLine="0"/>
        <w:jc w:val="both"/>
        <w:rPr>
          <w:rFonts w:asciiTheme="minorHAnsi" w:hAnsiTheme="minorHAnsi" w:cstheme="minorHAnsi"/>
          <w:color w:val="000000"/>
          <w:sz w:val="24"/>
        </w:rPr>
      </w:pPr>
      <w:r w:rsidRPr="00A4186E">
        <w:rPr>
          <w:rFonts w:asciiTheme="minorHAnsi" w:hAnsiTheme="minorHAnsi" w:cstheme="minorHAnsi"/>
          <w:color w:val="000000"/>
          <w:sz w:val="24"/>
        </w:rPr>
        <w:t>E</w:t>
      </w:r>
      <w:r w:rsidR="00DB206B" w:rsidRPr="00A4186E">
        <w:rPr>
          <w:rFonts w:asciiTheme="minorHAnsi" w:hAnsiTheme="minorHAnsi" w:cstheme="minorHAnsi"/>
          <w:color w:val="000000"/>
          <w:sz w:val="24"/>
        </w:rPr>
        <w:t xml:space="preserve">xigir o cumprimento de todas as obrigações assumidas pela </w:t>
      </w:r>
      <w:r w:rsidR="00D52359" w:rsidRPr="00A4186E">
        <w:rPr>
          <w:rFonts w:asciiTheme="minorHAnsi" w:hAnsiTheme="minorHAnsi" w:cstheme="minorHAnsi"/>
          <w:color w:val="000000"/>
          <w:sz w:val="24"/>
        </w:rPr>
        <w:t>Contratada</w:t>
      </w:r>
      <w:r w:rsidR="00DB206B" w:rsidRPr="00A4186E">
        <w:rPr>
          <w:rFonts w:asciiTheme="minorHAnsi" w:hAnsiTheme="minorHAnsi" w:cstheme="minorHAnsi"/>
          <w:color w:val="000000"/>
          <w:sz w:val="24"/>
        </w:rPr>
        <w:t>, de acordo com as cláusulas contratuais e os termos de sua proposta;</w:t>
      </w:r>
    </w:p>
    <w:p w:rsidR="00A45771" w:rsidRPr="00DE715B" w:rsidRDefault="00A36676" w:rsidP="00A4186E">
      <w:pPr>
        <w:numPr>
          <w:ilvl w:val="1"/>
          <w:numId w:val="1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E</w:t>
      </w:r>
      <w:r w:rsidR="00DB206B" w:rsidRPr="00DE715B">
        <w:rPr>
          <w:rFonts w:asciiTheme="minorHAnsi" w:hAnsiTheme="minorHAnsi" w:cstheme="minorHAnsi"/>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DE715B" w:rsidRDefault="00A36676" w:rsidP="00A4186E">
      <w:pPr>
        <w:numPr>
          <w:ilvl w:val="1"/>
          <w:numId w:val="1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N</w:t>
      </w:r>
      <w:r w:rsidR="00DB206B" w:rsidRPr="00DE715B">
        <w:rPr>
          <w:rFonts w:asciiTheme="minorHAnsi" w:hAnsiTheme="minorHAnsi" w:cstheme="minorHAnsi"/>
          <w:color w:val="000000"/>
          <w:sz w:val="24"/>
        </w:rPr>
        <w:t xml:space="preserve">otificar a </w:t>
      </w:r>
      <w:r w:rsidR="00D52359" w:rsidRPr="00DE715B">
        <w:rPr>
          <w:rFonts w:asciiTheme="minorHAnsi" w:hAnsiTheme="minorHAnsi" w:cstheme="minorHAnsi"/>
          <w:color w:val="000000"/>
          <w:sz w:val="24"/>
        </w:rPr>
        <w:t>Contratada</w:t>
      </w:r>
      <w:r w:rsidR="00DB206B" w:rsidRPr="00DE715B">
        <w:rPr>
          <w:rFonts w:asciiTheme="minorHAnsi" w:hAnsiTheme="minorHAnsi" w:cstheme="minorHAnsi"/>
          <w:color w:val="000000"/>
          <w:sz w:val="24"/>
        </w:rPr>
        <w:t xml:space="preserve"> por escrito da ocorrência de eventuais imperfeições no curso da execução dos serviços, fixando prazo para a sua correção;</w:t>
      </w:r>
    </w:p>
    <w:p w:rsidR="00DB206B" w:rsidRPr="00DE715B" w:rsidRDefault="00A36676" w:rsidP="00A4186E">
      <w:pPr>
        <w:numPr>
          <w:ilvl w:val="1"/>
          <w:numId w:val="1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P</w:t>
      </w:r>
      <w:r w:rsidR="00DB206B" w:rsidRPr="00DE715B">
        <w:rPr>
          <w:rFonts w:asciiTheme="minorHAnsi" w:hAnsiTheme="minorHAnsi" w:cstheme="minorHAnsi"/>
          <w:color w:val="000000"/>
          <w:sz w:val="24"/>
        </w:rPr>
        <w:t xml:space="preserve">agar à </w:t>
      </w:r>
      <w:r w:rsidR="00D52359" w:rsidRPr="00DE715B">
        <w:rPr>
          <w:rFonts w:asciiTheme="minorHAnsi" w:hAnsiTheme="minorHAnsi" w:cstheme="minorHAnsi"/>
          <w:color w:val="000000"/>
          <w:sz w:val="24"/>
        </w:rPr>
        <w:t>Contratada</w:t>
      </w:r>
      <w:r w:rsidR="00DB206B" w:rsidRPr="00DE715B">
        <w:rPr>
          <w:rFonts w:asciiTheme="minorHAnsi" w:hAnsiTheme="minorHAnsi" w:cstheme="minorHAnsi"/>
          <w:color w:val="000000"/>
          <w:sz w:val="24"/>
        </w:rPr>
        <w:t xml:space="preserve"> o valor resultante da prestação do serviço, </w:t>
      </w:r>
      <w:r w:rsidR="00F37721" w:rsidRPr="00DE715B">
        <w:rPr>
          <w:rFonts w:asciiTheme="minorHAnsi" w:hAnsiTheme="minorHAnsi" w:cstheme="minorHAnsi"/>
          <w:color w:val="000000"/>
          <w:sz w:val="24"/>
        </w:rPr>
        <w:t>no prazo e condições estabelecidas no Edital e seus anexos</w:t>
      </w:r>
      <w:r w:rsidR="00DB206B" w:rsidRPr="00DE715B">
        <w:rPr>
          <w:rFonts w:asciiTheme="minorHAnsi" w:hAnsiTheme="minorHAnsi" w:cstheme="minorHAnsi"/>
          <w:color w:val="000000"/>
          <w:sz w:val="24"/>
        </w:rPr>
        <w:t>;</w:t>
      </w:r>
    </w:p>
    <w:p w:rsidR="009C44CF" w:rsidRPr="00DE715B" w:rsidRDefault="009C44CF" w:rsidP="00A4186E">
      <w:pPr>
        <w:numPr>
          <w:ilvl w:val="1"/>
          <w:numId w:val="1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Não permitir que os empregados da Contratada realizem horas extras, exceto em caso de comprovada necessidade de serviço, formalmente justificada pela autoridade do</w:t>
      </w:r>
      <w:r w:rsidR="00A4186E">
        <w:rPr>
          <w:rFonts w:asciiTheme="minorHAnsi" w:hAnsiTheme="minorHAnsi" w:cstheme="minorHAnsi"/>
          <w:color w:val="000000"/>
          <w:sz w:val="24"/>
        </w:rPr>
        <w:t xml:space="preserve"> </w:t>
      </w:r>
      <w:r w:rsidRPr="00DE715B">
        <w:rPr>
          <w:rFonts w:asciiTheme="minorHAnsi" w:hAnsiTheme="minorHAnsi" w:cstheme="minorHAnsi"/>
          <w:color w:val="000000"/>
          <w:sz w:val="24"/>
        </w:rPr>
        <w:t>órgão para o qual o trabalho seja prestado e desde que observado o limite da legislação trabalhista;</w:t>
      </w:r>
    </w:p>
    <w:p w:rsidR="00A45771" w:rsidRDefault="00E251E0" w:rsidP="00A4186E">
      <w:pPr>
        <w:numPr>
          <w:ilvl w:val="1"/>
          <w:numId w:val="15"/>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lastRenderedPageBreak/>
        <w:t xml:space="preserve">Efetuar as retenções tributárias </w:t>
      </w:r>
      <w:r w:rsidR="001C2192" w:rsidRPr="00DE715B">
        <w:rPr>
          <w:rFonts w:asciiTheme="minorHAnsi" w:hAnsiTheme="minorHAnsi" w:cstheme="minorHAnsi"/>
          <w:color w:val="000000"/>
          <w:sz w:val="24"/>
        </w:rPr>
        <w:t xml:space="preserve">devidas sobre o valor da Nota Fiscal/Fatura fornecida pela </w:t>
      </w:r>
      <w:r w:rsidRPr="00DE715B">
        <w:rPr>
          <w:rFonts w:asciiTheme="minorHAnsi" w:hAnsiTheme="minorHAnsi" w:cstheme="minorHAnsi"/>
          <w:color w:val="000000"/>
          <w:sz w:val="24"/>
        </w:rPr>
        <w:t>contratada</w:t>
      </w:r>
      <w:r w:rsidR="00A45771" w:rsidRPr="00DE715B">
        <w:rPr>
          <w:rFonts w:asciiTheme="minorHAnsi" w:hAnsiTheme="minorHAnsi" w:cstheme="minorHAnsi"/>
          <w:color w:val="000000"/>
          <w:sz w:val="24"/>
        </w:rPr>
        <w:t>, no que couber, em conformidade com o item 6 do Anexo XI da IN SEGES/MP n. 5/2017.</w:t>
      </w:r>
    </w:p>
    <w:p w:rsidR="00866CB6" w:rsidRPr="00DE715B" w:rsidRDefault="00866CB6" w:rsidP="00866CB6">
      <w:pPr>
        <w:tabs>
          <w:tab w:val="left" w:pos="1418"/>
        </w:tabs>
        <w:spacing w:line="360" w:lineRule="auto"/>
        <w:jc w:val="both"/>
        <w:rPr>
          <w:rFonts w:asciiTheme="minorHAnsi" w:hAnsiTheme="minorHAnsi" w:cstheme="minorHAnsi"/>
          <w:color w:val="000000"/>
          <w:sz w:val="24"/>
        </w:rPr>
      </w:pPr>
    </w:p>
    <w:p w:rsidR="00DB206B" w:rsidRDefault="00DB206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 xml:space="preserve">OBRIGAÇÕES DA </w:t>
      </w:r>
      <w:r w:rsidR="00D52359" w:rsidRPr="00613900">
        <w:rPr>
          <w:rFonts w:asciiTheme="minorHAnsi" w:hAnsiTheme="minorHAnsi" w:cstheme="minorHAnsi"/>
          <w:b/>
          <w:sz w:val="24"/>
        </w:rPr>
        <w:t>CONTRATADA</w:t>
      </w:r>
    </w:p>
    <w:p w:rsidR="00866CB6" w:rsidRPr="00613900" w:rsidRDefault="00866CB6" w:rsidP="00866CB6">
      <w:pPr>
        <w:pStyle w:val="PargrafodaLista"/>
        <w:tabs>
          <w:tab w:val="left" w:pos="1418"/>
        </w:tabs>
        <w:spacing w:line="360" w:lineRule="auto"/>
        <w:ind w:left="0"/>
        <w:jc w:val="both"/>
        <w:rPr>
          <w:rFonts w:asciiTheme="minorHAnsi" w:hAnsiTheme="minorHAnsi" w:cstheme="minorHAnsi"/>
          <w:b/>
          <w:sz w:val="24"/>
        </w:rPr>
      </w:pPr>
    </w:p>
    <w:p w:rsidR="00DB206B" w:rsidRPr="00A4186E" w:rsidRDefault="00A36676" w:rsidP="00A4186E">
      <w:pPr>
        <w:pStyle w:val="PargrafodaLista"/>
        <w:numPr>
          <w:ilvl w:val="1"/>
          <w:numId w:val="16"/>
        </w:numPr>
        <w:tabs>
          <w:tab w:val="left" w:pos="1418"/>
        </w:tabs>
        <w:spacing w:line="360" w:lineRule="auto"/>
        <w:ind w:left="0" w:firstLine="0"/>
        <w:jc w:val="both"/>
        <w:rPr>
          <w:rFonts w:asciiTheme="minorHAnsi" w:hAnsiTheme="minorHAnsi" w:cstheme="minorHAnsi"/>
          <w:color w:val="000000"/>
          <w:sz w:val="24"/>
        </w:rPr>
      </w:pPr>
      <w:r w:rsidRPr="00A4186E">
        <w:rPr>
          <w:rFonts w:asciiTheme="minorHAnsi" w:hAnsiTheme="minorHAnsi" w:cstheme="minorHAnsi"/>
          <w:color w:val="000000"/>
          <w:sz w:val="24"/>
        </w:rPr>
        <w:t>E</w:t>
      </w:r>
      <w:r w:rsidR="00DB206B" w:rsidRPr="00A4186E">
        <w:rPr>
          <w:rFonts w:asciiTheme="minorHAnsi" w:hAnsiTheme="minorHAnsi" w:cstheme="minorHAnsi"/>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R</w:t>
      </w:r>
      <w:r w:rsidR="00DB206B" w:rsidRPr="00DE715B">
        <w:rPr>
          <w:rFonts w:asciiTheme="minorHAnsi" w:hAnsiTheme="minorHAnsi" w:cstheme="minorHAnsi"/>
          <w:color w:val="000000"/>
          <w:sz w:val="24"/>
        </w:rPr>
        <w:t xml:space="preserve">eparar, corrigir, remover ou substituir, às suas expensas, no total ou em parte, no prazo </w:t>
      </w:r>
      <w:r w:rsidR="00F37721" w:rsidRPr="00DE715B">
        <w:rPr>
          <w:rFonts w:asciiTheme="minorHAnsi" w:hAnsiTheme="minorHAnsi" w:cstheme="minorHAnsi"/>
          <w:color w:val="000000"/>
          <w:sz w:val="24"/>
        </w:rPr>
        <w:t>fixado pelo fiscal do contrato</w:t>
      </w:r>
      <w:r w:rsidR="00DB206B" w:rsidRPr="00DE715B">
        <w:rPr>
          <w:rFonts w:asciiTheme="minorHAnsi" w:hAnsiTheme="minorHAnsi" w:cstheme="minorHAnsi"/>
          <w:color w:val="000000"/>
          <w:sz w:val="24"/>
        </w:rPr>
        <w:t>, os serviços efetuados em que se verificarem vícios, defeitos ou incorreções resultantes da execução ou dos materiais empregados;</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M</w:t>
      </w:r>
      <w:r w:rsidR="00DB206B" w:rsidRPr="00DE715B">
        <w:rPr>
          <w:rFonts w:asciiTheme="minorHAnsi" w:hAnsiTheme="minorHAnsi" w:cstheme="minorHAnsi"/>
          <w:color w:val="000000"/>
          <w:sz w:val="24"/>
        </w:rPr>
        <w:t>anter o empregado nos horários predeterminados pela Administração;</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R</w:t>
      </w:r>
      <w:r w:rsidR="00DB206B" w:rsidRPr="00DE715B">
        <w:rPr>
          <w:rFonts w:asciiTheme="minorHAnsi" w:hAnsiTheme="minorHAnsi" w:cstheme="minorHAnsi"/>
          <w:color w:val="000000"/>
          <w:sz w:val="24"/>
        </w:rPr>
        <w:t>esponsabilizar-se pelos vícios e danos decorrentes d</w:t>
      </w:r>
      <w:r w:rsidR="00F37721" w:rsidRPr="00DE715B">
        <w:rPr>
          <w:rFonts w:asciiTheme="minorHAnsi" w:hAnsiTheme="minorHAnsi" w:cstheme="minorHAnsi"/>
          <w:color w:val="000000"/>
          <w:sz w:val="24"/>
        </w:rPr>
        <w:t>a execução d</w:t>
      </w:r>
      <w:r w:rsidR="00DB206B" w:rsidRPr="00DE715B">
        <w:rPr>
          <w:rFonts w:asciiTheme="minorHAnsi" w:hAnsiTheme="minorHAnsi" w:cstheme="minorHAnsi"/>
          <w:color w:val="000000"/>
          <w:sz w:val="24"/>
        </w:rPr>
        <w:t>o objeto, de acordo com os artigos 14 e 17 a 27, do Código de Defesa do Consumidor (Lei nº 8.078, de 1990)</w:t>
      </w:r>
      <w:r w:rsidR="00F37721" w:rsidRPr="00DE715B">
        <w:rPr>
          <w:rFonts w:asciiTheme="minorHAnsi" w:hAnsiTheme="minorHAnsi" w:cstheme="minorHAnsi"/>
          <w:color w:val="000000"/>
          <w:sz w:val="24"/>
        </w:rPr>
        <w:t xml:space="preserve">, ficando a </w:t>
      </w:r>
      <w:r w:rsidR="00D52359" w:rsidRPr="00DE715B">
        <w:rPr>
          <w:rFonts w:asciiTheme="minorHAnsi" w:hAnsiTheme="minorHAnsi" w:cstheme="minorHAnsi"/>
          <w:color w:val="000000"/>
          <w:sz w:val="24"/>
        </w:rPr>
        <w:t>Contratante</w:t>
      </w:r>
      <w:r w:rsidR="00F37721" w:rsidRPr="00DE715B">
        <w:rPr>
          <w:rFonts w:asciiTheme="minorHAnsi" w:hAnsiTheme="minorHAnsi" w:cstheme="minorHAnsi"/>
          <w:color w:val="000000"/>
          <w:sz w:val="24"/>
        </w:rPr>
        <w:t xml:space="preserve"> autorizada a descontar da garantia, caso exigida no edital, ou dos pagamentos devidos à </w:t>
      </w:r>
      <w:r w:rsidR="00D52359" w:rsidRPr="00DE715B">
        <w:rPr>
          <w:rFonts w:asciiTheme="minorHAnsi" w:hAnsiTheme="minorHAnsi" w:cstheme="minorHAnsi"/>
          <w:color w:val="000000"/>
          <w:sz w:val="24"/>
        </w:rPr>
        <w:t>Contratada</w:t>
      </w:r>
      <w:r w:rsidR="00F37721" w:rsidRPr="00DE715B">
        <w:rPr>
          <w:rFonts w:asciiTheme="minorHAnsi" w:hAnsiTheme="minorHAnsi" w:cstheme="minorHAnsi"/>
          <w:color w:val="000000"/>
          <w:sz w:val="24"/>
        </w:rPr>
        <w:t>, o valor correspondente aos danos sofridos</w:t>
      </w:r>
      <w:r w:rsidR="00DB206B" w:rsidRPr="00DE715B">
        <w:rPr>
          <w:rFonts w:asciiTheme="minorHAnsi" w:hAnsiTheme="minorHAnsi" w:cstheme="minorHAnsi"/>
          <w:color w:val="000000"/>
          <w:sz w:val="24"/>
        </w:rPr>
        <w:t>;</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U</w:t>
      </w:r>
      <w:r w:rsidR="00DB206B" w:rsidRPr="00DE715B">
        <w:rPr>
          <w:rFonts w:asciiTheme="minorHAnsi" w:hAnsiTheme="minorHAnsi" w:cstheme="minorHAnsi"/>
          <w:color w:val="000000"/>
          <w:sz w:val="24"/>
        </w:rPr>
        <w:t>tilizar empregados habilitados e com conhecimentos básicos dos serviços a serem executados, e</w:t>
      </w:r>
      <w:r w:rsidR="00F37721" w:rsidRPr="00DE715B">
        <w:rPr>
          <w:rFonts w:asciiTheme="minorHAnsi" w:hAnsiTheme="minorHAnsi" w:cstheme="minorHAnsi"/>
          <w:color w:val="000000"/>
          <w:sz w:val="24"/>
        </w:rPr>
        <w:t>m</w:t>
      </w:r>
      <w:r w:rsidR="00DB206B" w:rsidRPr="00DE715B">
        <w:rPr>
          <w:rFonts w:asciiTheme="minorHAnsi" w:hAnsiTheme="minorHAnsi" w:cstheme="minorHAnsi"/>
          <w:color w:val="000000"/>
          <w:sz w:val="24"/>
        </w:rPr>
        <w:t xml:space="preserve"> conformidade com as normas e determinações em vigor;</w:t>
      </w:r>
    </w:p>
    <w:p w:rsidR="00A45771" w:rsidRPr="00DE715B" w:rsidRDefault="00A45771"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Vedar a utilização, na execução dos serviços, de empregado que seja familiar de agente público ocupante de cargo em comissão ou função de confiança no órgão Contratante, nos termos do artigo 7° do Decreto n° 7.203, de 2010;</w:t>
      </w:r>
    </w:p>
    <w:p w:rsidR="00DB206B" w:rsidRPr="00DE715B" w:rsidRDefault="00765562"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 xml:space="preserve">Apresentar </w:t>
      </w:r>
      <w:r w:rsidR="00DB206B" w:rsidRPr="00DE715B">
        <w:rPr>
          <w:rFonts w:asciiTheme="minorHAnsi" w:hAnsiTheme="minorHAnsi" w:cstheme="minorHAnsi"/>
          <w:color w:val="000000"/>
          <w:sz w:val="24"/>
        </w:rPr>
        <w:t>os empregados devidamente uniformizados e identificados por meio de crachá, além de provê-los com os Equipamentos de Proteção Individual - EPI, quando for o caso;</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A</w:t>
      </w:r>
      <w:r w:rsidR="00DB206B" w:rsidRPr="00DE715B">
        <w:rPr>
          <w:rFonts w:asciiTheme="minorHAnsi" w:hAnsiTheme="minorHAnsi" w:cstheme="minorHAnsi"/>
          <w:color w:val="000000"/>
          <w:sz w:val="24"/>
        </w:rPr>
        <w:t xml:space="preserve">presentar à </w:t>
      </w:r>
      <w:r w:rsidR="00D52359" w:rsidRPr="00DE715B">
        <w:rPr>
          <w:rFonts w:asciiTheme="minorHAnsi" w:hAnsiTheme="minorHAnsi" w:cstheme="minorHAnsi"/>
          <w:color w:val="000000"/>
          <w:sz w:val="24"/>
        </w:rPr>
        <w:t>Contratante</w:t>
      </w:r>
      <w:r w:rsidR="00DB206B" w:rsidRPr="00DE715B">
        <w:rPr>
          <w:rFonts w:asciiTheme="minorHAnsi" w:hAnsiTheme="minorHAnsi" w:cstheme="minorHAnsi"/>
          <w:color w:val="000000"/>
          <w:sz w:val="24"/>
        </w:rPr>
        <w:t xml:space="preserve">, quando </w:t>
      </w:r>
      <w:r w:rsidR="00765562" w:rsidRPr="00DE715B">
        <w:rPr>
          <w:rFonts w:asciiTheme="minorHAnsi" w:hAnsiTheme="minorHAnsi" w:cstheme="minorHAnsi"/>
          <w:color w:val="000000"/>
          <w:sz w:val="24"/>
        </w:rPr>
        <w:t xml:space="preserve">for o caso, a </w:t>
      </w:r>
      <w:r w:rsidR="00DB206B" w:rsidRPr="00DE715B">
        <w:rPr>
          <w:rFonts w:asciiTheme="minorHAnsi" w:hAnsiTheme="minorHAnsi" w:cstheme="minorHAnsi"/>
          <w:color w:val="000000"/>
          <w:sz w:val="24"/>
        </w:rPr>
        <w:t xml:space="preserve">relação nominal </w:t>
      </w:r>
      <w:r w:rsidR="00765562" w:rsidRPr="00DE715B">
        <w:rPr>
          <w:rFonts w:asciiTheme="minorHAnsi" w:hAnsiTheme="minorHAnsi" w:cstheme="minorHAnsi"/>
          <w:color w:val="000000"/>
          <w:sz w:val="24"/>
        </w:rPr>
        <w:t xml:space="preserve">dos empregados </w:t>
      </w:r>
      <w:r w:rsidR="009D6CDC" w:rsidRPr="00DE715B">
        <w:rPr>
          <w:rFonts w:asciiTheme="minorHAnsi" w:hAnsiTheme="minorHAnsi" w:cstheme="minorHAnsi"/>
          <w:color w:val="000000"/>
          <w:sz w:val="24"/>
        </w:rPr>
        <w:t>que adentrarão o órgão para a execução do serviço;</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R</w:t>
      </w:r>
      <w:r w:rsidR="00DB206B" w:rsidRPr="00DE715B">
        <w:rPr>
          <w:rFonts w:asciiTheme="minorHAnsi" w:hAnsiTheme="minorHAnsi" w:cstheme="minorHAnsi"/>
          <w:color w:val="000000"/>
          <w:sz w:val="24"/>
        </w:rPr>
        <w:t xml:space="preserve">esponsabilizar-se por todas as obrigações trabalhistas, sociais, previdenciárias, tributárias e as demais previstas na legislação específica, cuja inadimplência não transfere responsabilidade à </w:t>
      </w:r>
      <w:r w:rsidR="00D52359" w:rsidRPr="00DE715B">
        <w:rPr>
          <w:rFonts w:asciiTheme="minorHAnsi" w:hAnsiTheme="minorHAnsi" w:cstheme="minorHAnsi"/>
          <w:color w:val="000000"/>
          <w:sz w:val="24"/>
        </w:rPr>
        <w:t>Contratante</w:t>
      </w:r>
      <w:r w:rsidR="00DB206B" w:rsidRPr="00DE715B">
        <w:rPr>
          <w:rFonts w:asciiTheme="minorHAnsi" w:hAnsiTheme="minorHAnsi" w:cstheme="minorHAnsi"/>
          <w:color w:val="000000"/>
          <w:sz w:val="24"/>
        </w:rPr>
        <w:t>;</w:t>
      </w:r>
    </w:p>
    <w:p w:rsidR="00DB206B" w:rsidRPr="00DE715B" w:rsidRDefault="00C11C58"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lastRenderedPageBreak/>
        <w:t>A</w:t>
      </w:r>
      <w:r w:rsidR="00DB206B" w:rsidRPr="00DE715B">
        <w:rPr>
          <w:rFonts w:asciiTheme="minorHAnsi" w:hAnsiTheme="minorHAnsi" w:cstheme="minorHAnsi"/>
          <w:color w:val="000000"/>
          <w:sz w:val="24"/>
        </w:rPr>
        <w:t xml:space="preserve">tender </w:t>
      </w:r>
      <w:r w:rsidR="009D6CDC" w:rsidRPr="00DE715B">
        <w:rPr>
          <w:rFonts w:asciiTheme="minorHAnsi" w:hAnsiTheme="minorHAnsi" w:cstheme="minorHAnsi"/>
          <w:color w:val="000000"/>
          <w:sz w:val="24"/>
        </w:rPr>
        <w:t>a</w:t>
      </w:r>
      <w:r w:rsidR="00DB206B" w:rsidRPr="00DE715B">
        <w:rPr>
          <w:rFonts w:asciiTheme="minorHAnsi" w:hAnsiTheme="minorHAnsi" w:cstheme="minorHAnsi"/>
          <w:color w:val="000000"/>
          <w:sz w:val="24"/>
        </w:rPr>
        <w:t xml:space="preserve">s solicitações da </w:t>
      </w:r>
      <w:r w:rsidR="00D52359" w:rsidRPr="00DE715B">
        <w:rPr>
          <w:rFonts w:asciiTheme="minorHAnsi" w:hAnsiTheme="minorHAnsi" w:cstheme="minorHAnsi"/>
          <w:color w:val="000000"/>
          <w:sz w:val="24"/>
        </w:rPr>
        <w:t>Contratante</w:t>
      </w:r>
      <w:r w:rsidR="00DB206B" w:rsidRPr="00DE715B">
        <w:rPr>
          <w:rFonts w:asciiTheme="minorHAnsi" w:hAnsiTheme="minorHAnsi" w:cstheme="minorHAnsi"/>
          <w:color w:val="000000"/>
          <w:sz w:val="24"/>
        </w:rPr>
        <w:t xml:space="preserve"> quanto à substituição dos empregados alocados, </w:t>
      </w:r>
      <w:r w:rsidR="00A76CE0" w:rsidRPr="00DE715B">
        <w:rPr>
          <w:rFonts w:asciiTheme="minorHAnsi" w:hAnsiTheme="minorHAnsi" w:cstheme="minorHAnsi"/>
          <w:color w:val="000000"/>
          <w:sz w:val="24"/>
        </w:rPr>
        <w:t xml:space="preserve">no prazo fixado pelo fiscal do contrato, </w:t>
      </w:r>
      <w:r w:rsidR="00DB206B" w:rsidRPr="00DE715B">
        <w:rPr>
          <w:rFonts w:asciiTheme="minorHAnsi" w:hAnsiTheme="minorHAnsi" w:cstheme="minorHAnsi"/>
          <w:color w:val="000000"/>
          <w:sz w:val="24"/>
        </w:rPr>
        <w:t>nos casos em que ficar constatado descumprimento das obrigações relativas à execução do serviço, conforme descrito n</w:t>
      </w:r>
      <w:r w:rsidR="009D6CDC" w:rsidRPr="00DE715B">
        <w:rPr>
          <w:rFonts w:asciiTheme="minorHAnsi" w:hAnsiTheme="minorHAnsi" w:cstheme="minorHAnsi"/>
          <w:color w:val="000000"/>
          <w:sz w:val="24"/>
        </w:rPr>
        <w:t>este</w:t>
      </w:r>
      <w:r w:rsidR="00DB206B" w:rsidRPr="00DE715B">
        <w:rPr>
          <w:rFonts w:asciiTheme="minorHAnsi" w:hAnsiTheme="minorHAnsi" w:cstheme="minorHAnsi"/>
          <w:color w:val="000000"/>
          <w:sz w:val="24"/>
        </w:rPr>
        <w:t xml:space="preserve"> Termo de Referência;</w:t>
      </w:r>
    </w:p>
    <w:p w:rsidR="00DB206B" w:rsidRPr="00DE715B" w:rsidRDefault="00C11C58"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I</w:t>
      </w:r>
      <w:r w:rsidR="00DB206B" w:rsidRPr="00DE715B">
        <w:rPr>
          <w:rFonts w:asciiTheme="minorHAnsi" w:hAnsiTheme="minorHAnsi" w:cstheme="minorHAnsi"/>
          <w:color w:val="000000"/>
          <w:sz w:val="24"/>
        </w:rPr>
        <w:t xml:space="preserve">nstruir seus empregados quanto à necessidade de acatar as </w:t>
      </w:r>
      <w:r w:rsidR="009D6CDC" w:rsidRPr="00DE715B">
        <w:rPr>
          <w:rFonts w:asciiTheme="minorHAnsi" w:hAnsiTheme="minorHAnsi" w:cstheme="minorHAnsi"/>
          <w:color w:val="000000"/>
          <w:sz w:val="24"/>
        </w:rPr>
        <w:t>normas i</w:t>
      </w:r>
      <w:r w:rsidR="00133136" w:rsidRPr="00DE715B">
        <w:rPr>
          <w:rFonts w:asciiTheme="minorHAnsi" w:hAnsiTheme="minorHAnsi" w:cstheme="minorHAnsi"/>
          <w:color w:val="000000"/>
          <w:sz w:val="24"/>
        </w:rPr>
        <w:t xml:space="preserve">nternas </w:t>
      </w:r>
      <w:r w:rsidR="00DB206B" w:rsidRPr="00DE715B">
        <w:rPr>
          <w:rFonts w:asciiTheme="minorHAnsi" w:hAnsiTheme="minorHAnsi" w:cstheme="minorHAnsi"/>
          <w:color w:val="000000"/>
          <w:sz w:val="24"/>
        </w:rPr>
        <w:t>da Administração;</w:t>
      </w:r>
    </w:p>
    <w:p w:rsidR="00DB206B" w:rsidRPr="00DE715B" w:rsidRDefault="00C11C58"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I</w:t>
      </w:r>
      <w:r w:rsidR="00DB206B" w:rsidRPr="00DE715B">
        <w:rPr>
          <w:rFonts w:asciiTheme="minorHAnsi" w:hAnsiTheme="minorHAnsi" w:cstheme="minorHAnsi"/>
          <w:color w:val="000000"/>
          <w:sz w:val="24"/>
        </w:rPr>
        <w:t xml:space="preserve">nstruir seus empregados a respeito das atividades a serem desempenhadas, alertando-os a não executar atividades não abrangidas pelo contrato, devendo a </w:t>
      </w:r>
      <w:r w:rsidR="00D52359" w:rsidRPr="00DE715B">
        <w:rPr>
          <w:rFonts w:asciiTheme="minorHAnsi" w:hAnsiTheme="minorHAnsi" w:cstheme="minorHAnsi"/>
          <w:color w:val="000000"/>
          <w:sz w:val="24"/>
        </w:rPr>
        <w:t>Contratada</w:t>
      </w:r>
      <w:r w:rsidR="00DB206B" w:rsidRPr="00DE715B">
        <w:rPr>
          <w:rFonts w:asciiTheme="minorHAnsi" w:hAnsiTheme="minorHAnsi" w:cstheme="minorHAnsi"/>
          <w:color w:val="000000"/>
          <w:sz w:val="24"/>
        </w:rPr>
        <w:t xml:space="preserve"> relatar à </w:t>
      </w:r>
      <w:r w:rsidR="00D52359" w:rsidRPr="00DE715B">
        <w:rPr>
          <w:rFonts w:asciiTheme="minorHAnsi" w:hAnsiTheme="minorHAnsi" w:cstheme="minorHAnsi"/>
          <w:color w:val="000000"/>
          <w:sz w:val="24"/>
        </w:rPr>
        <w:t>Contratante</w:t>
      </w:r>
      <w:r w:rsidR="00DB206B" w:rsidRPr="00DE715B">
        <w:rPr>
          <w:rFonts w:asciiTheme="minorHAnsi" w:hAnsiTheme="minorHAnsi" w:cstheme="minorHAnsi"/>
          <w:color w:val="000000"/>
          <w:sz w:val="24"/>
        </w:rPr>
        <w:t xml:space="preserve"> toda e qualquer ocorrência neste sentido, a fim de evitar desvio de função;</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R</w:t>
      </w:r>
      <w:r w:rsidR="00DB206B" w:rsidRPr="00DE715B">
        <w:rPr>
          <w:rFonts w:asciiTheme="minorHAnsi" w:hAnsiTheme="minorHAnsi" w:cstheme="minorHAnsi"/>
          <w:color w:val="000000"/>
          <w:sz w:val="24"/>
        </w:rPr>
        <w:t xml:space="preserve">elatar à </w:t>
      </w:r>
      <w:r w:rsidR="00D52359" w:rsidRPr="00DE715B">
        <w:rPr>
          <w:rFonts w:asciiTheme="minorHAnsi" w:hAnsiTheme="minorHAnsi" w:cstheme="minorHAnsi"/>
          <w:color w:val="000000"/>
          <w:sz w:val="24"/>
        </w:rPr>
        <w:t>Contratante</w:t>
      </w:r>
      <w:r w:rsidR="00DB206B" w:rsidRPr="00DE715B">
        <w:rPr>
          <w:rFonts w:asciiTheme="minorHAnsi" w:hAnsiTheme="minorHAnsi" w:cstheme="minorHAnsi"/>
          <w:color w:val="000000"/>
          <w:sz w:val="24"/>
        </w:rPr>
        <w:t xml:space="preserve"> toda e qualquer irregularidade verificada no decorrer da prestação dos serviços;</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N</w:t>
      </w:r>
      <w:r w:rsidR="00DB206B" w:rsidRPr="00DE715B">
        <w:rPr>
          <w:rFonts w:asciiTheme="minorHAnsi" w:hAnsiTheme="minorHAnsi" w:cstheme="minorHAnsi"/>
          <w:color w:val="000000"/>
          <w:sz w:val="24"/>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M</w:t>
      </w:r>
      <w:r w:rsidR="00DB206B" w:rsidRPr="00DE715B">
        <w:rPr>
          <w:rFonts w:asciiTheme="minorHAnsi" w:hAnsiTheme="minorHAnsi" w:cstheme="minorHAnsi"/>
          <w:color w:val="000000"/>
          <w:sz w:val="24"/>
        </w:rPr>
        <w:t>anter durante toda a vigência do contrato, em compatibilidade com as obrigações assumidas, todas as condições de habilitação e qualificação exigidas na licitação;</w:t>
      </w:r>
    </w:p>
    <w:p w:rsidR="00133136" w:rsidRPr="00DE715B" w:rsidRDefault="001449A3"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G</w:t>
      </w:r>
      <w:r w:rsidR="00133136" w:rsidRPr="00DE715B">
        <w:rPr>
          <w:rFonts w:asciiTheme="minorHAnsi" w:hAnsiTheme="minorHAnsi" w:cstheme="minorHAnsi"/>
          <w:color w:val="000000"/>
          <w:sz w:val="24"/>
        </w:rPr>
        <w:t>uardar sigilo sobre todas as informações obtidas em decorrência do cumprimento do contrato;</w:t>
      </w:r>
    </w:p>
    <w:p w:rsidR="00DB206B" w:rsidRPr="00DE715B" w:rsidRDefault="00A36676" w:rsidP="00A4186E">
      <w:pPr>
        <w:numPr>
          <w:ilvl w:val="1"/>
          <w:numId w:val="16"/>
        </w:numPr>
        <w:tabs>
          <w:tab w:val="left" w:pos="1418"/>
        </w:tabs>
        <w:spacing w:line="360" w:lineRule="auto"/>
        <w:ind w:left="0" w:firstLine="0"/>
        <w:jc w:val="both"/>
        <w:rPr>
          <w:rFonts w:asciiTheme="minorHAnsi" w:hAnsiTheme="minorHAnsi" w:cstheme="minorHAnsi"/>
          <w:color w:val="000000"/>
          <w:sz w:val="24"/>
        </w:rPr>
      </w:pPr>
      <w:r w:rsidRPr="00DE715B">
        <w:rPr>
          <w:rFonts w:asciiTheme="minorHAnsi" w:hAnsiTheme="minorHAnsi" w:cstheme="minorHAnsi"/>
          <w:color w:val="000000"/>
          <w:sz w:val="24"/>
        </w:rPr>
        <w:t>A</w:t>
      </w:r>
      <w:r w:rsidR="00DB206B" w:rsidRPr="00DE715B">
        <w:rPr>
          <w:rFonts w:asciiTheme="minorHAnsi" w:hAnsiTheme="minorHAnsi" w:cstheme="minorHAnsi"/>
          <w:color w:val="000000"/>
          <w:sz w:val="24"/>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F0B54" w:rsidRPr="00DE715B" w:rsidRDefault="00CF0B54" w:rsidP="00A4186E">
      <w:pPr>
        <w:pStyle w:val="PargrafodaLista"/>
        <w:numPr>
          <w:ilvl w:val="2"/>
          <w:numId w:val="16"/>
        </w:numPr>
        <w:tabs>
          <w:tab w:val="left" w:pos="1418"/>
        </w:tabs>
        <w:spacing w:line="360" w:lineRule="auto"/>
        <w:ind w:left="0" w:firstLine="0"/>
        <w:contextualSpacing w:val="0"/>
        <w:jc w:val="both"/>
        <w:rPr>
          <w:rFonts w:asciiTheme="minorHAnsi" w:hAnsiTheme="minorHAnsi" w:cstheme="minorHAnsi"/>
          <w:i/>
          <w:sz w:val="24"/>
          <w:lang w:eastAsia="en-US"/>
        </w:rPr>
      </w:pPr>
      <w:proofErr w:type="gramStart"/>
      <w:r w:rsidRPr="00DE715B">
        <w:rPr>
          <w:rFonts w:asciiTheme="minorHAnsi" w:hAnsiTheme="minorHAnsi" w:cstheme="minorHAnsi"/>
          <w:i/>
          <w:sz w:val="24"/>
          <w:lang w:eastAsia="en-US"/>
        </w:rPr>
        <w:t>ceder</w:t>
      </w:r>
      <w:proofErr w:type="gramEnd"/>
      <w:r w:rsidRPr="00DE715B">
        <w:rPr>
          <w:rFonts w:asciiTheme="minorHAnsi" w:hAnsiTheme="minorHAnsi" w:cstheme="minorHAnsi"/>
          <w:i/>
          <w:sz w:val="24"/>
          <w:lang w:eastAsia="en-US"/>
        </w:rPr>
        <w:t xml:space="preserve"> os direitos patrimoniais relativos ao projeto ou serviço técnico especializado, para que a Administração possa utilizá-lo de acordo com o previsto no Projeto Básico, nos termo do artigo 111 da Lei n° 8.666, de 1993;</w:t>
      </w:r>
    </w:p>
    <w:p w:rsidR="00CF0B54" w:rsidRPr="00DE715B" w:rsidRDefault="00CF0B54" w:rsidP="00A4186E">
      <w:pPr>
        <w:pStyle w:val="PargrafodaLista"/>
        <w:numPr>
          <w:ilvl w:val="2"/>
          <w:numId w:val="16"/>
        </w:numPr>
        <w:tabs>
          <w:tab w:val="left" w:pos="1418"/>
        </w:tabs>
        <w:spacing w:line="360" w:lineRule="auto"/>
        <w:ind w:left="0" w:firstLine="0"/>
        <w:contextualSpacing w:val="0"/>
        <w:jc w:val="both"/>
        <w:rPr>
          <w:rFonts w:asciiTheme="minorHAnsi" w:hAnsiTheme="minorHAnsi" w:cstheme="minorHAnsi"/>
          <w:i/>
          <w:sz w:val="24"/>
          <w:lang w:eastAsia="en-US"/>
        </w:rPr>
      </w:pPr>
      <w:proofErr w:type="gramStart"/>
      <w:r w:rsidRPr="00DE715B">
        <w:rPr>
          <w:rFonts w:asciiTheme="minorHAnsi" w:hAnsiTheme="minorHAnsi" w:cstheme="minorHAnsi"/>
          <w:i/>
          <w:sz w:val="24"/>
          <w:lang w:eastAsia="en-US"/>
        </w:rPr>
        <w:t>quando</w:t>
      </w:r>
      <w:proofErr w:type="gramEnd"/>
      <w:r w:rsidRPr="00DE715B">
        <w:rPr>
          <w:rFonts w:asciiTheme="minorHAnsi" w:hAnsiTheme="minorHAnsi" w:cstheme="minorHAnsi"/>
          <w:i/>
          <w:sz w:val="24"/>
          <w:lang w:eastAsia="en-US"/>
        </w:rPr>
        <w:t xml:space="preserve">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CF0B54" w:rsidRPr="00DE715B" w:rsidRDefault="00CF0B54" w:rsidP="00A4186E">
      <w:pPr>
        <w:pStyle w:val="PargrafodaLista"/>
        <w:numPr>
          <w:ilvl w:val="2"/>
          <w:numId w:val="16"/>
        </w:numPr>
        <w:tabs>
          <w:tab w:val="left" w:pos="1418"/>
        </w:tabs>
        <w:spacing w:line="360" w:lineRule="auto"/>
        <w:ind w:left="0" w:firstLine="0"/>
        <w:contextualSpacing w:val="0"/>
        <w:jc w:val="both"/>
        <w:rPr>
          <w:rFonts w:asciiTheme="minorHAnsi" w:hAnsiTheme="minorHAnsi" w:cstheme="minorHAnsi"/>
          <w:i/>
          <w:sz w:val="24"/>
          <w:lang w:eastAsia="en-US"/>
        </w:rPr>
      </w:pPr>
      <w:proofErr w:type="gramStart"/>
      <w:r w:rsidRPr="00DE715B">
        <w:rPr>
          <w:rFonts w:asciiTheme="minorHAnsi" w:hAnsiTheme="minorHAnsi" w:cstheme="minorHAnsi"/>
          <w:i/>
          <w:sz w:val="24"/>
          <w:lang w:eastAsia="en-US"/>
        </w:rPr>
        <w:t>assegurar</w:t>
      </w:r>
      <w:proofErr w:type="gramEnd"/>
      <w:r w:rsidRPr="00DE715B">
        <w:rPr>
          <w:rFonts w:asciiTheme="minorHAnsi" w:hAnsiTheme="minorHAnsi" w:cstheme="minorHAnsi"/>
          <w:i/>
          <w:sz w:val="24"/>
          <w:lang w:eastAsia="en-US"/>
        </w:rPr>
        <w:t xml:space="preserve"> à Contratante, nos termos do </w:t>
      </w:r>
      <w:r w:rsidR="00354D37" w:rsidRPr="00DE715B">
        <w:rPr>
          <w:rFonts w:asciiTheme="minorHAnsi" w:hAnsiTheme="minorHAnsi" w:cstheme="minorHAnsi"/>
          <w:i/>
          <w:sz w:val="24"/>
          <w:lang w:eastAsia="en-US"/>
        </w:rPr>
        <w:t>Anexo VII-F, item 6</w:t>
      </w:r>
      <w:r w:rsidRPr="00DE715B">
        <w:rPr>
          <w:rFonts w:asciiTheme="minorHAnsi" w:hAnsiTheme="minorHAnsi" w:cstheme="minorHAnsi"/>
          <w:i/>
          <w:sz w:val="24"/>
          <w:lang w:eastAsia="en-US"/>
        </w:rPr>
        <w:t xml:space="preserve"> da Instrução Normativa </w:t>
      </w:r>
      <w:r w:rsidR="00354D37" w:rsidRPr="00DE715B">
        <w:rPr>
          <w:rFonts w:asciiTheme="minorHAnsi" w:hAnsiTheme="minorHAnsi" w:cstheme="minorHAnsi"/>
          <w:i/>
          <w:sz w:val="24"/>
          <w:lang w:eastAsia="en-US"/>
        </w:rPr>
        <w:t>SEGES</w:t>
      </w:r>
      <w:r w:rsidRPr="00DE715B">
        <w:rPr>
          <w:rFonts w:asciiTheme="minorHAnsi" w:hAnsiTheme="minorHAnsi" w:cstheme="minorHAnsi"/>
          <w:i/>
          <w:sz w:val="24"/>
          <w:lang w:eastAsia="en-US"/>
        </w:rPr>
        <w:t>/MP</w:t>
      </w:r>
      <w:r w:rsidR="00354D37" w:rsidRPr="00DE715B">
        <w:rPr>
          <w:rFonts w:asciiTheme="minorHAnsi" w:hAnsiTheme="minorHAnsi" w:cstheme="minorHAnsi"/>
          <w:i/>
          <w:sz w:val="24"/>
          <w:lang w:eastAsia="en-US"/>
        </w:rPr>
        <w:t>D</w:t>
      </w:r>
      <w:r w:rsidRPr="00DE715B">
        <w:rPr>
          <w:rFonts w:asciiTheme="minorHAnsi" w:hAnsiTheme="minorHAnsi" w:cstheme="minorHAnsi"/>
          <w:i/>
          <w:sz w:val="24"/>
          <w:lang w:eastAsia="en-US"/>
        </w:rPr>
        <w:t xml:space="preserve">G n° </w:t>
      </w:r>
      <w:r w:rsidR="00354D37" w:rsidRPr="00DE715B">
        <w:rPr>
          <w:rFonts w:asciiTheme="minorHAnsi" w:hAnsiTheme="minorHAnsi" w:cstheme="minorHAnsi"/>
          <w:i/>
          <w:sz w:val="24"/>
          <w:lang w:eastAsia="en-US"/>
        </w:rPr>
        <w:t>5</w:t>
      </w:r>
      <w:r w:rsidRPr="00DE715B">
        <w:rPr>
          <w:rFonts w:asciiTheme="minorHAnsi" w:hAnsiTheme="minorHAnsi" w:cstheme="minorHAnsi"/>
          <w:i/>
          <w:sz w:val="24"/>
          <w:lang w:eastAsia="en-US"/>
        </w:rPr>
        <w:t xml:space="preserve">, de </w:t>
      </w:r>
      <w:r w:rsidR="00354D37" w:rsidRPr="00DE715B">
        <w:rPr>
          <w:rFonts w:asciiTheme="minorHAnsi" w:hAnsiTheme="minorHAnsi" w:cstheme="minorHAnsi"/>
          <w:i/>
          <w:sz w:val="24"/>
          <w:lang w:eastAsia="en-US"/>
        </w:rPr>
        <w:t>26 de maio de 2017</w:t>
      </w:r>
      <w:r w:rsidRPr="00DE715B">
        <w:rPr>
          <w:rFonts w:asciiTheme="minorHAnsi" w:hAnsiTheme="minorHAnsi" w:cstheme="minorHAnsi"/>
          <w:i/>
          <w:sz w:val="24"/>
          <w:lang w:eastAsia="en-US"/>
        </w:rPr>
        <w:t>:</w:t>
      </w:r>
    </w:p>
    <w:p w:rsidR="00CF0B54" w:rsidRPr="00DE715B" w:rsidRDefault="00CF0B54" w:rsidP="00A4186E">
      <w:pPr>
        <w:pStyle w:val="PargrafodaLista"/>
        <w:numPr>
          <w:ilvl w:val="2"/>
          <w:numId w:val="16"/>
        </w:numPr>
        <w:tabs>
          <w:tab w:val="left" w:pos="1418"/>
        </w:tabs>
        <w:spacing w:line="360" w:lineRule="auto"/>
        <w:ind w:left="0" w:firstLine="0"/>
        <w:contextualSpacing w:val="0"/>
        <w:jc w:val="both"/>
        <w:rPr>
          <w:rFonts w:asciiTheme="minorHAnsi" w:hAnsiTheme="minorHAnsi" w:cstheme="minorHAnsi"/>
          <w:i/>
          <w:sz w:val="24"/>
          <w:lang w:eastAsia="en-US"/>
        </w:rPr>
      </w:pPr>
      <w:proofErr w:type="gramStart"/>
      <w:r w:rsidRPr="00DE715B">
        <w:rPr>
          <w:rFonts w:asciiTheme="minorHAnsi" w:hAnsiTheme="minorHAnsi" w:cstheme="minorHAnsi"/>
          <w:i/>
          <w:sz w:val="24"/>
          <w:lang w:eastAsia="en-US"/>
        </w:rPr>
        <w:lastRenderedPageBreak/>
        <w:t>o</w:t>
      </w:r>
      <w:proofErr w:type="gramEnd"/>
      <w:r w:rsidRPr="00DE715B">
        <w:rPr>
          <w:rFonts w:asciiTheme="minorHAnsi" w:hAnsiTheme="minorHAnsi" w:cstheme="minorHAnsi"/>
          <w:i/>
          <w:sz w:val="24"/>
          <w:lang w:eastAsia="en-US"/>
        </w:rPr>
        <w:t xml:space="preserve">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1C52E0" w:rsidRPr="00DE715B" w:rsidRDefault="00CF0B54" w:rsidP="00A4186E">
      <w:pPr>
        <w:pStyle w:val="PargrafodaLista"/>
        <w:numPr>
          <w:ilvl w:val="2"/>
          <w:numId w:val="16"/>
        </w:numPr>
        <w:tabs>
          <w:tab w:val="left" w:pos="1418"/>
        </w:tabs>
        <w:spacing w:line="360" w:lineRule="auto"/>
        <w:ind w:left="0" w:firstLine="0"/>
        <w:contextualSpacing w:val="0"/>
        <w:jc w:val="both"/>
        <w:rPr>
          <w:rFonts w:asciiTheme="minorHAnsi" w:hAnsiTheme="minorHAnsi" w:cstheme="minorHAnsi"/>
          <w:i/>
          <w:sz w:val="24"/>
          <w:lang w:eastAsia="en-US"/>
        </w:rPr>
      </w:pPr>
      <w:proofErr w:type="gramStart"/>
      <w:r w:rsidRPr="00DE715B">
        <w:rPr>
          <w:rFonts w:asciiTheme="minorHAnsi" w:hAnsiTheme="minorHAnsi" w:cstheme="minorHAnsi"/>
          <w:i/>
          <w:sz w:val="24"/>
          <w:lang w:eastAsia="en-US"/>
        </w:rPr>
        <w:t>os</w:t>
      </w:r>
      <w:proofErr w:type="gramEnd"/>
      <w:r w:rsidRPr="00DE715B">
        <w:rPr>
          <w:rFonts w:asciiTheme="minorHAnsi" w:hAnsiTheme="minorHAnsi" w:cstheme="minorHAnsi"/>
          <w:i/>
          <w:sz w:val="24"/>
          <w:lang w:eastAsia="en-US"/>
        </w:rPr>
        <w:t xml:space="preserve">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47F05" w:rsidRDefault="00147F05" w:rsidP="00A4186E">
      <w:pPr>
        <w:pStyle w:val="PargrafodaLista"/>
        <w:numPr>
          <w:ilvl w:val="1"/>
          <w:numId w:val="16"/>
        </w:numPr>
        <w:tabs>
          <w:tab w:val="left" w:pos="1418"/>
        </w:tabs>
        <w:spacing w:line="360" w:lineRule="auto"/>
        <w:ind w:left="0" w:firstLine="0"/>
        <w:contextualSpacing w:val="0"/>
        <w:jc w:val="both"/>
        <w:rPr>
          <w:rFonts w:asciiTheme="minorHAnsi" w:hAnsiTheme="minorHAnsi" w:cstheme="minorHAnsi"/>
          <w:sz w:val="24"/>
          <w:lang w:eastAsia="en-US"/>
        </w:rPr>
      </w:pPr>
      <w:r w:rsidRPr="00DE715B">
        <w:rPr>
          <w:rFonts w:asciiTheme="minorHAnsi" w:hAnsiTheme="minorHAnsi" w:cstheme="minorHAnsi"/>
          <w:sz w:val="24"/>
          <w:lang w:eastAsia="en-US"/>
        </w:rPr>
        <w:t>Ao término do contrato, a Contratada prestará todo o apoio necessário à transição contratual, de forma a garantir a continuidade dos serviços prestados.</w:t>
      </w:r>
    </w:p>
    <w:p w:rsidR="001F5FF3" w:rsidRPr="00DE715B" w:rsidRDefault="001F5FF3" w:rsidP="001F5FF3">
      <w:pPr>
        <w:pStyle w:val="PargrafodaLista"/>
        <w:tabs>
          <w:tab w:val="left" w:pos="1418"/>
        </w:tabs>
        <w:spacing w:line="360" w:lineRule="auto"/>
        <w:ind w:left="0"/>
        <w:contextualSpacing w:val="0"/>
        <w:jc w:val="both"/>
        <w:rPr>
          <w:rFonts w:asciiTheme="minorHAnsi" w:hAnsiTheme="minorHAnsi" w:cstheme="minorHAnsi"/>
          <w:sz w:val="24"/>
          <w:lang w:eastAsia="en-US"/>
        </w:rPr>
      </w:pPr>
    </w:p>
    <w:p w:rsidR="00DB206B" w:rsidRDefault="00DB206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DA SUBCONTRATAÇÃO</w:t>
      </w:r>
    </w:p>
    <w:p w:rsidR="001F5FF3" w:rsidRPr="00613900" w:rsidRDefault="001F5FF3" w:rsidP="001F5FF3">
      <w:pPr>
        <w:pStyle w:val="PargrafodaLista"/>
        <w:tabs>
          <w:tab w:val="left" w:pos="1418"/>
        </w:tabs>
        <w:spacing w:line="360" w:lineRule="auto"/>
        <w:ind w:left="0"/>
        <w:jc w:val="both"/>
        <w:rPr>
          <w:rFonts w:asciiTheme="minorHAnsi" w:hAnsiTheme="minorHAnsi" w:cstheme="minorHAnsi"/>
          <w:b/>
          <w:sz w:val="24"/>
        </w:rPr>
      </w:pPr>
    </w:p>
    <w:p w:rsidR="003B19C0" w:rsidRPr="00A4186E" w:rsidRDefault="003B19C0" w:rsidP="00A4186E">
      <w:pPr>
        <w:pStyle w:val="PargrafodaLista"/>
        <w:numPr>
          <w:ilvl w:val="1"/>
          <w:numId w:val="17"/>
        </w:numPr>
        <w:tabs>
          <w:tab w:val="left" w:pos="1418"/>
        </w:tabs>
        <w:spacing w:line="360" w:lineRule="auto"/>
        <w:jc w:val="both"/>
        <w:rPr>
          <w:rFonts w:asciiTheme="minorHAnsi" w:hAnsiTheme="minorHAnsi" w:cstheme="minorHAnsi"/>
          <w:i/>
          <w:sz w:val="24"/>
        </w:rPr>
      </w:pPr>
      <w:r w:rsidRPr="00A4186E">
        <w:rPr>
          <w:rFonts w:asciiTheme="minorHAnsi" w:hAnsiTheme="minorHAnsi" w:cstheme="minorHAnsi"/>
          <w:i/>
          <w:sz w:val="24"/>
        </w:rPr>
        <w:t>Não será admitida a subcontratação do objeto licitatório.</w:t>
      </w:r>
    </w:p>
    <w:p w:rsidR="001F5FF3" w:rsidRPr="00DE715B" w:rsidRDefault="001F5FF3" w:rsidP="001F5FF3">
      <w:pPr>
        <w:tabs>
          <w:tab w:val="left" w:pos="1418"/>
        </w:tabs>
        <w:spacing w:line="360" w:lineRule="auto"/>
        <w:jc w:val="both"/>
        <w:rPr>
          <w:rFonts w:asciiTheme="minorHAnsi" w:hAnsiTheme="minorHAnsi" w:cstheme="minorHAnsi"/>
          <w:i/>
          <w:sz w:val="24"/>
        </w:rPr>
      </w:pPr>
    </w:p>
    <w:p w:rsidR="00F159BB" w:rsidRDefault="00F159B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ALTERAÇÃO SUBJETIVA</w:t>
      </w:r>
    </w:p>
    <w:p w:rsidR="001F5FF3" w:rsidRPr="00613900" w:rsidRDefault="001F5FF3" w:rsidP="001F5FF3">
      <w:pPr>
        <w:pStyle w:val="PargrafodaLista"/>
        <w:tabs>
          <w:tab w:val="left" w:pos="1418"/>
        </w:tabs>
        <w:spacing w:line="360" w:lineRule="auto"/>
        <w:ind w:left="0"/>
        <w:jc w:val="both"/>
        <w:rPr>
          <w:rFonts w:asciiTheme="minorHAnsi" w:hAnsiTheme="minorHAnsi" w:cstheme="minorHAnsi"/>
          <w:b/>
          <w:sz w:val="24"/>
        </w:rPr>
      </w:pPr>
    </w:p>
    <w:p w:rsidR="00F159BB" w:rsidRPr="00A4186E" w:rsidRDefault="00F159BB" w:rsidP="00A4186E">
      <w:pPr>
        <w:pStyle w:val="PargrafodaLista"/>
        <w:numPr>
          <w:ilvl w:val="1"/>
          <w:numId w:val="18"/>
        </w:numPr>
        <w:tabs>
          <w:tab w:val="left" w:pos="1418"/>
        </w:tabs>
        <w:spacing w:line="360" w:lineRule="auto"/>
        <w:ind w:left="0" w:firstLine="0"/>
        <w:jc w:val="both"/>
        <w:rPr>
          <w:rFonts w:asciiTheme="minorHAnsi" w:hAnsiTheme="minorHAnsi" w:cstheme="minorHAnsi"/>
          <w:sz w:val="24"/>
          <w:lang w:eastAsia="en-US"/>
        </w:rPr>
      </w:pPr>
      <w:r w:rsidRPr="00A4186E">
        <w:rPr>
          <w:rFonts w:asciiTheme="minorHAnsi" w:hAnsiTheme="minorHAnsi" w:cstheme="minorHAnsi"/>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F5FF3" w:rsidRPr="00DE715B" w:rsidRDefault="001F5FF3" w:rsidP="001F5FF3">
      <w:pPr>
        <w:tabs>
          <w:tab w:val="left" w:pos="1418"/>
        </w:tabs>
        <w:spacing w:line="360" w:lineRule="auto"/>
        <w:jc w:val="both"/>
        <w:rPr>
          <w:rFonts w:asciiTheme="minorHAnsi" w:hAnsiTheme="minorHAnsi" w:cstheme="minorHAnsi"/>
          <w:sz w:val="24"/>
          <w:lang w:eastAsia="en-US"/>
        </w:rPr>
      </w:pPr>
    </w:p>
    <w:p w:rsidR="00347955" w:rsidRDefault="002165B2"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O CONT</w:t>
      </w:r>
      <w:r w:rsidR="001F5FF3">
        <w:rPr>
          <w:rFonts w:asciiTheme="minorHAnsi" w:hAnsiTheme="minorHAnsi" w:cstheme="minorHAnsi"/>
          <w:b/>
          <w:sz w:val="24"/>
        </w:rPr>
        <w:t>ROLE E FISCALIZAÇÃO DA EXECUÇÃO</w:t>
      </w:r>
    </w:p>
    <w:p w:rsidR="001F5FF3" w:rsidRPr="00613900" w:rsidRDefault="001F5FF3" w:rsidP="001F5FF3">
      <w:pPr>
        <w:pStyle w:val="PargrafodaLista"/>
        <w:tabs>
          <w:tab w:val="left" w:pos="1418"/>
        </w:tabs>
        <w:spacing w:line="360" w:lineRule="auto"/>
        <w:ind w:left="0"/>
        <w:jc w:val="both"/>
        <w:rPr>
          <w:rFonts w:asciiTheme="minorHAnsi" w:hAnsiTheme="minorHAnsi" w:cstheme="minorHAnsi"/>
          <w:b/>
          <w:sz w:val="24"/>
        </w:rPr>
      </w:pPr>
    </w:p>
    <w:p w:rsidR="00347955" w:rsidRPr="0049055E" w:rsidRDefault="00347955" w:rsidP="0049055E">
      <w:pPr>
        <w:pStyle w:val="PargrafodaLista"/>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49055E">
        <w:rPr>
          <w:rFonts w:asciiTheme="minorHAnsi" w:hAnsiTheme="minorHAnsi" w:cstheme="minorHAnsi"/>
          <w:color w:val="000000"/>
          <w:sz w:val="24"/>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DE715B">
        <w:rPr>
          <w:rFonts w:asciiTheme="minorHAnsi" w:hAnsiTheme="minorHAnsi" w:cstheme="minorHAnsi"/>
          <w:color w:val="000000"/>
          <w:sz w:val="24"/>
          <w:lang w:eastAsia="en-US"/>
        </w:rPr>
        <w:t>O representante da Contratante deverá ter a experiência necessária para o acompanhamento e controle da execução dos serviços e do contrato.</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DE715B">
        <w:rPr>
          <w:rFonts w:asciiTheme="minorHAnsi" w:hAnsiTheme="minorHAnsi" w:cstheme="minorHAnsi"/>
          <w:color w:val="000000"/>
          <w:sz w:val="24"/>
          <w:lang w:eastAsia="en-US"/>
        </w:rPr>
        <w:lastRenderedPageBreak/>
        <w:t>A verificação da adequação da prestação do serviço deverá ser realizada com base nos critérios previstos neste Termo de Referência.</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u w:val="single"/>
          <w:lang w:eastAsia="en-US"/>
        </w:rPr>
      </w:pPr>
      <w:r w:rsidRPr="00DE715B">
        <w:rPr>
          <w:rFonts w:asciiTheme="minorHAnsi" w:hAnsiTheme="minorHAnsi" w:cstheme="minorHAnsi"/>
          <w:sz w:val="24"/>
          <w:lang w:eastAsia="en-US"/>
        </w:rPr>
        <w:t xml:space="preserve">A execução dos contratos deverá ser acompanhada e fiscalizada por meio de instrumentos de controle, que compreendam a mensuração dos aspectos </w:t>
      </w:r>
      <w:r w:rsidRPr="00DE715B">
        <w:rPr>
          <w:rFonts w:asciiTheme="minorHAnsi" w:hAnsiTheme="minorHAnsi" w:cstheme="minorHAnsi"/>
          <w:sz w:val="24"/>
          <w:u w:val="single"/>
          <w:lang w:eastAsia="en-US"/>
        </w:rPr>
        <w:t>mencionados no art. 47 e no ANEXO V, item 2.6, i, ambos da IN nº 05/2017.</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347955" w:rsidRPr="00DE715B" w:rsidRDefault="00347955" w:rsidP="0049055E">
      <w:pPr>
        <w:tabs>
          <w:tab w:val="left" w:pos="1418"/>
        </w:tabs>
        <w:spacing w:line="360" w:lineRule="auto"/>
        <w:ind w:left="1418"/>
        <w:jc w:val="both"/>
        <w:rPr>
          <w:rFonts w:asciiTheme="minorHAnsi" w:hAnsiTheme="minorHAnsi" w:cstheme="minorHAnsi"/>
          <w:sz w:val="24"/>
        </w:rPr>
      </w:pPr>
      <w:r w:rsidRPr="00DE715B">
        <w:rPr>
          <w:rFonts w:asciiTheme="minorHAnsi" w:hAnsiTheme="minorHAnsi" w:cstheme="minorHAnsi"/>
          <w:sz w:val="24"/>
        </w:rPr>
        <w:t>a) não produzir os resultados, deixar de executar, ou não executar com a qualidade mínima exigida as atividades contratadas; ou</w:t>
      </w:r>
    </w:p>
    <w:p w:rsidR="00347955" w:rsidRPr="00DE715B" w:rsidRDefault="00347955" w:rsidP="0049055E">
      <w:pPr>
        <w:tabs>
          <w:tab w:val="left" w:pos="1418"/>
        </w:tabs>
        <w:spacing w:line="360" w:lineRule="auto"/>
        <w:ind w:left="1418"/>
        <w:jc w:val="both"/>
        <w:rPr>
          <w:rFonts w:asciiTheme="minorHAnsi" w:hAnsiTheme="minorHAnsi" w:cstheme="minorHAnsi"/>
          <w:sz w:val="24"/>
        </w:rPr>
      </w:pPr>
      <w:r w:rsidRPr="00DE715B">
        <w:rPr>
          <w:rFonts w:asciiTheme="minorHAnsi" w:hAnsiTheme="minorHAnsi" w:cstheme="minorHAnsi"/>
          <w:sz w:val="24"/>
        </w:rPr>
        <w:t>b) deixar de utilizar materiais e recursos humanos exigidos para a execução do serviço, ou utilizá-los com qualidade ou quantidade inferior à demandada.</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 utilização do IMR não impede a aplicação concomitante de outros mecanismos para a avaliação da prestação dos serviços.</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O fiscal técnico deverá apresentar ao preposto da CONTRATADA a avaliação da execução do objeto ou, se for o caso, a avaliação de desempenho e qualidade da prestação dos serviços realizada.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Em hipótese alguma, será admitido que a própria CONTRATADA materialize a avaliação de desempenho e qualidade da prestação dos serviços realizada.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lastRenderedPageBreak/>
        <w:t xml:space="preserve">O fiscal técnico poderá realizar avaliação diária, semanal ou mensal, desde que o período escolhido seja suficiente para aferir o desempenho e qualidade da prestação dos serviços.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DE715B">
        <w:rPr>
          <w:rFonts w:asciiTheme="minorHAnsi" w:hAnsiTheme="minorHAnsi" w:cstheme="minorHAnsi"/>
          <w:color w:val="000000"/>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347955" w:rsidRPr="00DE715B" w:rsidRDefault="00347955" w:rsidP="0049055E">
      <w:pPr>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DE715B">
        <w:rPr>
          <w:rFonts w:asciiTheme="minorHAnsi" w:hAnsiTheme="minorHAnsi" w:cstheme="minorHAnsi"/>
          <w:color w:val="000000"/>
          <w:sz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347955" w:rsidRDefault="00347955" w:rsidP="0049055E">
      <w:pPr>
        <w:numPr>
          <w:ilvl w:val="1"/>
          <w:numId w:val="19"/>
        </w:numPr>
        <w:tabs>
          <w:tab w:val="left" w:pos="1418"/>
        </w:tabs>
        <w:spacing w:line="360" w:lineRule="auto"/>
        <w:ind w:left="0" w:firstLine="0"/>
        <w:jc w:val="both"/>
        <w:rPr>
          <w:rFonts w:asciiTheme="minorHAnsi" w:hAnsiTheme="minorHAnsi" w:cstheme="minorHAnsi"/>
          <w:color w:val="000000"/>
          <w:sz w:val="24"/>
          <w:lang w:eastAsia="en-US"/>
        </w:rPr>
      </w:pPr>
      <w:r w:rsidRPr="00DE715B">
        <w:rPr>
          <w:rFonts w:asciiTheme="minorHAnsi" w:hAnsiTheme="minorHAnsi" w:cstheme="minorHAnsi"/>
          <w:color w:val="000000"/>
          <w:sz w:val="24"/>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F5FF3" w:rsidRPr="00DE715B" w:rsidRDefault="001F5FF3" w:rsidP="001F5FF3">
      <w:pPr>
        <w:tabs>
          <w:tab w:val="left" w:pos="1418"/>
        </w:tabs>
        <w:spacing w:line="360" w:lineRule="auto"/>
        <w:jc w:val="both"/>
        <w:rPr>
          <w:rFonts w:asciiTheme="minorHAnsi" w:hAnsiTheme="minorHAnsi" w:cstheme="minorHAnsi"/>
          <w:color w:val="000000"/>
          <w:sz w:val="24"/>
          <w:lang w:eastAsia="en-US"/>
        </w:rPr>
      </w:pPr>
    </w:p>
    <w:p w:rsidR="002165B2" w:rsidRDefault="002165B2"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DO REC</w:t>
      </w:r>
      <w:r w:rsidR="001F5FF3">
        <w:rPr>
          <w:rFonts w:asciiTheme="minorHAnsi" w:hAnsiTheme="minorHAnsi" w:cstheme="minorHAnsi"/>
          <w:b/>
          <w:sz w:val="24"/>
        </w:rPr>
        <w:t>EBIMENTO E ACEITAÇÃO DO OBJETO</w:t>
      </w:r>
    </w:p>
    <w:p w:rsidR="001F5FF3" w:rsidRPr="00613900" w:rsidRDefault="001F5FF3" w:rsidP="001F5FF3">
      <w:pPr>
        <w:pStyle w:val="PargrafodaLista"/>
        <w:tabs>
          <w:tab w:val="left" w:pos="1418"/>
        </w:tabs>
        <w:spacing w:line="360" w:lineRule="auto"/>
        <w:ind w:left="0"/>
        <w:jc w:val="both"/>
        <w:rPr>
          <w:rFonts w:asciiTheme="minorHAnsi" w:hAnsiTheme="minorHAnsi" w:cstheme="minorHAnsi"/>
          <w:b/>
          <w:sz w:val="24"/>
        </w:rPr>
      </w:pPr>
    </w:p>
    <w:p w:rsidR="00347955" w:rsidRPr="00DE715B" w:rsidRDefault="00347955"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Os serviços serão recebidos provisoriamente no prazo de </w:t>
      </w:r>
      <w:r w:rsidR="004051C9" w:rsidRPr="00DE715B">
        <w:rPr>
          <w:rFonts w:asciiTheme="minorHAnsi" w:hAnsiTheme="minorHAnsi" w:cstheme="minorHAnsi"/>
          <w:sz w:val="24"/>
        </w:rPr>
        <w:t>05</w:t>
      </w:r>
      <w:r w:rsidRPr="00DE715B">
        <w:rPr>
          <w:rFonts w:asciiTheme="minorHAnsi" w:hAnsiTheme="minorHAnsi" w:cstheme="minorHAnsi"/>
          <w:sz w:val="24"/>
        </w:rPr>
        <w:t xml:space="preserve"> (</w:t>
      </w:r>
      <w:r w:rsidR="004051C9" w:rsidRPr="00DE715B">
        <w:rPr>
          <w:rFonts w:asciiTheme="minorHAnsi" w:hAnsiTheme="minorHAnsi" w:cstheme="minorHAnsi"/>
          <w:sz w:val="24"/>
        </w:rPr>
        <w:t>cinco</w:t>
      </w:r>
      <w:r w:rsidRPr="00DE715B">
        <w:rPr>
          <w:rFonts w:asciiTheme="minorHAnsi" w:hAnsiTheme="minorHAnsi" w:cstheme="minorHAnsi"/>
          <w:sz w:val="24"/>
        </w:rPr>
        <w:t xml:space="preserve">) dias, pelo(a) responsável pelo acompanhamento e fiscalização do contrato, para efeito de posterior verificação de sua conformidade com as especificações constantes neste Termo de Referência e na proposta, devendo ser elaborado relatório circunstanciado, contendo o </w:t>
      </w:r>
      <w:r w:rsidRPr="00DE715B">
        <w:rPr>
          <w:rFonts w:asciiTheme="minorHAnsi" w:hAnsiTheme="minorHAnsi" w:cstheme="minorHAnsi"/>
          <w:sz w:val="24"/>
        </w:rPr>
        <w:lastRenderedPageBreak/>
        <w:t>registro, a análise e a conclusão acerca das ocorrências na execução do contrato e demais documentos que julgarem necessários, devendo encaminhá-los ao gestor do contrato para recebimento definitivo.</w:t>
      </w:r>
    </w:p>
    <w:p w:rsidR="00347955" w:rsidRPr="00DE715B" w:rsidRDefault="00347955"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347955" w:rsidRDefault="00E61572" w:rsidP="00A4186E">
      <w:pPr>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Os serviços serão recebidos definitivamente no prazo de 5 (cinco) dias, contados do recebimento provisório, após a verificação da qualidade e quantidade do </w:t>
      </w:r>
      <w:proofErr w:type="spellStart"/>
      <w:r w:rsidRPr="00DE715B">
        <w:rPr>
          <w:rFonts w:asciiTheme="minorHAnsi" w:hAnsiTheme="minorHAnsi" w:cstheme="minorHAnsi"/>
          <w:sz w:val="24"/>
        </w:rPr>
        <w:t>serviçoexecutado</w:t>
      </w:r>
      <w:proofErr w:type="spellEnd"/>
      <w:r w:rsidRPr="00DE715B">
        <w:rPr>
          <w:rFonts w:asciiTheme="minorHAnsi" w:hAnsiTheme="minorHAnsi" w:cstheme="minorHAnsi"/>
          <w:sz w:val="24"/>
        </w:rPr>
        <w:t>, com a consequente aceitação mediante termo circunstanciado.</w:t>
      </w:r>
    </w:p>
    <w:p w:rsidR="0049055E" w:rsidRPr="00DE715B" w:rsidRDefault="0049055E" w:rsidP="0049055E">
      <w:pPr>
        <w:tabs>
          <w:tab w:val="left" w:pos="1418"/>
        </w:tabs>
        <w:spacing w:line="360" w:lineRule="auto"/>
        <w:jc w:val="both"/>
        <w:rPr>
          <w:rFonts w:asciiTheme="minorHAnsi" w:hAnsiTheme="minorHAnsi" w:cstheme="minorHAnsi"/>
          <w:sz w:val="24"/>
        </w:rPr>
      </w:pPr>
    </w:p>
    <w:p w:rsidR="00347955" w:rsidRPr="00DE715B" w:rsidRDefault="00347955" w:rsidP="00A4186E">
      <w:pPr>
        <w:pStyle w:val="PargrafodaLista"/>
        <w:numPr>
          <w:ilvl w:val="2"/>
          <w:numId w:val="4"/>
        </w:numPr>
        <w:tabs>
          <w:tab w:val="left" w:pos="1418"/>
        </w:tabs>
        <w:spacing w:line="360" w:lineRule="auto"/>
        <w:ind w:left="0" w:firstLine="0"/>
        <w:contextualSpacing w:val="0"/>
        <w:jc w:val="both"/>
        <w:rPr>
          <w:rFonts w:asciiTheme="minorHAnsi" w:hAnsiTheme="minorHAnsi" w:cstheme="minorHAnsi"/>
          <w:sz w:val="24"/>
        </w:rPr>
      </w:pPr>
      <w:r w:rsidRPr="00DE715B">
        <w:rPr>
          <w:rFonts w:asciiTheme="minorHAnsi" w:hAnsiTheme="minorHAnsi" w:cstheme="minorHAnsi"/>
          <w:sz w:val="24"/>
        </w:rPr>
        <w:t>Na hipótese de a verificação a que se refere o subitem anterior não ser procedida dentro do prazo fixado, reputar-se-á como realizada, consumando-se o recebimento definitivo no dia do esgotamento do prazo.</w:t>
      </w:r>
    </w:p>
    <w:p w:rsidR="00347955" w:rsidRPr="00DE715B" w:rsidRDefault="00347955" w:rsidP="00A4186E">
      <w:pPr>
        <w:numPr>
          <w:ilvl w:val="2"/>
          <w:numId w:val="4"/>
        </w:numPr>
        <w:tabs>
          <w:tab w:val="left" w:pos="1418"/>
        </w:tabs>
        <w:spacing w:line="360" w:lineRule="auto"/>
        <w:ind w:left="0" w:firstLine="0"/>
        <w:jc w:val="both"/>
        <w:rPr>
          <w:rFonts w:asciiTheme="minorHAnsi" w:hAnsiTheme="minorHAnsi" w:cstheme="minorHAnsi"/>
          <w:sz w:val="24"/>
          <w:u w:val="single"/>
        </w:rPr>
      </w:pPr>
      <w:r w:rsidRPr="00DE715B">
        <w:rPr>
          <w:rFonts w:asciiTheme="minorHAnsi" w:hAnsiTheme="minorHAnsi" w:cstheme="minorHAnsi"/>
          <w:sz w:val="24"/>
          <w:u w:val="single"/>
        </w:rPr>
        <w:t xml:space="preserve"> 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 nº 05/2017).</w:t>
      </w:r>
    </w:p>
    <w:p w:rsidR="00347955" w:rsidRPr="00DE715B" w:rsidRDefault="00347955" w:rsidP="00DE715B">
      <w:pPr>
        <w:pStyle w:val="PargrafodaLista"/>
        <w:tabs>
          <w:tab w:val="left" w:pos="1418"/>
        </w:tabs>
        <w:spacing w:line="360" w:lineRule="auto"/>
        <w:ind w:left="0"/>
        <w:contextualSpacing w:val="0"/>
        <w:jc w:val="both"/>
        <w:rPr>
          <w:rFonts w:asciiTheme="minorHAnsi" w:hAnsiTheme="minorHAnsi" w:cstheme="minorHAnsi"/>
          <w:sz w:val="24"/>
        </w:rPr>
      </w:pPr>
    </w:p>
    <w:p w:rsidR="00347955" w:rsidRPr="00DE715B" w:rsidRDefault="00347955"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recebimento definitivo, ato que concretiza o ateste da execução dos serviços, será realizado pelo gestor do contrato.</w:t>
      </w:r>
    </w:p>
    <w:p w:rsidR="0049340B" w:rsidRPr="00DE715B" w:rsidRDefault="0049340B"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rsidR="0049340B" w:rsidRPr="00DE715B" w:rsidRDefault="0049340B"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49340B" w:rsidRPr="00DE715B" w:rsidRDefault="0049340B" w:rsidP="00DE715B">
      <w:pPr>
        <w:pStyle w:val="PargrafodaLista"/>
        <w:tabs>
          <w:tab w:val="left" w:pos="1418"/>
        </w:tabs>
        <w:spacing w:line="360" w:lineRule="auto"/>
        <w:ind w:left="0"/>
        <w:rPr>
          <w:rFonts w:asciiTheme="minorHAnsi" w:hAnsiTheme="minorHAnsi" w:cstheme="minorHAnsi"/>
          <w:sz w:val="24"/>
        </w:rPr>
      </w:pPr>
    </w:p>
    <w:p w:rsidR="0049340B" w:rsidRDefault="0049340B" w:rsidP="00A4186E">
      <w:pPr>
        <w:pStyle w:val="PargrafodaLista"/>
        <w:numPr>
          <w:ilvl w:val="1"/>
          <w:numId w:val="4"/>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lastRenderedPageBreak/>
        <w:t>O recebimento provisório ou definitivo do objeto não exclui a responsabilidade da Contratada pelos prejuízos resultantes da incorreta execução do contrato.</w:t>
      </w:r>
    </w:p>
    <w:p w:rsidR="001F5FF3" w:rsidRPr="00DE715B" w:rsidRDefault="001F5FF3" w:rsidP="001F5FF3">
      <w:pPr>
        <w:pStyle w:val="PargrafodaLista"/>
        <w:tabs>
          <w:tab w:val="left" w:pos="1418"/>
        </w:tabs>
        <w:spacing w:line="360" w:lineRule="auto"/>
        <w:ind w:left="0"/>
        <w:jc w:val="both"/>
        <w:rPr>
          <w:rFonts w:asciiTheme="minorHAnsi" w:hAnsiTheme="minorHAnsi" w:cstheme="minorHAnsi"/>
          <w:sz w:val="24"/>
        </w:rPr>
      </w:pPr>
    </w:p>
    <w:p w:rsidR="00894660" w:rsidRDefault="00DB206B" w:rsidP="00EB7885">
      <w:pPr>
        <w:pStyle w:val="PargrafodaLista"/>
        <w:numPr>
          <w:ilvl w:val="1"/>
          <w:numId w:val="1"/>
        </w:numPr>
        <w:tabs>
          <w:tab w:val="left" w:pos="1418"/>
        </w:tabs>
        <w:spacing w:line="360" w:lineRule="auto"/>
        <w:ind w:left="0" w:firstLine="0"/>
        <w:jc w:val="both"/>
        <w:rPr>
          <w:rFonts w:asciiTheme="minorHAnsi" w:hAnsiTheme="minorHAnsi" w:cstheme="minorHAnsi"/>
          <w:b/>
          <w:sz w:val="24"/>
        </w:rPr>
      </w:pPr>
      <w:r w:rsidRPr="00613900">
        <w:rPr>
          <w:rFonts w:asciiTheme="minorHAnsi" w:hAnsiTheme="minorHAnsi" w:cstheme="minorHAnsi"/>
          <w:b/>
          <w:sz w:val="24"/>
        </w:rPr>
        <w:t>DAS SANÇÕES ADMINISTRATIVAS</w:t>
      </w:r>
    </w:p>
    <w:p w:rsidR="001F5FF3" w:rsidRPr="00613900" w:rsidRDefault="001F5FF3" w:rsidP="001F5FF3">
      <w:pPr>
        <w:pStyle w:val="PargrafodaLista"/>
        <w:tabs>
          <w:tab w:val="left" w:pos="1418"/>
        </w:tabs>
        <w:spacing w:line="360" w:lineRule="auto"/>
        <w:ind w:left="0"/>
        <w:jc w:val="both"/>
        <w:rPr>
          <w:rFonts w:asciiTheme="minorHAnsi" w:hAnsiTheme="minorHAnsi" w:cstheme="minorHAnsi"/>
          <w:b/>
          <w:sz w:val="24"/>
        </w:rPr>
      </w:pPr>
    </w:p>
    <w:p w:rsidR="00894660" w:rsidRDefault="00894660" w:rsidP="0049055E">
      <w:pPr>
        <w:pStyle w:val="PargrafodaLista"/>
        <w:numPr>
          <w:ilvl w:val="1"/>
          <w:numId w:val="20"/>
        </w:numPr>
        <w:tabs>
          <w:tab w:val="left" w:pos="1418"/>
        </w:tabs>
        <w:spacing w:line="360" w:lineRule="auto"/>
        <w:ind w:left="0" w:firstLine="0"/>
        <w:jc w:val="both"/>
        <w:rPr>
          <w:rFonts w:asciiTheme="minorHAnsi" w:hAnsiTheme="minorHAnsi" w:cstheme="minorHAnsi"/>
          <w:sz w:val="24"/>
        </w:rPr>
      </w:pPr>
      <w:r w:rsidRPr="0049055E">
        <w:rPr>
          <w:rFonts w:asciiTheme="minorHAnsi" w:hAnsiTheme="minorHAnsi" w:cstheme="minorHAnsi"/>
          <w:sz w:val="24"/>
        </w:rPr>
        <w:t>Comete infração administrativa nos termos da Lei nº 10.520, de 2002, a CONTRATADA que:</w:t>
      </w:r>
    </w:p>
    <w:p w:rsidR="0049055E" w:rsidRPr="0049055E" w:rsidRDefault="0049055E" w:rsidP="0049055E">
      <w:pPr>
        <w:pStyle w:val="PargrafodaLista"/>
        <w:tabs>
          <w:tab w:val="left" w:pos="1418"/>
        </w:tabs>
        <w:spacing w:line="360" w:lineRule="auto"/>
        <w:ind w:left="0"/>
        <w:jc w:val="both"/>
        <w:rPr>
          <w:rFonts w:asciiTheme="minorHAnsi" w:hAnsiTheme="minorHAnsi" w:cstheme="minorHAnsi"/>
          <w:sz w:val="24"/>
        </w:rPr>
      </w:pPr>
    </w:p>
    <w:p w:rsidR="00894660" w:rsidRPr="00DE715B" w:rsidRDefault="0049340B"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I</w:t>
      </w:r>
      <w:r w:rsidR="00894660" w:rsidRPr="00DE715B">
        <w:rPr>
          <w:rFonts w:asciiTheme="minorHAnsi" w:hAnsiTheme="minorHAnsi" w:cstheme="minorHAnsi"/>
        </w:rPr>
        <w:t>nexecutar total ou parcialmente qualquer das obrigações assumidas em decorrência da contratação;</w:t>
      </w:r>
    </w:p>
    <w:p w:rsidR="00894660" w:rsidRPr="00DE715B" w:rsidRDefault="0049340B"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Ensejar</w:t>
      </w:r>
      <w:r w:rsidR="00894660" w:rsidRPr="00DE715B">
        <w:rPr>
          <w:rFonts w:asciiTheme="minorHAnsi" w:hAnsiTheme="minorHAnsi" w:cstheme="minorHAnsi"/>
        </w:rPr>
        <w:t xml:space="preserve"> o retardamento da execução do objeto;</w:t>
      </w:r>
    </w:p>
    <w:p w:rsidR="00894660" w:rsidRPr="00DE715B"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proofErr w:type="gramStart"/>
      <w:r w:rsidRPr="00DE715B">
        <w:rPr>
          <w:rFonts w:asciiTheme="minorHAnsi" w:hAnsiTheme="minorHAnsi" w:cstheme="minorHAnsi"/>
        </w:rPr>
        <w:t>falhar</w:t>
      </w:r>
      <w:proofErr w:type="gramEnd"/>
      <w:r w:rsidRPr="00DE715B">
        <w:rPr>
          <w:rFonts w:asciiTheme="minorHAnsi" w:hAnsiTheme="minorHAnsi" w:cstheme="minorHAnsi"/>
        </w:rPr>
        <w:t xml:space="preserve"> ou fraudar na execução do contrato;</w:t>
      </w:r>
    </w:p>
    <w:p w:rsidR="00894660" w:rsidRPr="00DE715B"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proofErr w:type="gramStart"/>
      <w:r w:rsidRPr="00DE715B">
        <w:rPr>
          <w:rFonts w:asciiTheme="minorHAnsi" w:hAnsiTheme="minorHAnsi" w:cstheme="minorHAnsi"/>
        </w:rPr>
        <w:t>comportar</w:t>
      </w:r>
      <w:proofErr w:type="gramEnd"/>
      <w:r w:rsidRPr="00DE715B">
        <w:rPr>
          <w:rFonts w:asciiTheme="minorHAnsi" w:hAnsiTheme="minorHAnsi" w:cstheme="minorHAnsi"/>
        </w:rPr>
        <w:t>-se de modo inidôneo; e</w:t>
      </w:r>
    </w:p>
    <w:p w:rsidR="00894660"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proofErr w:type="gramStart"/>
      <w:r w:rsidRPr="00DE715B">
        <w:rPr>
          <w:rFonts w:asciiTheme="minorHAnsi" w:hAnsiTheme="minorHAnsi" w:cstheme="minorHAnsi"/>
        </w:rPr>
        <w:t>cometer</w:t>
      </w:r>
      <w:proofErr w:type="gramEnd"/>
      <w:r w:rsidRPr="00DE715B">
        <w:rPr>
          <w:rFonts w:asciiTheme="minorHAnsi" w:hAnsiTheme="minorHAnsi" w:cstheme="minorHAnsi"/>
        </w:rPr>
        <w:t xml:space="preserve"> fraude fiscal.</w:t>
      </w:r>
    </w:p>
    <w:p w:rsidR="0049055E" w:rsidRPr="00DE715B" w:rsidRDefault="0049055E" w:rsidP="0049055E">
      <w:pPr>
        <w:pStyle w:val="PargrafodaLista1"/>
        <w:tabs>
          <w:tab w:val="left" w:pos="1418"/>
        </w:tabs>
        <w:spacing w:line="360" w:lineRule="auto"/>
        <w:ind w:left="0"/>
        <w:jc w:val="both"/>
        <w:rPr>
          <w:rFonts w:asciiTheme="minorHAnsi" w:hAnsiTheme="minorHAnsi" w:cstheme="minorHAnsi"/>
        </w:rPr>
      </w:pPr>
    </w:p>
    <w:p w:rsidR="00894660" w:rsidRDefault="00894660" w:rsidP="0049055E">
      <w:pPr>
        <w:numPr>
          <w:ilvl w:val="1"/>
          <w:numId w:val="20"/>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 xml:space="preserve">Pela inexecução </w:t>
      </w:r>
      <w:r w:rsidRPr="00DE715B">
        <w:rPr>
          <w:rFonts w:asciiTheme="minorHAnsi" w:hAnsiTheme="minorHAnsi" w:cstheme="minorHAnsi"/>
          <w:sz w:val="24"/>
          <w:u w:val="single"/>
        </w:rPr>
        <w:t>total ou parcial</w:t>
      </w:r>
      <w:r w:rsidRPr="00DE715B">
        <w:rPr>
          <w:rFonts w:asciiTheme="minorHAnsi" w:hAnsiTheme="minorHAnsi" w:cstheme="minorHAnsi"/>
          <w:sz w:val="24"/>
        </w:rPr>
        <w:t xml:space="preserve"> do objeto deste contrato, a Administração pode aplicar à CONTRATADA as seguintes sanções:</w:t>
      </w:r>
    </w:p>
    <w:p w:rsidR="0049055E" w:rsidRPr="00DE715B" w:rsidRDefault="0049055E" w:rsidP="0049055E">
      <w:pPr>
        <w:tabs>
          <w:tab w:val="left" w:pos="1418"/>
        </w:tabs>
        <w:spacing w:line="360" w:lineRule="auto"/>
        <w:jc w:val="both"/>
        <w:rPr>
          <w:rFonts w:asciiTheme="minorHAnsi" w:hAnsiTheme="minorHAnsi" w:cstheme="minorHAnsi"/>
          <w:sz w:val="24"/>
        </w:rPr>
      </w:pPr>
    </w:p>
    <w:p w:rsidR="00894660"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b/>
          <w:bCs/>
        </w:rPr>
        <w:t>Advertência por escrito</w:t>
      </w:r>
      <w:r w:rsidRPr="00DE715B">
        <w:rPr>
          <w:rFonts w:asciiTheme="minorHAnsi" w:hAnsiTheme="minorHAnsi" w:cstheme="minorHAnsi"/>
        </w:rPr>
        <w:t>, quando do não cumprimento de quaisquer das obrigações contratuais consideradas faltas leves, assim entendidas aquelas que não acarretam prejuízos significativos para o serviço contratado;</w:t>
      </w:r>
    </w:p>
    <w:p w:rsidR="0049055E" w:rsidRPr="00DE715B" w:rsidRDefault="0049055E" w:rsidP="0049055E">
      <w:pPr>
        <w:pStyle w:val="PargrafodaLista1"/>
        <w:tabs>
          <w:tab w:val="left" w:pos="1418"/>
        </w:tabs>
        <w:spacing w:line="360" w:lineRule="auto"/>
        <w:ind w:left="0"/>
        <w:jc w:val="both"/>
        <w:rPr>
          <w:rFonts w:asciiTheme="minorHAnsi" w:hAnsiTheme="minorHAnsi" w:cstheme="minorHAnsi"/>
        </w:rPr>
      </w:pPr>
    </w:p>
    <w:p w:rsidR="00894660"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b/>
        </w:rPr>
        <w:t>Multa de</w:t>
      </w:r>
      <w:r w:rsidR="0049055E">
        <w:rPr>
          <w:rFonts w:asciiTheme="minorHAnsi" w:hAnsiTheme="minorHAnsi" w:cstheme="minorHAnsi"/>
        </w:rPr>
        <w:t>:</w:t>
      </w:r>
    </w:p>
    <w:p w:rsidR="0049055E" w:rsidRPr="00DE715B" w:rsidRDefault="0049055E" w:rsidP="0049055E">
      <w:pPr>
        <w:pStyle w:val="PargrafodaLista1"/>
        <w:tabs>
          <w:tab w:val="left" w:pos="1418"/>
        </w:tabs>
        <w:spacing w:line="360" w:lineRule="auto"/>
        <w:ind w:left="0"/>
        <w:jc w:val="both"/>
        <w:rPr>
          <w:rFonts w:asciiTheme="minorHAnsi" w:hAnsiTheme="minorHAnsi" w:cstheme="minorHAnsi"/>
        </w:rPr>
      </w:pPr>
    </w:p>
    <w:p w:rsidR="00894660" w:rsidRPr="00DE715B"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894660" w:rsidRPr="00DE715B"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lastRenderedPageBreak/>
        <w:t xml:space="preserve">0,1% (um décimo por cento) até </w:t>
      </w:r>
      <w:r w:rsidRPr="00DE715B">
        <w:rPr>
          <w:rFonts w:asciiTheme="minorHAnsi" w:hAnsiTheme="minorHAnsi" w:cstheme="minorHAnsi"/>
          <w:bCs/>
        </w:rPr>
        <w:t>10</w:t>
      </w:r>
      <w:r w:rsidRPr="00DE715B">
        <w:rPr>
          <w:rFonts w:asciiTheme="minorHAnsi" w:hAnsiTheme="minorHAnsi" w:cstheme="minorHAnsi"/>
        </w:rPr>
        <w:t xml:space="preserve">% (dez por cento) sobre o valor adjudicado, em caso de atraso na execução do objeto, por período superior ao previsto no </w:t>
      </w:r>
      <w:r w:rsidRPr="00DE715B">
        <w:rPr>
          <w:rFonts w:asciiTheme="minorHAnsi" w:hAnsiTheme="minorHAnsi" w:cstheme="minorHAnsi"/>
          <w:bCs/>
        </w:rPr>
        <w:t>subitem acima</w:t>
      </w:r>
      <w:r w:rsidR="00C20136" w:rsidRPr="00DE715B">
        <w:rPr>
          <w:rFonts w:asciiTheme="minorHAnsi" w:hAnsiTheme="minorHAnsi" w:cstheme="minorHAnsi"/>
          <w:bCs/>
        </w:rPr>
        <w:t xml:space="preserve"> </w:t>
      </w:r>
      <w:r w:rsidRPr="00DE715B">
        <w:rPr>
          <w:rFonts w:asciiTheme="minorHAnsi" w:hAnsiTheme="minorHAnsi" w:cstheme="minorHAnsi"/>
        </w:rPr>
        <w:t>ou de inexecução parcial da obrigação assumida;</w:t>
      </w:r>
    </w:p>
    <w:p w:rsidR="00894660" w:rsidRPr="00DE715B"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0,1% (um décimo por cento) até 15% (quinze por cento) sobre o valor adjudicado, em caso de inexecução total da obrigação assumida;</w:t>
      </w:r>
    </w:p>
    <w:p w:rsidR="00894660" w:rsidRPr="00DE715B"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 xml:space="preserve">0,2% a 3,2% por dia sobre o valor do contrato, conforme detalhamento constante das </w:t>
      </w:r>
      <w:r w:rsidRPr="00DE715B">
        <w:rPr>
          <w:rFonts w:asciiTheme="minorHAnsi" w:hAnsiTheme="minorHAnsi" w:cstheme="minorHAnsi"/>
          <w:b/>
          <w:bCs/>
        </w:rPr>
        <w:t>tabelas 1 e 2</w:t>
      </w:r>
      <w:r w:rsidRPr="00DE715B">
        <w:rPr>
          <w:rFonts w:asciiTheme="minorHAnsi" w:hAnsiTheme="minorHAnsi" w:cstheme="minorHAnsi"/>
        </w:rPr>
        <w:t xml:space="preserve"> abaixo; e</w:t>
      </w:r>
    </w:p>
    <w:p w:rsidR="00894660" w:rsidRPr="00DE715B"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894660" w:rsidRDefault="00894660" w:rsidP="0049055E">
      <w:pPr>
        <w:pStyle w:val="PargrafodaLista1"/>
        <w:numPr>
          <w:ilvl w:val="3"/>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rPr>
        <w:t>As penalidades de multa decorrentes de fatos diversos serão consideradas independentes entre si.</w:t>
      </w:r>
    </w:p>
    <w:p w:rsidR="0049055E" w:rsidRPr="00DE715B" w:rsidRDefault="0049055E" w:rsidP="0049055E">
      <w:pPr>
        <w:pStyle w:val="PargrafodaLista1"/>
        <w:tabs>
          <w:tab w:val="left" w:pos="1418"/>
        </w:tabs>
        <w:spacing w:line="360" w:lineRule="auto"/>
        <w:ind w:left="0"/>
        <w:jc w:val="both"/>
        <w:rPr>
          <w:rFonts w:asciiTheme="minorHAnsi" w:hAnsiTheme="minorHAnsi" w:cstheme="minorHAnsi"/>
        </w:rPr>
      </w:pPr>
    </w:p>
    <w:p w:rsidR="00894660" w:rsidRDefault="00894660" w:rsidP="0049055E">
      <w:pPr>
        <w:pStyle w:val="PargrafodaLista1"/>
        <w:numPr>
          <w:ilvl w:val="2"/>
          <w:numId w:val="20"/>
        </w:numPr>
        <w:tabs>
          <w:tab w:val="left" w:pos="1418"/>
        </w:tabs>
        <w:spacing w:line="360" w:lineRule="auto"/>
        <w:ind w:left="0" w:firstLine="0"/>
        <w:jc w:val="both"/>
        <w:rPr>
          <w:rFonts w:asciiTheme="minorHAnsi" w:hAnsiTheme="minorHAnsi" w:cstheme="minorHAnsi"/>
        </w:rPr>
      </w:pPr>
      <w:r w:rsidRPr="00DE715B">
        <w:rPr>
          <w:rFonts w:asciiTheme="minorHAnsi" w:hAnsiTheme="minorHAnsi" w:cstheme="minorHAnsi"/>
          <w:b/>
        </w:rPr>
        <w:t>Sanção de impedimento de licitar e contratar com órgãos e entidades da União</w:t>
      </w:r>
      <w:r w:rsidRPr="00DE715B">
        <w:rPr>
          <w:rFonts w:asciiTheme="minorHAnsi" w:hAnsiTheme="minorHAnsi" w:cstheme="minorHAnsi"/>
        </w:rPr>
        <w:t>, com o consequente descredenciamento no SICAF pelo prazo de até cinco anos.</w:t>
      </w:r>
    </w:p>
    <w:p w:rsidR="0049055E" w:rsidRPr="00DE715B" w:rsidRDefault="0049055E" w:rsidP="0049055E">
      <w:pPr>
        <w:pStyle w:val="PargrafodaLista1"/>
        <w:tabs>
          <w:tab w:val="left" w:pos="1418"/>
        </w:tabs>
        <w:spacing w:line="360" w:lineRule="auto"/>
        <w:ind w:left="0"/>
        <w:jc w:val="both"/>
        <w:rPr>
          <w:rFonts w:asciiTheme="minorHAnsi" w:hAnsiTheme="minorHAnsi" w:cstheme="minorHAnsi"/>
        </w:rPr>
      </w:pPr>
    </w:p>
    <w:p w:rsidR="00894660" w:rsidRDefault="00894660" w:rsidP="0049055E">
      <w:pPr>
        <w:numPr>
          <w:ilvl w:val="1"/>
          <w:numId w:val="20"/>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As sanções de advertência e de impedimento de licitar e contratar com a União poderão ser aplicadas à CONTRATADA juntamente com as de multa, descontando-a dos pagamentos a serem efetuados.</w:t>
      </w:r>
    </w:p>
    <w:p w:rsidR="0049055E" w:rsidRPr="00DE715B" w:rsidRDefault="0049055E" w:rsidP="0049055E">
      <w:pPr>
        <w:tabs>
          <w:tab w:val="left" w:pos="1418"/>
        </w:tabs>
        <w:spacing w:line="360" w:lineRule="auto"/>
        <w:jc w:val="both"/>
        <w:rPr>
          <w:rFonts w:asciiTheme="minorHAnsi" w:hAnsiTheme="minorHAnsi" w:cstheme="minorHAnsi"/>
          <w:sz w:val="24"/>
        </w:rPr>
      </w:pPr>
    </w:p>
    <w:p w:rsidR="00894660" w:rsidRDefault="00894660" w:rsidP="0049055E">
      <w:pPr>
        <w:numPr>
          <w:ilvl w:val="1"/>
          <w:numId w:val="20"/>
        </w:numPr>
        <w:tabs>
          <w:tab w:val="left" w:pos="1418"/>
        </w:tabs>
        <w:spacing w:line="360" w:lineRule="auto"/>
        <w:ind w:left="0" w:firstLine="0"/>
        <w:jc w:val="both"/>
        <w:rPr>
          <w:rFonts w:asciiTheme="minorHAnsi" w:hAnsiTheme="minorHAnsi" w:cstheme="minorHAnsi"/>
          <w:sz w:val="24"/>
        </w:rPr>
      </w:pPr>
      <w:r w:rsidRPr="00DE715B">
        <w:rPr>
          <w:rFonts w:asciiTheme="minorHAnsi" w:hAnsiTheme="minorHAnsi" w:cstheme="minorHAnsi"/>
          <w:sz w:val="24"/>
        </w:rPr>
        <w:t>Para efeito de aplicação de multas, às infrações são atribuídos graus, de acordo com as tabelas 1 e 2:</w:t>
      </w:r>
    </w:p>
    <w:p w:rsidR="00894660" w:rsidRPr="0049055E" w:rsidRDefault="0049055E" w:rsidP="0049055E">
      <w:pPr>
        <w:tabs>
          <w:tab w:val="left" w:pos="1418"/>
        </w:tabs>
        <w:spacing w:line="360" w:lineRule="auto"/>
        <w:jc w:val="center"/>
        <w:rPr>
          <w:rFonts w:asciiTheme="minorHAnsi" w:hAnsiTheme="minorHAnsi" w:cstheme="minorHAnsi"/>
          <w:b/>
          <w:sz w:val="24"/>
        </w:rPr>
      </w:pPr>
      <w:r w:rsidRPr="0049055E">
        <w:rPr>
          <w:rFonts w:asciiTheme="minorHAnsi" w:hAnsiTheme="minorHAnsi" w:cstheme="minorHAnsi"/>
          <w:b/>
          <w:sz w:val="24"/>
        </w:rPr>
        <w:t>Tabela 1</w:t>
      </w:r>
    </w:p>
    <w:tbl>
      <w:tblPr>
        <w:tblStyle w:val="Tabelacomgrade"/>
        <w:tblW w:w="0" w:type="auto"/>
        <w:tblInd w:w="108" w:type="dxa"/>
        <w:tblLook w:val="04A0" w:firstRow="1" w:lastRow="0" w:firstColumn="1" w:lastColumn="0" w:noHBand="0" w:noVBand="1"/>
      </w:tblPr>
      <w:tblGrid>
        <w:gridCol w:w="4498"/>
        <w:gridCol w:w="4606"/>
      </w:tblGrid>
      <w:tr w:rsidR="0049055E" w:rsidTr="0049055E">
        <w:tc>
          <w:tcPr>
            <w:tcW w:w="4498" w:type="dxa"/>
            <w:vAlign w:val="center"/>
          </w:tcPr>
          <w:p w:rsidR="0049055E" w:rsidRDefault="0049055E" w:rsidP="0049055E">
            <w:pPr>
              <w:jc w:val="center"/>
            </w:pPr>
            <w:r w:rsidRPr="00DE715B">
              <w:rPr>
                <w:rFonts w:asciiTheme="minorHAnsi" w:hAnsiTheme="minorHAnsi" w:cstheme="minorHAnsi"/>
                <w:b/>
                <w:bCs/>
                <w:sz w:val="24"/>
              </w:rPr>
              <w:t>GRAU</w:t>
            </w:r>
          </w:p>
        </w:tc>
        <w:tc>
          <w:tcPr>
            <w:tcW w:w="4606" w:type="dxa"/>
            <w:vAlign w:val="center"/>
          </w:tcPr>
          <w:p w:rsidR="0049055E" w:rsidRDefault="0049055E" w:rsidP="0049055E">
            <w:pPr>
              <w:jc w:val="center"/>
            </w:pPr>
            <w:r w:rsidRPr="00DE715B">
              <w:rPr>
                <w:rFonts w:asciiTheme="minorHAnsi" w:hAnsiTheme="minorHAnsi" w:cstheme="minorHAnsi"/>
                <w:b/>
                <w:bCs/>
                <w:sz w:val="24"/>
              </w:rPr>
              <w:t>CORRESPONDÊNCIA</w:t>
            </w:r>
          </w:p>
        </w:tc>
      </w:tr>
      <w:tr w:rsidR="0049055E" w:rsidTr="0049055E">
        <w:trPr>
          <w:trHeight w:val="454"/>
        </w:trPr>
        <w:tc>
          <w:tcPr>
            <w:tcW w:w="4498"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1</w:t>
            </w:r>
          </w:p>
        </w:tc>
        <w:tc>
          <w:tcPr>
            <w:tcW w:w="4606"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0,2% ao dia sobre o valor do contrato</w:t>
            </w:r>
          </w:p>
        </w:tc>
      </w:tr>
      <w:tr w:rsidR="0049055E" w:rsidTr="0049055E">
        <w:trPr>
          <w:trHeight w:val="454"/>
        </w:trPr>
        <w:tc>
          <w:tcPr>
            <w:tcW w:w="4498"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2</w:t>
            </w:r>
          </w:p>
        </w:tc>
        <w:tc>
          <w:tcPr>
            <w:tcW w:w="4606"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0,4% ao dia sobre o valor do contrato</w:t>
            </w:r>
          </w:p>
        </w:tc>
      </w:tr>
      <w:tr w:rsidR="0049055E" w:rsidTr="0049055E">
        <w:trPr>
          <w:trHeight w:val="454"/>
        </w:trPr>
        <w:tc>
          <w:tcPr>
            <w:tcW w:w="4498"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3</w:t>
            </w:r>
          </w:p>
        </w:tc>
        <w:tc>
          <w:tcPr>
            <w:tcW w:w="4606"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0,8% ao dia sobre o valor do contrato</w:t>
            </w:r>
          </w:p>
        </w:tc>
      </w:tr>
      <w:tr w:rsidR="0049055E" w:rsidTr="0049055E">
        <w:trPr>
          <w:trHeight w:val="454"/>
        </w:trPr>
        <w:tc>
          <w:tcPr>
            <w:tcW w:w="4498"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4</w:t>
            </w:r>
          </w:p>
        </w:tc>
        <w:tc>
          <w:tcPr>
            <w:tcW w:w="4606"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1,6% ao dia sobre o valor do contrato</w:t>
            </w:r>
          </w:p>
        </w:tc>
      </w:tr>
      <w:tr w:rsidR="0049055E" w:rsidTr="0049055E">
        <w:trPr>
          <w:trHeight w:val="454"/>
        </w:trPr>
        <w:tc>
          <w:tcPr>
            <w:tcW w:w="4498"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5</w:t>
            </w:r>
          </w:p>
        </w:tc>
        <w:tc>
          <w:tcPr>
            <w:tcW w:w="4606"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3,2% ao dia sobre o valor do contrato</w:t>
            </w:r>
          </w:p>
        </w:tc>
      </w:tr>
    </w:tbl>
    <w:p w:rsidR="0049055E" w:rsidRDefault="0049055E" w:rsidP="0049055E">
      <w:pPr>
        <w:tabs>
          <w:tab w:val="left" w:pos="1418"/>
        </w:tabs>
        <w:jc w:val="center"/>
        <w:rPr>
          <w:rFonts w:asciiTheme="minorHAnsi" w:hAnsiTheme="minorHAnsi" w:cstheme="minorHAnsi"/>
          <w:b/>
          <w:sz w:val="24"/>
        </w:rPr>
      </w:pPr>
    </w:p>
    <w:p w:rsidR="0049055E" w:rsidRDefault="0049055E">
      <w:pPr>
        <w:rPr>
          <w:rFonts w:asciiTheme="minorHAnsi" w:hAnsiTheme="minorHAnsi" w:cstheme="minorHAnsi"/>
          <w:b/>
          <w:sz w:val="24"/>
        </w:rPr>
      </w:pPr>
      <w:r>
        <w:rPr>
          <w:rFonts w:asciiTheme="minorHAnsi" w:hAnsiTheme="minorHAnsi" w:cstheme="minorHAnsi"/>
          <w:b/>
          <w:sz w:val="24"/>
        </w:rPr>
        <w:br w:type="page"/>
      </w:r>
    </w:p>
    <w:p w:rsidR="0049055E" w:rsidRPr="0049055E" w:rsidRDefault="00115418" w:rsidP="0049055E">
      <w:pPr>
        <w:tabs>
          <w:tab w:val="left" w:pos="1418"/>
        </w:tabs>
        <w:jc w:val="center"/>
        <w:rPr>
          <w:rFonts w:asciiTheme="minorHAnsi" w:hAnsiTheme="minorHAnsi" w:cstheme="minorHAnsi"/>
          <w:b/>
          <w:sz w:val="24"/>
        </w:rPr>
      </w:pPr>
      <w:r w:rsidRPr="0049055E">
        <w:rPr>
          <w:rFonts w:asciiTheme="minorHAnsi" w:hAnsiTheme="minorHAnsi" w:cstheme="minorHAnsi"/>
          <w:b/>
          <w:sz w:val="24"/>
        </w:rPr>
        <w:lastRenderedPageBreak/>
        <w:t>Tabela 2</w:t>
      </w:r>
    </w:p>
    <w:p w:rsidR="00894660" w:rsidRDefault="00894660" w:rsidP="0049055E">
      <w:pPr>
        <w:tabs>
          <w:tab w:val="left" w:pos="1418"/>
        </w:tabs>
        <w:jc w:val="center"/>
        <w:rPr>
          <w:rFonts w:asciiTheme="minorHAnsi" w:hAnsiTheme="minorHAnsi" w:cstheme="minorHAnsi"/>
          <w:b/>
          <w:sz w:val="24"/>
        </w:rPr>
      </w:pPr>
    </w:p>
    <w:tbl>
      <w:tblPr>
        <w:tblStyle w:val="Tabelacomgrade"/>
        <w:tblW w:w="0" w:type="auto"/>
        <w:tblInd w:w="108" w:type="dxa"/>
        <w:tblLook w:val="04A0" w:firstRow="1" w:lastRow="0" w:firstColumn="1" w:lastColumn="0" w:noHBand="0" w:noVBand="1"/>
      </w:tblPr>
      <w:tblGrid>
        <w:gridCol w:w="993"/>
        <w:gridCol w:w="7087"/>
        <w:gridCol w:w="1024"/>
      </w:tblGrid>
      <w:tr w:rsidR="00115418" w:rsidTr="00115418">
        <w:trPr>
          <w:trHeight w:val="537"/>
        </w:trPr>
        <w:tc>
          <w:tcPr>
            <w:tcW w:w="9104" w:type="dxa"/>
            <w:gridSpan w:val="3"/>
            <w:vAlign w:val="center"/>
          </w:tcPr>
          <w:p w:rsidR="00115418" w:rsidRDefault="00115418" w:rsidP="00115418">
            <w:pPr>
              <w:tabs>
                <w:tab w:val="left" w:pos="1418"/>
              </w:tabs>
              <w:jc w:val="center"/>
              <w:rPr>
                <w:rFonts w:asciiTheme="minorHAnsi" w:hAnsiTheme="minorHAnsi" w:cstheme="minorHAnsi"/>
                <w:b/>
                <w:sz w:val="24"/>
              </w:rPr>
            </w:pPr>
            <w:r w:rsidRPr="00DE715B">
              <w:rPr>
                <w:rFonts w:asciiTheme="minorHAnsi" w:hAnsiTheme="minorHAnsi" w:cstheme="minorHAnsi"/>
                <w:b/>
                <w:bCs/>
                <w:sz w:val="24"/>
              </w:rPr>
              <w:t>INFRAÇÃO</w:t>
            </w:r>
          </w:p>
        </w:tc>
      </w:tr>
      <w:tr w:rsidR="0049055E" w:rsidTr="00115418">
        <w:trPr>
          <w:trHeight w:val="558"/>
        </w:trPr>
        <w:tc>
          <w:tcPr>
            <w:tcW w:w="993" w:type="dxa"/>
            <w:vAlign w:val="center"/>
          </w:tcPr>
          <w:p w:rsidR="0049055E" w:rsidRDefault="0049055E" w:rsidP="00115418">
            <w:pPr>
              <w:tabs>
                <w:tab w:val="left" w:pos="1418"/>
              </w:tabs>
              <w:jc w:val="center"/>
              <w:rPr>
                <w:rFonts w:asciiTheme="minorHAnsi" w:hAnsiTheme="minorHAnsi" w:cstheme="minorHAnsi"/>
                <w:b/>
                <w:sz w:val="24"/>
              </w:rPr>
            </w:pPr>
            <w:r w:rsidRPr="00DE715B">
              <w:rPr>
                <w:rFonts w:asciiTheme="minorHAnsi" w:hAnsiTheme="minorHAnsi" w:cstheme="minorHAnsi"/>
                <w:b/>
                <w:bCs/>
                <w:sz w:val="24"/>
              </w:rPr>
              <w:t>ITEM</w:t>
            </w:r>
          </w:p>
        </w:tc>
        <w:tc>
          <w:tcPr>
            <w:tcW w:w="7087" w:type="dxa"/>
            <w:vAlign w:val="center"/>
          </w:tcPr>
          <w:p w:rsidR="0049055E" w:rsidRPr="00DE715B" w:rsidRDefault="0049055E" w:rsidP="00115418">
            <w:pPr>
              <w:tabs>
                <w:tab w:val="left" w:pos="1418"/>
              </w:tabs>
              <w:jc w:val="center"/>
              <w:rPr>
                <w:rFonts w:asciiTheme="minorHAnsi" w:hAnsiTheme="minorHAnsi" w:cstheme="minorHAnsi"/>
                <w:b/>
                <w:bCs/>
                <w:sz w:val="24"/>
              </w:rPr>
            </w:pPr>
            <w:r w:rsidRPr="00DE715B">
              <w:rPr>
                <w:rFonts w:asciiTheme="minorHAnsi" w:hAnsiTheme="minorHAnsi" w:cstheme="minorHAnsi"/>
                <w:b/>
                <w:bCs/>
                <w:sz w:val="24"/>
              </w:rPr>
              <w:t>DESCRIÇÃO</w:t>
            </w:r>
          </w:p>
        </w:tc>
        <w:tc>
          <w:tcPr>
            <w:tcW w:w="1024" w:type="dxa"/>
            <w:vAlign w:val="center"/>
          </w:tcPr>
          <w:p w:rsidR="0049055E" w:rsidRDefault="0049055E" w:rsidP="00115418">
            <w:pPr>
              <w:tabs>
                <w:tab w:val="left" w:pos="1418"/>
              </w:tabs>
              <w:jc w:val="center"/>
              <w:rPr>
                <w:rFonts w:asciiTheme="minorHAnsi" w:hAnsiTheme="minorHAnsi" w:cstheme="minorHAnsi"/>
                <w:b/>
                <w:sz w:val="24"/>
              </w:rPr>
            </w:pPr>
            <w:r w:rsidRPr="00DE715B">
              <w:rPr>
                <w:rFonts w:asciiTheme="minorHAnsi" w:hAnsiTheme="minorHAnsi" w:cstheme="minorHAnsi"/>
                <w:b/>
                <w:bCs/>
                <w:sz w:val="24"/>
              </w:rPr>
              <w:t>GRAU</w:t>
            </w:r>
          </w:p>
        </w:tc>
      </w:tr>
      <w:tr w:rsidR="0049055E" w:rsidTr="006E45BD">
        <w:trPr>
          <w:trHeight w:val="836"/>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1</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 xml:space="preserve">Permitir situação que crie a possibilidade de causar dano físico, lesão corporal ou </w:t>
            </w:r>
            <w:r w:rsidR="00115418" w:rsidRPr="00DE715B">
              <w:rPr>
                <w:rFonts w:asciiTheme="minorHAnsi" w:hAnsiTheme="minorHAnsi" w:cstheme="minorHAnsi"/>
                <w:sz w:val="24"/>
              </w:rPr>
              <w:t>consequências</w:t>
            </w:r>
            <w:r w:rsidRPr="00DE715B">
              <w:rPr>
                <w:rFonts w:asciiTheme="minorHAnsi" w:hAnsiTheme="minorHAnsi" w:cstheme="minorHAnsi"/>
                <w:sz w:val="24"/>
              </w:rPr>
              <w:t xml:space="preserve"> letais, por ocorrência;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05</w:t>
            </w:r>
          </w:p>
        </w:tc>
      </w:tr>
      <w:tr w:rsidR="0049055E" w:rsidTr="006E45BD">
        <w:trPr>
          <w:trHeight w:val="1131"/>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2</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Suspender ou interromper, salvo motivo de força maior ou caso fortuito, os serviços contratuais por dia e por unidade de atendimento;</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04</w:t>
            </w:r>
          </w:p>
        </w:tc>
      </w:tr>
      <w:tr w:rsidR="0049055E" w:rsidTr="006E45BD">
        <w:trPr>
          <w:trHeight w:val="804"/>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3</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Servir-se de funcionário sem qualificação para executar os serviços contratados, por empregado e por dia;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03</w:t>
            </w:r>
          </w:p>
        </w:tc>
      </w:tr>
      <w:tr w:rsidR="0049055E" w:rsidTr="006E45BD">
        <w:trPr>
          <w:trHeight w:val="844"/>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4</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Recusar-se a executar serviço determinado pela fiscalização, por serviço e por dia;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02</w:t>
            </w:r>
          </w:p>
        </w:tc>
      </w:tr>
      <w:tr w:rsidR="0049055E" w:rsidTr="00115418">
        <w:trPr>
          <w:trHeight w:val="567"/>
        </w:trPr>
        <w:tc>
          <w:tcPr>
            <w:tcW w:w="9104" w:type="dxa"/>
            <w:gridSpan w:val="3"/>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b/>
                <w:bCs/>
                <w:sz w:val="24"/>
              </w:rPr>
              <w:t>Para os itens a seguir, deixar de:</w:t>
            </w:r>
          </w:p>
        </w:tc>
      </w:tr>
      <w:tr w:rsidR="0049055E" w:rsidTr="006E45BD">
        <w:trPr>
          <w:trHeight w:val="836"/>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5</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Cumprir determinação formal ou instrução complementar do órgão fiscalizador, por ocorrência;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02</w:t>
            </w:r>
          </w:p>
        </w:tc>
      </w:tr>
      <w:tr w:rsidR="0049055E" w:rsidTr="006E45BD">
        <w:trPr>
          <w:trHeight w:val="834"/>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6</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Substituir empregado alocado que não atenda às necessidades do serviço, por funcionário e por dia;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01</w:t>
            </w:r>
          </w:p>
        </w:tc>
      </w:tr>
      <w:tr w:rsidR="0049055E" w:rsidTr="006E45BD">
        <w:trPr>
          <w:trHeight w:val="1130"/>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7</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Cumprir quaisquer dos itens do Edital e seus Anexos não previstos nesta tabela de multas, após reincidência formalmente notificada pelo órgão fiscalizador, por item e por ocorrência;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03</w:t>
            </w:r>
          </w:p>
        </w:tc>
      </w:tr>
      <w:tr w:rsidR="0049055E" w:rsidTr="006E45BD">
        <w:trPr>
          <w:trHeight w:val="834"/>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8</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Indicar e manter durante a execução do contrato os prepostos previstos no edital/contrato;</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01</w:t>
            </w:r>
          </w:p>
        </w:tc>
      </w:tr>
      <w:tr w:rsidR="0049055E" w:rsidTr="006E45BD">
        <w:trPr>
          <w:trHeight w:val="942"/>
        </w:trPr>
        <w:tc>
          <w:tcPr>
            <w:tcW w:w="993"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9</w:t>
            </w:r>
          </w:p>
        </w:tc>
        <w:tc>
          <w:tcPr>
            <w:tcW w:w="7087" w:type="dxa"/>
            <w:vAlign w:val="center"/>
          </w:tcPr>
          <w:p w:rsidR="0049055E" w:rsidRPr="00DE715B" w:rsidRDefault="0049055E" w:rsidP="006E45BD">
            <w:pPr>
              <w:tabs>
                <w:tab w:val="left" w:pos="1418"/>
              </w:tabs>
              <w:jc w:val="both"/>
              <w:rPr>
                <w:rFonts w:asciiTheme="minorHAnsi" w:hAnsiTheme="minorHAnsi" w:cstheme="minorHAnsi"/>
                <w:sz w:val="24"/>
              </w:rPr>
            </w:pPr>
            <w:r w:rsidRPr="00DE715B">
              <w:rPr>
                <w:rFonts w:asciiTheme="minorHAnsi" w:hAnsiTheme="minorHAnsi" w:cstheme="minorHAnsi"/>
                <w:sz w:val="24"/>
              </w:rPr>
              <w:t>Providenciar treinamento para seus funcionários conforme previsto na relação de obrigações da CONTRATADA</w:t>
            </w:r>
          </w:p>
        </w:tc>
        <w:tc>
          <w:tcPr>
            <w:tcW w:w="1024" w:type="dxa"/>
            <w:vAlign w:val="center"/>
          </w:tcPr>
          <w:p w:rsidR="0049055E" w:rsidRPr="00DE715B" w:rsidRDefault="0049055E" w:rsidP="0049055E">
            <w:pPr>
              <w:tabs>
                <w:tab w:val="left" w:pos="1418"/>
              </w:tabs>
              <w:jc w:val="center"/>
              <w:rPr>
                <w:rFonts w:asciiTheme="minorHAnsi" w:hAnsiTheme="minorHAnsi" w:cstheme="minorHAnsi"/>
                <w:sz w:val="24"/>
              </w:rPr>
            </w:pPr>
            <w:r w:rsidRPr="00DE715B">
              <w:rPr>
                <w:rFonts w:asciiTheme="minorHAnsi" w:hAnsiTheme="minorHAnsi" w:cstheme="minorHAnsi"/>
                <w:sz w:val="24"/>
              </w:rPr>
              <w:t>01</w:t>
            </w:r>
          </w:p>
        </w:tc>
      </w:tr>
    </w:tbl>
    <w:p w:rsidR="00115418" w:rsidRPr="004474E3" w:rsidRDefault="00115418" w:rsidP="00115418">
      <w:pPr>
        <w:tabs>
          <w:tab w:val="left" w:pos="1418"/>
        </w:tabs>
        <w:spacing w:line="360" w:lineRule="auto"/>
        <w:jc w:val="both"/>
        <w:rPr>
          <w:rFonts w:asciiTheme="minorHAnsi" w:hAnsiTheme="minorHAnsi" w:cstheme="minorHAnsi"/>
          <w:sz w:val="24"/>
        </w:rPr>
      </w:pPr>
    </w:p>
    <w:p w:rsidR="00DB206B" w:rsidRPr="004474E3" w:rsidRDefault="00DB206B" w:rsidP="0049055E">
      <w:pPr>
        <w:numPr>
          <w:ilvl w:val="1"/>
          <w:numId w:val="20"/>
        </w:numPr>
        <w:tabs>
          <w:tab w:val="left" w:pos="1418"/>
        </w:tabs>
        <w:spacing w:line="360" w:lineRule="auto"/>
        <w:ind w:left="0" w:firstLine="0"/>
        <w:jc w:val="both"/>
        <w:rPr>
          <w:rFonts w:asciiTheme="minorHAnsi" w:hAnsiTheme="minorHAnsi" w:cstheme="minorHAnsi"/>
          <w:sz w:val="24"/>
        </w:rPr>
      </w:pPr>
      <w:r w:rsidRPr="004474E3">
        <w:rPr>
          <w:rFonts w:asciiTheme="minorHAnsi" w:hAnsiTheme="minorHAnsi" w:cstheme="minorHAnsi"/>
          <w:sz w:val="24"/>
        </w:rPr>
        <w:t xml:space="preserve">A aplicação de qualquer das penalidades previstas realizar-se-á em processo administrativo que assegurará o contraditório e a ampla defesa à </w:t>
      </w:r>
      <w:r w:rsidR="00D52359" w:rsidRPr="004474E3">
        <w:rPr>
          <w:rFonts w:asciiTheme="minorHAnsi" w:hAnsiTheme="minorHAnsi" w:cstheme="minorHAnsi"/>
          <w:sz w:val="24"/>
        </w:rPr>
        <w:t>C</w:t>
      </w:r>
      <w:r w:rsidR="00B63064" w:rsidRPr="004474E3">
        <w:rPr>
          <w:rFonts w:asciiTheme="minorHAnsi" w:hAnsiTheme="minorHAnsi" w:cstheme="minorHAnsi"/>
          <w:sz w:val="24"/>
        </w:rPr>
        <w:t>ontratada</w:t>
      </w:r>
      <w:r w:rsidRPr="004474E3">
        <w:rPr>
          <w:rFonts w:asciiTheme="minorHAnsi" w:hAnsiTheme="minorHAnsi" w:cstheme="minorHAnsi"/>
          <w:sz w:val="24"/>
        </w:rPr>
        <w:t>, observando-se o procedimento previsto na Lei nº 8.666, de 1993, e subsidiariamente a Lei nº 9.784, de 1999.</w:t>
      </w:r>
    </w:p>
    <w:p w:rsidR="006E45BD" w:rsidRPr="004474E3" w:rsidRDefault="006E45BD" w:rsidP="006E45BD">
      <w:pPr>
        <w:tabs>
          <w:tab w:val="left" w:pos="1418"/>
        </w:tabs>
        <w:spacing w:line="360" w:lineRule="auto"/>
        <w:jc w:val="both"/>
        <w:rPr>
          <w:rFonts w:asciiTheme="minorHAnsi" w:hAnsiTheme="minorHAnsi" w:cstheme="minorHAnsi"/>
          <w:sz w:val="24"/>
        </w:rPr>
      </w:pPr>
    </w:p>
    <w:p w:rsidR="00DB206B" w:rsidRPr="004474E3" w:rsidRDefault="00DB206B" w:rsidP="0049055E">
      <w:pPr>
        <w:numPr>
          <w:ilvl w:val="1"/>
          <w:numId w:val="20"/>
        </w:numPr>
        <w:tabs>
          <w:tab w:val="left" w:pos="1418"/>
        </w:tabs>
        <w:spacing w:line="360" w:lineRule="auto"/>
        <w:ind w:left="0" w:firstLine="0"/>
        <w:jc w:val="both"/>
        <w:rPr>
          <w:rFonts w:asciiTheme="minorHAnsi" w:hAnsiTheme="minorHAnsi" w:cstheme="minorHAnsi"/>
          <w:sz w:val="24"/>
        </w:rPr>
      </w:pPr>
      <w:r w:rsidRPr="004474E3">
        <w:rPr>
          <w:rFonts w:asciiTheme="minorHAnsi" w:hAnsiTheme="minorHAnsi" w:cstheme="minorHAnsi"/>
          <w:sz w:val="24"/>
        </w:rPr>
        <w:t xml:space="preserve">A autoridade competente, na aplicação das sanções, levará em consideração a gravidade da conduta do infrator, o caráter educativo da pena, bem como o dano causado à </w:t>
      </w:r>
      <w:r w:rsidR="00B63064" w:rsidRPr="004474E3">
        <w:rPr>
          <w:rFonts w:asciiTheme="minorHAnsi" w:hAnsiTheme="minorHAnsi" w:cstheme="minorHAnsi"/>
          <w:sz w:val="24"/>
        </w:rPr>
        <w:t>Contratante</w:t>
      </w:r>
      <w:r w:rsidRPr="004474E3">
        <w:rPr>
          <w:rFonts w:asciiTheme="minorHAnsi" w:hAnsiTheme="minorHAnsi" w:cstheme="minorHAnsi"/>
          <w:sz w:val="24"/>
        </w:rPr>
        <w:t>, observado o princípio da proporcionalidade.</w:t>
      </w:r>
    </w:p>
    <w:p w:rsidR="006E45BD" w:rsidRPr="004474E3" w:rsidRDefault="006E45BD" w:rsidP="006E45BD">
      <w:pPr>
        <w:tabs>
          <w:tab w:val="left" w:pos="1418"/>
        </w:tabs>
        <w:spacing w:line="360" w:lineRule="auto"/>
        <w:jc w:val="both"/>
        <w:rPr>
          <w:rFonts w:asciiTheme="minorHAnsi" w:hAnsiTheme="minorHAnsi" w:cstheme="minorHAnsi"/>
          <w:sz w:val="24"/>
        </w:rPr>
      </w:pPr>
    </w:p>
    <w:p w:rsidR="00DB206B" w:rsidRPr="004474E3" w:rsidRDefault="00DB206B" w:rsidP="0049055E">
      <w:pPr>
        <w:numPr>
          <w:ilvl w:val="1"/>
          <w:numId w:val="20"/>
        </w:numPr>
        <w:tabs>
          <w:tab w:val="left" w:pos="1418"/>
        </w:tabs>
        <w:spacing w:line="360" w:lineRule="auto"/>
        <w:ind w:left="0" w:firstLine="0"/>
        <w:jc w:val="both"/>
        <w:rPr>
          <w:rFonts w:asciiTheme="minorHAnsi" w:hAnsiTheme="minorHAnsi" w:cstheme="minorHAnsi"/>
          <w:sz w:val="24"/>
        </w:rPr>
      </w:pPr>
      <w:r w:rsidRPr="004474E3">
        <w:rPr>
          <w:rFonts w:asciiTheme="minorHAnsi" w:hAnsiTheme="minorHAnsi" w:cstheme="minorHAnsi"/>
          <w:sz w:val="24"/>
        </w:rPr>
        <w:t>As penalidades serão obrigatoriamente registradas no SICAF.</w:t>
      </w:r>
    </w:p>
    <w:p w:rsidR="004474E3" w:rsidRPr="002E761F" w:rsidRDefault="004474E3" w:rsidP="004474E3">
      <w:pPr>
        <w:pStyle w:val="PargrafodaLista"/>
        <w:spacing w:line="360" w:lineRule="auto"/>
        <w:ind w:left="0"/>
        <w:jc w:val="center"/>
        <w:rPr>
          <w:rFonts w:asciiTheme="minorHAnsi" w:hAnsiTheme="minorHAnsi" w:cstheme="minorHAnsi"/>
          <w:sz w:val="24"/>
        </w:rPr>
      </w:pPr>
    </w:p>
    <w:p w:rsidR="004474E3" w:rsidRPr="002E761F" w:rsidRDefault="004474E3" w:rsidP="004474E3">
      <w:pPr>
        <w:pStyle w:val="PargrafodaLista"/>
        <w:spacing w:line="360" w:lineRule="auto"/>
        <w:ind w:left="0"/>
        <w:jc w:val="center"/>
        <w:rPr>
          <w:rFonts w:asciiTheme="minorHAnsi" w:hAnsiTheme="minorHAnsi" w:cstheme="minorHAnsi"/>
          <w:b/>
          <w:bCs/>
          <w:sz w:val="24"/>
        </w:rPr>
      </w:pPr>
      <w:r w:rsidRPr="002E761F">
        <w:rPr>
          <w:rFonts w:asciiTheme="minorHAnsi" w:hAnsiTheme="minorHAnsi" w:cstheme="minorHAnsi"/>
          <w:b/>
          <w:bCs/>
          <w:sz w:val="24"/>
        </w:rPr>
        <w:t xml:space="preserve">João Pessoa, </w:t>
      </w:r>
      <w:r w:rsidR="002E761F">
        <w:rPr>
          <w:rFonts w:asciiTheme="minorHAnsi" w:hAnsiTheme="minorHAnsi" w:cstheme="minorHAnsi"/>
          <w:b/>
          <w:bCs/>
          <w:sz w:val="24"/>
        </w:rPr>
        <w:t>25</w:t>
      </w:r>
      <w:r w:rsidRPr="002E761F">
        <w:rPr>
          <w:rFonts w:asciiTheme="minorHAnsi" w:hAnsiTheme="minorHAnsi" w:cstheme="minorHAnsi"/>
          <w:b/>
          <w:bCs/>
          <w:sz w:val="24"/>
        </w:rPr>
        <w:t xml:space="preserve"> de Outubro de 2018.</w:t>
      </w:r>
    </w:p>
    <w:p w:rsidR="004474E3" w:rsidRPr="002E761F" w:rsidRDefault="004474E3" w:rsidP="004474E3">
      <w:pPr>
        <w:pStyle w:val="PargrafodaLista"/>
        <w:spacing w:line="360" w:lineRule="auto"/>
        <w:ind w:left="0"/>
        <w:jc w:val="center"/>
        <w:rPr>
          <w:rFonts w:asciiTheme="minorHAnsi" w:hAnsiTheme="minorHAnsi" w:cstheme="minorHAnsi"/>
          <w:b/>
          <w:bCs/>
          <w:sz w:val="24"/>
        </w:rPr>
      </w:pPr>
    </w:p>
    <w:p w:rsidR="004474E3" w:rsidRPr="002E761F" w:rsidRDefault="004474E3" w:rsidP="004474E3">
      <w:pPr>
        <w:pStyle w:val="PargrafodaLista"/>
        <w:spacing w:line="360" w:lineRule="auto"/>
        <w:ind w:left="0"/>
        <w:jc w:val="center"/>
        <w:rPr>
          <w:rFonts w:asciiTheme="minorHAnsi" w:hAnsiTheme="minorHAnsi" w:cstheme="minorHAnsi"/>
          <w:b/>
          <w:bCs/>
          <w:sz w:val="24"/>
        </w:rPr>
      </w:pPr>
      <w:r w:rsidRPr="002E761F">
        <w:rPr>
          <w:rFonts w:asciiTheme="minorHAnsi" w:hAnsiTheme="minorHAnsi" w:cstheme="minorHAnsi"/>
          <w:b/>
          <w:bCs/>
          <w:sz w:val="24"/>
        </w:rPr>
        <w:t>Responsável pela elaboração do Termo de Referência:</w:t>
      </w:r>
    </w:p>
    <w:p w:rsidR="004474E3" w:rsidRPr="004474E3" w:rsidRDefault="004474E3" w:rsidP="004474E3">
      <w:pPr>
        <w:pStyle w:val="PargrafodaLista"/>
        <w:spacing w:line="360" w:lineRule="auto"/>
        <w:ind w:left="0"/>
        <w:jc w:val="center"/>
        <w:rPr>
          <w:rFonts w:asciiTheme="minorHAnsi" w:hAnsiTheme="minorHAnsi" w:cstheme="minorHAnsi"/>
          <w:b/>
          <w:bCs/>
          <w:szCs w:val="20"/>
        </w:rPr>
      </w:pPr>
    </w:p>
    <w:p w:rsidR="004474E3" w:rsidRPr="004474E3" w:rsidRDefault="004474E3" w:rsidP="004474E3">
      <w:pPr>
        <w:pStyle w:val="PargrafodaLista"/>
        <w:spacing w:line="360" w:lineRule="auto"/>
        <w:ind w:left="0"/>
        <w:jc w:val="center"/>
        <w:rPr>
          <w:rFonts w:asciiTheme="minorHAnsi" w:hAnsiTheme="minorHAnsi" w:cstheme="minorHAnsi"/>
          <w:bCs/>
          <w:szCs w:val="20"/>
        </w:rPr>
      </w:pPr>
    </w:p>
    <w:p w:rsidR="004474E3" w:rsidRPr="004474E3" w:rsidRDefault="004474E3" w:rsidP="004474E3">
      <w:pPr>
        <w:pStyle w:val="PargrafodaLista"/>
        <w:pBdr>
          <w:top w:val="single" w:sz="8" w:space="1" w:color="auto"/>
        </w:pBdr>
        <w:ind w:left="3119" w:right="2976"/>
        <w:jc w:val="center"/>
        <w:rPr>
          <w:rFonts w:asciiTheme="minorHAnsi" w:hAnsiTheme="minorHAnsi" w:cstheme="minorHAnsi"/>
          <w:bCs/>
          <w:szCs w:val="20"/>
        </w:rPr>
      </w:pPr>
      <w:r w:rsidRPr="004474E3">
        <w:rPr>
          <w:rFonts w:asciiTheme="minorHAnsi" w:hAnsiTheme="minorHAnsi" w:cstheme="minorHAnsi"/>
          <w:bCs/>
          <w:szCs w:val="20"/>
        </w:rPr>
        <w:t>ANDERSON KARLO F. VIEIRA</w:t>
      </w:r>
    </w:p>
    <w:p w:rsidR="004474E3" w:rsidRPr="004474E3" w:rsidRDefault="004474E3" w:rsidP="004474E3">
      <w:pPr>
        <w:pStyle w:val="PargrafodaLista"/>
        <w:ind w:left="3119" w:right="2976"/>
        <w:jc w:val="center"/>
        <w:rPr>
          <w:rFonts w:asciiTheme="minorHAnsi" w:hAnsiTheme="minorHAnsi" w:cstheme="minorHAnsi"/>
          <w:bCs/>
          <w:szCs w:val="20"/>
        </w:rPr>
      </w:pPr>
      <w:r w:rsidRPr="004474E3">
        <w:rPr>
          <w:rFonts w:asciiTheme="minorHAnsi" w:hAnsiTheme="minorHAnsi" w:cstheme="minorHAnsi"/>
          <w:bCs/>
          <w:szCs w:val="20"/>
        </w:rPr>
        <w:t>Engenheiro Civil – UFPB</w:t>
      </w:r>
    </w:p>
    <w:p w:rsidR="004474E3" w:rsidRPr="004474E3" w:rsidRDefault="004474E3" w:rsidP="004474E3">
      <w:pPr>
        <w:pStyle w:val="PargrafodaLista"/>
        <w:ind w:left="3119" w:right="2976"/>
        <w:jc w:val="center"/>
        <w:rPr>
          <w:rFonts w:asciiTheme="minorHAnsi" w:hAnsiTheme="minorHAnsi" w:cstheme="minorHAnsi"/>
          <w:bCs/>
          <w:szCs w:val="20"/>
        </w:rPr>
      </w:pPr>
      <w:r w:rsidRPr="004474E3">
        <w:rPr>
          <w:rFonts w:asciiTheme="minorHAnsi" w:hAnsiTheme="minorHAnsi" w:cstheme="minorHAnsi"/>
          <w:bCs/>
          <w:szCs w:val="20"/>
        </w:rPr>
        <w:t>CREA 160193440-8</w:t>
      </w:r>
    </w:p>
    <w:p w:rsidR="004474E3" w:rsidRPr="004474E3" w:rsidRDefault="004474E3" w:rsidP="004474E3">
      <w:pPr>
        <w:pStyle w:val="PargrafodaLista"/>
        <w:ind w:left="3119" w:right="2976"/>
        <w:jc w:val="center"/>
        <w:rPr>
          <w:rFonts w:asciiTheme="minorHAnsi" w:hAnsiTheme="minorHAnsi" w:cstheme="minorHAnsi"/>
          <w:bCs/>
          <w:szCs w:val="20"/>
        </w:rPr>
      </w:pPr>
      <w:r w:rsidRPr="004474E3">
        <w:rPr>
          <w:rFonts w:asciiTheme="minorHAnsi" w:hAnsiTheme="minorHAnsi" w:cstheme="minorHAnsi"/>
          <w:bCs/>
          <w:szCs w:val="20"/>
        </w:rPr>
        <w:t>Mat. SIAPE nº 2062485</w:t>
      </w:r>
    </w:p>
    <w:p w:rsidR="004474E3" w:rsidRPr="004474E3" w:rsidRDefault="004474E3" w:rsidP="004474E3">
      <w:pPr>
        <w:pStyle w:val="PargrafodaLista"/>
        <w:spacing w:line="360" w:lineRule="auto"/>
        <w:ind w:left="480"/>
        <w:rPr>
          <w:rFonts w:asciiTheme="minorHAnsi" w:hAnsiTheme="minorHAnsi" w:cstheme="minorHAnsi"/>
          <w:b/>
          <w:bCs/>
          <w:szCs w:val="20"/>
        </w:rPr>
      </w:pPr>
    </w:p>
    <w:p w:rsidR="004474E3" w:rsidRPr="004474E3" w:rsidRDefault="004474E3" w:rsidP="004474E3">
      <w:pPr>
        <w:pStyle w:val="PargrafodaLista"/>
        <w:spacing w:line="360" w:lineRule="auto"/>
        <w:ind w:left="480"/>
        <w:rPr>
          <w:rFonts w:asciiTheme="minorHAnsi" w:hAnsiTheme="minorHAnsi" w:cstheme="minorHAnsi"/>
          <w:b/>
          <w:bCs/>
          <w:szCs w:val="20"/>
        </w:rPr>
      </w:pPr>
      <w:r w:rsidRPr="004474E3">
        <w:rPr>
          <w:rFonts w:asciiTheme="minorHAnsi" w:hAnsiTheme="minorHAnsi" w:cstheme="minorHAnsi"/>
          <w:b/>
          <w:bCs/>
          <w:szCs w:val="20"/>
        </w:rPr>
        <w:t>De acordo.</w:t>
      </w:r>
    </w:p>
    <w:p w:rsidR="004474E3" w:rsidRPr="004474E3" w:rsidRDefault="004474E3" w:rsidP="004474E3">
      <w:pPr>
        <w:pStyle w:val="PargrafodaLista"/>
        <w:spacing w:line="360" w:lineRule="auto"/>
        <w:ind w:left="480"/>
        <w:rPr>
          <w:rFonts w:asciiTheme="minorHAnsi" w:hAnsiTheme="minorHAnsi" w:cstheme="minorHAnsi"/>
          <w:b/>
          <w:bCs/>
          <w:szCs w:val="20"/>
        </w:rPr>
      </w:pPr>
    </w:p>
    <w:p w:rsidR="004474E3" w:rsidRDefault="004474E3" w:rsidP="004474E3">
      <w:pPr>
        <w:pStyle w:val="PargrafodaLista"/>
        <w:spacing w:line="360" w:lineRule="auto"/>
        <w:ind w:left="480"/>
        <w:rPr>
          <w:rFonts w:asciiTheme="minorHAnsi" w:hAnsiTheme="minorHAnsi" w:cstheme="minorHAnsi"/>
          <w:b/>
          <w:bCs/>
          <w:szCs w:val="20"/>
        </w:rPr>
      </w:pPr>
      <w:r w:rsidRPr="004474E3">
        <w:rPr>
          <w:rFonts w:asciiTheme="minorHAnsi" w:hAnsiTheme="minorHAnsi" w:cstheme="minorHAnsi"/>
          <w:b/>
          <w:bCs/>
          <w:szCs w:val="20"/>
        </w:rPr>
        <w:t>Declaro aprovado o presente TERMO DE REFERÊNCIA, bem como os demais anexos desta licitação, conforme a legislação em vigor.</w:t>
      </w:r>
    </w:p>
    <w:p w:rsidR="004474E3" w:rsidRDefault="004474E3" w:rsidP="004474E3">
      <w:pPr>
        <w:pStyle w:val="PargrafodaLista"/>
        <w:spacing w:line="360" w:lineRule="auto"/>
        <w:ind w:left="480"/>
        <w:rPr>
          <w:rFonts w:asciiTheme="minorHAnsi" w:hAnsiTheme="minorHAnsi" w:cstheme="minorHAnsi"/>
          <w:b/>
          <w:bCs/>
          <w:szCs w:val="20"/>
        </w:rPr>
      </w:pPr>
    </w:p>
    <w:p w:rsidR="004474E3" w:rsidRPr="004474E3" w:rsidRDefault="004474E3" w:rsidP="004474E3">
      <w:pPr>
        <w:pStyle w:val="PargrafodaLista"/>
        <w:spacing w:line="360" w:lineRule="auto"/>
        <w:ind w:left="480"/>
        <w:rPr>
          <w:rFonts w:asciiTheme="minorHAnsi" w:hAnsiTheme="minorHAnsi" w:cstheme="minorHAnsi"/>
          <w:b/>
          <w:bCs/>
          <w:szCs w:val="20"/>
        </w:rPr>
      </w:pPr>
    </w:p>
    <w:p w:rsidR="004474E3" w:rsidRPr="004474E3" w:rsidRDefault="004474E3" w:rsidP="004474E3">
      <w:pPr>
        <w:pStyle w:val="PargrafodaLista"/>
        <w:pBdr>
          <w:top w:val="single" w:sz="8" w:space="1" w:color="auto"/>
        </w:pBdr>
        <w:ind w:left="3119" w:right="2976"/>
        <w:jc w:val="center"/>
        <w:rPr>
          <w:rFonts w:asciiTheme="minorHAnsi" w:hAnsiTheme="minorHAnsi" w:cstheme="minorHAnsi"/>
          <w:bCs/>
          <w:szCs w:val="20"/>
        </w:rPr>
      </w:pPr>
      <w:r w:rsidRPr="004474E3">
        <w:rPr>
          <w:rFonts w:asciiTheme="minorHAnsi" w:hAnsiTheme="minorHAnsi" w:cstheme="minorHAnsi"/>
          <w:bCs/>
          <w:szCs w:val="20"/>
        </w:rPr>
        <w:t>JOÃO MARCELO ALVES MACEDO</w:t>
      </w:r>
    </w:p>
    <w:p w:rsidR="004474E3" w:rsidRPr="004474E3" w:rsidRDefault="004474E3" w:rsidP="004474E3">
      <w:pPr>
        <w:pStyle w:val="PargrafodaLista"/>
        <w:pBdr>
          <w:top w:val="single" w:sz="8" w:space="1" w:color="auto"/>
        </w:pBdr>
        <w:ind w:left="3119" w:right="2976"/>
        <w:jc w:val="center"/>
        <w:rPr>
          <w:rFonts w:asciiTheme="minorHAnsi" w:hAnsiTheme="minorHAnsi" w:cstheme="minorHAnsi"/>
          <w:bCs/>
          <w:szCs w:val="20"/>
        </w:rPr>
      </w:pPr>
      <w:r w:rsidRPr="004474E3">
        <w:rPr>
          <w:rFonts w:asciiTheme="minorHAnsi" w:hAnsiTheme="minorHAnsi" w:cstheme="minorHAnsi"/>
          <w:bCs/>
          <w:szCs w:val="20"/>
        </w:rPr>
        <w:t>Prefeito Universitário</w:t>
      </w:r>
    </w:p>
    <w:p w:rsidR="009D68FB" w:rsidRPr="004474E3" w:rsidRDefault="004474E3" w:rsidP="004474E3">
      <w:pPr>
        <w:pStyle w:val="PargrafodaLista"/>
        <w:pBdr>
          <w:top w:val="single" w:sz="8" w:space="1" w:color="auto"/>
        </w:pBdr>
        <w:ind w:left="3119" w:right="2976"/>
        <w:jc w:val="center"/>
        <w:rPr>
          <w:rFonts w:asciiTheme="minorHAnsi" w:hAnsiTheme="minorHAnsi" w:cstheme="minorHAnsi"/>
          <w:bCs/>
          <w:szCs w:val="20"/>
        </w:rPr>
      </w:pPr>
      <w:r w:rsidRPr="004474E3">
        <w:rPr>
          <w:rFonts w:asciiTheme="minorHAnsi" w:hAnsiTheme="minorHAnsi" w:cstheme="minorHAnsi"/>
          <w:bCs/>
          <w:szCs w:val="20"/>
        </w:rPr>
        <w:t>Mat. SIAPE nº. 2569256</w:t>
      </w:r>
    </w:p>
    <w:sectPr w:rsidR="009D68FB" w:rsidRPr="004474E3" w:rsidSect="00866CB6">
      <w:footerReference w:type="default" r:id="rId9"/>
      <w:pgSz w:w="11906" w:h="16838"/>
      <w:pgMar w:top="993" w:right="1133"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418" w:rsidRDefault="00115418">
      <w:r>
        <w:separator/>
      </w:r>
    </w:p>
  </w:endnote>
  <w:endnote w:type="continuationSeparator" w:id="0">
    <w:p w:rsidR="00115418" w:rsidRDefault="0011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altName w:val="Calibri"/>
    <w:charset w:val="00"/>
    <w:family w:val="swiss"/>
    <w:pitch w:val="variable"/>
    <w:sig w:usb0="00000003" w:usb1="1000204A" w:usb2="00000000" w:usb3="00000000" w:csb0="00000001"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418" w:rsidRPr="005D4B3A" w:rsidRDefault="00115418" w:rsidP="00B44AF8">
    <w:pPr>
      <w:pStyle w:val="Rodap"/>
      <w:rPr>
        <w:rFonts w:ascii="Times New Roman" w:hAnsi="Times New Roman" w:cs="Times New Roman"/>
      </w:rPr>
    </w:pPr>
    <w:r w:rsidRPr="005D4B3A">
      <w:rPr>
        <w:rFonts w:ascii="Times New Roman" w:hAnsi="Times New Roman" w:cs="Times New Roman"/>
      </w:rPr>
      <w:t>____________________________________________________________________</w:t>
    </w:r>
  </w:p>
  <w:p w:rsidR="00115418" w:rsidRPr="00025B38" w:rsidRDefault="00115418" w:rsidP="00B44AF8">
    <w:pPr>
      <w:pStyle w:val="Rodap"/>
      <w:rPr>
        <w:sz w:val="12"/>
        <w:szCs w:val="12"/>
      </w:rPr>
    </w:pPr>
    <w:r w:rsidRPr="00025B38">
      <w:rPr>
        <w:sz w:val="12"/>
        <w:szCs w:val="12"/>
      </w:rPr>
      <w:t xml:space="preserve">Comissão Permanente de </w:t>
    </w:r>
    <w:r>
      <w:rPr>
        <w:sz w:val="12"/>
        <w:szCs w:val="12"/>
      </w:rPr>
      <w:t xml:space="preserve">Modelos de Licitações e Contratos </w:t>
    </w:r>
    <w:r w:rsidRPr="00025B38">
      <w:rPr>
        <w:sz w:val="12"/>
        <w:szCs w:val="12"/>
      </w:rPr>
      <w:t>da Consultoria-Geral da União</w:t>
    </w:r>
  </w:p>
  <w:p w:rsidR="00115418" w:rsidRDefault="00115418" w:rsidP="00B44AF8">
    <w:pPr>
      <w:pStyle w:val="Rodap"/>
      <w:rPr>
        <w:sz w:val="12"/>
        <w:szCs w:val="12"/>
      </w:rPr>
    </w:pPr>
    <w:r>
      <w:rPr>
        <w:sz w:val="12"/>
        <w:szCs w:val="12"/>
      </w:rPr>
      <w:t>Termo de Referência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não contínuos</w:t>
    </w:r>
  </w:p>
  <w:p w:rsidR="00115418" w:rsidRDefault="00115418" w:rsidP="00B44AF8">
    <w:pPr>
      <w:pStyle w:val="Rodap"/>
    </w:pPr>
    <w:r>
      <w:rPr>
        <w:sz w:val="12"/>
        <w:szCs w:val="12"/>
      </w:rPr>
      <w:t>Atualização: 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418" w:rsidRDefault="00115418">
      <w:r>
        <w:separator/>
      </w:r>
    </w:p>
  </w:footnote>
  <w:footnote w:type="continuationSeparator" w:id="0">
    <w:p w:rsidR="00115418" w:rsidRDefault="001154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6464EFB"/>
    <w:multiLevelType w:val="multilevel"/>
    <w:tmpl w:val="97DEB182"/>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E32DE8"/>
    <w:multiLevelType w:val="multilevel"/>
    <w:tmpl w:val="D5467912"/>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C95DF6"/>
    <w:multiLevelType w:val="multilevel"/>
    <w:tmpl w:val="A3B00E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3648A"/>
    <w:multiLevelType w:val="multilevel"/>
    <w:tmpl w:val="A3B00E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4D1B9F"/>
    <w:multiLevelType w:val="multilevel"/>
    <w:tmpl w:val="B888B9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5203C4"/>
    <w:multiLevelType w:val="multilevel"/>
    <w:tmpl w:val="3D9E300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3A2EBE"/>
    <w:multiLevelType w:val="multilevel"/>
    <w:tmpl w:val="CCB24F3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5C100D"/>
    <w:multiLevelType w:val="multilevel"/>
    <w:tmpl w:val="9DD226D6"/>
    <w:lvl w:ilvl="0">
      <w:start w:val="1"/>
      <w:numFmt w:val="decimal"/>
      <w:pStyle w:val="Nivel1"/>
      <w:lvlText w:val="%1."/>
      <w:lvlJc w:val="left"/>
      <w:pPr>
        <w:ind w:left="360" w:hanging="360"/>
      </w:pPr>
    </w:lvl>
    <w:lvl w:ilvl="1">
      <w:start w:val="1"/>
      <w:numFmt w:val="decimal"/>
      <w:lvlText w:val="%2."/>
      <w:lvlJc w:val="left"/>
      <w:pPr>
        <w:ind w:left="1000" w:hanging="432"/>
      </w:pPr>
      <w:rPr>
        <w:rFonts w:asciiTheme="minorHAnsi" w:eastAsia="Times New Roman" w:hAnsiTheme="minorHAnsi" w:cstheme="minorHAnsi"/>
        <w:b w:val="0"/>
        <w:i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EA69E3"/>
    <w:multiLevelType w:val="multilevel"/>
    <w:tmpl w:val="DBACEF94"/>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9AB17A5"/>
    <w:multiLevelType w:val="multilevel"/>
    <w:tmpl w:val="E9BA11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7460591"/>
    <w:multiLevelType w:val="multilevel"/>
    <w:tmpl w:val="71E0FB78"/>
    <w:lvl w:ilvl="0">
      <w:start w:val="16"/>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5E81515E"/>
    <w:multiLevelType w:val="multilevel"/>
    <w:tmpl w:val="7A626D00"/>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2CA3E0A"/>
    <w:multiLevelType w:val="multilevel"/>
    <w:tmpl w:val="6FEC3E4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456781C"/>
    <w:multiLevelType w:val="multilevel"/>
    <w:tmpl w:val="147A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013F64"/>
    <w:multiLevelType w:val="multilevel"/>
    <w:tmpl w:val="A3B00E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4093B83"/>
    <w:multiLevelType w:val="multilevel"/>
    <w:tmpl w:val="114618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4F35B11"/>
    <w:multiLevelType w:val="multilevel"/>
    <w:tmpl w:val="B4280DC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7C648C5"/>
    <w:multiLevelType w:val="multilevel"/>
    <w:tmpl w:val="A3B00E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B2C0FA2"/>
    <w:multiLevelType w:val="multilevel"/>
    <w:tmpl w:val="E9BA11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1"/>
  </w:num>
  <w:num w:numId="5">
    <w:abstractNumId w:val="16"/>
  </w:num>
  <w:num w:numId="6">
    <w:abstractNumId w:val="14"/>
  </w:num>
  <w:num w:numId="7">
    <w:abstractNumId w:val="19"/>
  </w:num>
  <w:num w:numId="8">
    <w:abstractNumId w:val="12"/>
  </w:num>
  <w:num w:numId="9">
    <w:abstractNumId w:val="10"/>
  </w:num>
  <w:num w:numId="10">
    <w:abstractNumId w:val="18"/>
  </w:num>
  <w:num w:numId="11">
    <w:abstractNumId w:val="3"/>
  </w:num>
  <w:num w:numId="12">
    <w:abstractNumId w:val="15"/>
  </w:num>
  <w:num w:numId="13">
    <w:abstractNumId w:val="4"/>
  </w:num>
  <w:num w:numId="14">
    <w:abstractNumId w:val="13"/>
  </w:num>
  <w:num w:numId="15">
    <w:abstractNumId w:val="17"/>
  </w:num>
  <w:num w:numId="16">
    <w:abstractNumId w:val="5"/>
  </w:num>
  <w:num w:numId="17">
    <w:abstractNumId w:val="6"/>
  </w:num>
  <w:num w:numId="18">
    <w:abstractNumId w:val="2"/>
  </w:num>
  <w:num w:numId="19">
    <w:abstractNumId w:val="7"/>
  </w:num>
  <w:num w:numId="2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16E5"/>
    <w:rsid w:val="0000236D"/>
    <w:rsid w:val="0000280A"/>
    <w:rsid w:val="00003298"/>
    <w:rsid w:val="0002204D"/>
    <w:rsid w:val="0002260C"/>
    <w:rsid w:val="0002306D"/>
    <w:rsid w:val="000242C8"/>
    <w:rsid w:val="00027155"/>
    <w:rsid w:val="000318BA"/>
    <w:rsid w:val="00031D42"/>
    <w:rsid w:val="00034A29"/>
    <w:rsid w:val="00034D17"/>
    <w:rsid w:val="00040957"/>
    <w:rsid w:val="00042095"/>
    <w:rsid w:val="00047D73"/>
    <w:rsid w:val="00056433"/>
    <w:rsid w:val="00060414"/>
    <w:rsid w:val="000606B2"/>
    <w:rsid w:val="00062853"/>
    <w:rsid w:val="00063028"/>
    <w:rsid w:val="0006383A"/>
    <w:rsid w:val="00063855"/>
    <w:rsid w:val="00064B41"/>
    <w:rsid w:val="0006537A"/>
    <w:rsid w:val="000670EC"/>
    <w:rsid w:val="000677A2"/>
    <w:rsid w:val="00070EA5"/>
    <w:rsid w:val="00072272"/>
    <w:rsid w:val="00076CBC"/>
    <w:rsid w:val="000779C7"/>
    <w:rsid w:val="00081098"/>
    <w:rsid w:val="000838A1"/>
    <w:rsid w:val="00084422"/>
    <w:rsid w:val="00085928"/>
    <w:rsid w:val="000873A8"/>
    <w:rsid w:val="00087EF2"/>
    <w:rsid w:val="00090F5D"/>
    <w:rsid w:val="000917EE"/>
    <w:rsid w:val="00092759"/>
    <w:rsid w:val="00093D8F"/>
    <w:rsid w:val="00094321"/>
    <w:rsid w:val="000A102A"/>
    <w:rsid w:val="000A1A7B"/>
    <w:rsid w:val="000A1B88"/>
    <w:rsid w:val="000A23DA"/>
    <w:rsid w:val="000A674F"/>
    <w:rsid w:val="000B58E8"/>
    <w:rsid w:val="000B73D9"/>
    <w:rsid w:val="000B7B55"/>
    <w:rsid w:val="000C123B"/>
    <w:rsid w:val="000C21AD"/>
    <w:rsid w:val="000C2C16"/>
    <w:rsid w:val="000C670A"/>
    <w:rsid w:val="000D2AC3"/>
    <w:rsid w:val="000E4270"/>
    <w:rsid w:val="000E7BFA"/>
    <w:rsid w:val="000F1C1C"/>
    <w:rsid w:val="000F4088"/>
    <w:rsid w:val="000F4F96"/>
    <w:rsid w:val="000F5A07"/>
    <w:rsid w:val="000F5BEF"/>
    <w:rsid w:val="00100990"/>
    <w:rsid w:val="001036F3"/>
    <w:rsid w:val="00105707"/>
    <w:rsid w:val="001103FF"/>
    <w:rsid w:val="001116D2"/>
    <w:rsid w:val="00113EEB"/>
    <w:rsid w:val="00114259"/>
    <w:rsid w:val="00115418"/>
    <w:rsid w:val="001219B0"/>
    <w:rsid w:val="00124990"/>
    <w:rsid w:val="001253ED"/>
    <w:rsid w:val="00126E1D"/>
    <w:rsid w:val="001279FE"/>
    <w:rsid w:val="001304C0"/>
    <w:rsid w:val="001315F2"/>
    <w:rsid w:val="00133136"/>
    <w:rsid w:val="001377C7"/>
    <w:rsid w:val="0014004B"/>
    <w:rsid w:val="0014325E"/>
    <w:rsid w:val="001449A3"/>
    <w:rsid w:val="001461AF"/>
    <w:rsid w:val="00146BDF"/>
    <w:rsid w:val="00147F05"/>
    <w:rsid w:val="001516EA"/>
    <w:rsid w:val="00153E25"/>
    <w:rsid w:val="00154505"/>
    <w:rsid w:val="0015684D"/>
    <w:rsid w:val="00160BBD"/>
    <w:rsid w:val="00160DA4"/>
    <w:rsid w:val="0016584A"/>
    <w:rsid w:val="001671BF"/>
    <w:rsid w:val="001709D5"/>
    <w:rsid w:val="00170CE1"/>
    <w:rsid w:val="00170E38"/>
    <w:rsid w:val="00171267"/>
    <w:rsid w:val="00174CAA"/>
    <w:rsid w:val="00176D73"/>
    <w:rsid w:val="00177327"/>
    <w:rsid w:val="00177CD5"/>
    <w:rsid w:val="001817D2"/>
    <w:rsid w:val="001839DB"/>
    <w:rsid w:val="00184086"/>
    <w:rsid w:val="001904A8"/>
    <w:rsid w:val="001A1732"/>
    <w:rsid w:val="001A2CE9"/>
    <w:rsid w:val="001A3A05"/>
    <w:rsid w:val="001A3E18"/>
    <w:rsid w:val="001B005B"/>
    <w:rsid w:val="001C2192"/>
    <w:rsid w:val="001C3F32"/>
    <w:rsid w:val="001C48B6"/>
    <w:rsid w:val="001C4C04"/>
    <w:rsid w:val="001C52E0"/>
    <w:rsid w:val="001C694F"/>
    <w:rsid w:val="001C721E"/>
    <w:rsid w:val="001D0D66"/>
    <w:rsid w:val="001E0D06"/>
    <w:rsid w:val="001E3AAF"/>
    <w:rsid w:val="001E7097"/>
    <w:rsid w:val="001F0A6E"/>
    <w:rsid w:val="001F39FA"/>
    <w:rsid w:val="001F4275"/>
    <w:rsid w:val="001F5FF3"/>
    <w:rsid w:val="00202A04"/>
    <w:rsid w:val="00202D3A"/>
    <w:rsid w:val="00205197"/>
    <w:rsid w:val="0020593D"/>
    <w:rsid w:val="002062A3"/>
    <w:rsid w:val="00206F5F"/>
    <w:rsid w:val="00207B98"/>
    <w:rsid w:val="00207C19"/>
    <w:rsid w:val="00210001"/>
    <w:rsid w:val="0021106D"/>
    <w:rsid w:val="002165B2"/>
    <w:rsid w:val="0022023E"/>
    <w:rsid w:val="00221BA5"/>
    <w:rsid w:val="002224EB"/>
    <w:rsid w:val="00222980"/>
    <w:rsid w:val="002241A2"/>
    <w:rsid w:val="00224A56"/>
    <w:rsid w:val="002262CB"/>
    <w:rsid w:val="00231E9C"/>
    <w:rsid w:val="002337E0"/>
    <w:rsid w:val="00240B17"/>
    <w:rsid w:val="00241D78"/>
    <w:rsid w:val="00244D25"/>
    <w:rsid w:val="002458D9"/>
    <w:rsid w:val="00246DAE"/>
    <w:rsid w:val="00250F83"/>
    <w:rsid w:val="002538B4"/>
    <w:rsid w:val="002538E3"/>
    <w:rsid w:val="00255C24"/>
    <w:rsid w:val="00260802"/>
    <w:rsid w:val="0026386A"/>
    <w:rsid w:val="00267125"/>
    <w:rsid w:val="00267B22"/>
    <w:rsid w:val="00271CB6"/>
    <w:rsid w:val="0027301A"/>
    <w:rsid w:val="00276ECC"/>
    <w:rsid w:val="00277106"/>
    <w:rsid w:val="0028765E"/>
    <w:rsid w:val="0029037D"/>
    <w:rsid w:val="002937D4"/>
    <w:rsid w:val="002A304F"/>
    <w:rsid w:val="002B7981"/>
    <w:rsid w:val="002C54C1"/>
    <w:rsid w:val="002C5D15"/>
    <w:rsid w:val="002C6DCE"/>
    <w:rsid w:val="002D0401"/>
    <w:rsid w:val="002D3370"/>
    <w:rsid w:val="002D656F"/>
    <w:rsid w:val="002D78B4"/>
    <w:rsid w:val="002D7C8E"/>
    <w:rsid w:val="002E160F"/>
    <w:rsid w:val="002E3F91"/>
    <w:rsid w:val="002E47D6"/>
    <w:rsid w:val="002E480D"/>
    <w:rsid w:val="002E5F6B"/>
    <w:rsid w:val="002E715C"/>
    <w:rsid w:val="002E761F"/>
    <w:rsid w:val="002F010E"/>
    <w:rsid w:val="002F084D"/>
    <w:rsid w:val="002F282E"/>
    <w:rsid w:val="002F308B"/>
    <w:rsid w:val="002F6957"/>
    <w:rsid w:val="00303919"/>
    <w:rsid w:val="003053DD"/>
    <w:rsid w:val="00310B4A"/>
    <w:rsid w:val="003159E7"/>
    <w:rsid w:val="003238C3"/>
    <w:rsid w:val="00324BCD"/>
    <w:rsid w:val="00324F30"/>
    <w:rsid w:val="00325023"/>
    <w:rsid w:val="00325FD8"/>
    <w:rsid w:val="003265A0"/>
    <w:rsid w:val="003265B9"/>
    <w:rsid w:val="00327232"/>
    <w:rsid w:val="00331182"/>
    <w:rsid w:val="00340EE0"/>
    <w:rsid w:val="00343032"/>
    <w:rsid w:val="003451DE"/>
    <w:rsid w:val="003464AF"/>
    <w:rsid w:val="00347955"/>
    <w:rsid w:val="00354D37"/>
    <w:rsid w:val="0035658A"/>
    <w:rsid w:val="00357D8A"/>
    <w:rsid w:val="00362FBF"/>
    <w:rsid w:val="00364141"/>
    <w:rsid w:val="00364909"/>
    <w:rsid w:val="00366210"/>
    <w:rsid w:val="00367EF6"/>
    <w:rsid w:val="00373F2A"/>
    <w:rsid w:val="0037694A"/>
    <w:rsid w:val="003779A2"/>
    <w:rsid w:val="00380BDA"/>
    <w:rsid w:val="0038139C"/>
    <w:rsid w:val="00386157"/>
    <w:rsid w:val="00386ADE"/>
    <w:rsid w:val="00391E14"/>
    <w:rsid w:val="003923EB"/>
    <w:rsid w:val="003959F6"/>
    <w:rsid w:val="003A3423"/>
    <w:rsid w:val="003A3846"/>
    <w:rsid w:val="003A73C1"/>
    <w:rsid w:val="003B19C0"/>
    <w:rsid w:val="003B791E"/>
    <w:rsid w:val="003B79B0"/>
    <w:rsid w:val="003C25D1"/>
    <w:rsid w:val="003C2810"/>
    <w:rsid w:val="003C2B7C"/>
    <w:rsid w:val="003C2D83"/>
    <w:rsid w:val="003C609E"/>
    <w:rsid w:val="003C6275"/>
    <w:rsid w:val="003D0069"/>
    <w:rsid w:val="003D0435"/>
    <w:rsid w:val="003E254F"/>
    <w:rsid w:val="003E4927"/>
    <w:rsid w:val="003E49E4"/>
    <w:rsid w:val="003E4D76"/>
    <w:rsid w:val="003E55B1"/>
    <w:rsid w:val="003F004A"/>
    <w:rsid w:val="003F1437"/>
    <w:rsid w:val="003F185C"/>
    <w:rsid w:val="003F36A3"/>
    <w:rsid w:val="0040443F"/>
    <w:rsid w:val="004051C9"/>
    <w:rsid w:val="004053E1"/>
    <w:rsid w:val="00407F1C"/>
    <w:rsid w:val="00413B40"/>
    <w:rsid w:val="00415F27"/>
    <w:rsid w:val="00416A59"/>
    <w:rsid w:val="00417CA8"/>
    <w:rsid w:val="00420F2C"/>
    <w:rsid w:val="00421545"/>
    <w:rsid w:val="004215F7"/>
    <w:rsid w:val="0042190C"/>
    <w:rsid w:val="0042427C"/>
    <w:rsid w:val="00425359"/>
    <w:rsid w:val="004316D7"/>
    <w:rsid w:val="00431EDA"/>
    <w:rsid w:val="0043231C"/>
    <w:rsid w:val="00432470"/>
    <w:rsid w:val="00435447"/>
    <w:rsid w:val="00441EA1"/>
    <w:rsid w:val="00445798"/>
    <w:rsid w:val="0044725C"/>
    <w:rsid w:val="00447465"/>
    <w:rsid w:val="004474E3"/>
    <w:rsid w:val="00450342"/>
    <w:rsid w:val="00455CBE"/>
    <w:rsid w:val="00455EB7"/>
    <w:rsid w:val="00455FD5"/>
    <w:rsid w:val="00460E8A"/>
    <w:rsid w:val="0046230A"/>
    <w:rsid w:val="0046284C"/>
    <w:rsid w:val="00462C95"/>
    <w:rsid w:val="004631A0"/>
    <w:rsid w:val="0046486A"/>
    <w:rsid w:val="00464C55"/>
    <w:rsid w:val="00471DA1"/>
    <w:rsid w:val="004773FC"/>
    <w:rsid w:val="00480328"/>
    <w:rsid w:val="004834FC"/>
    <w:rsid w:val="00483B15"/>
    <w:rsid w:val="00483FB9"/>
    <w:rsid w:val="0049055E"/>
    <w:rsid w:val="00490EED"/>
    <w:rsid w:val="00491E4D"/>
    <w:rsid w:val="00492825"/>
    <w:rsid w:val="0049340B"/>
    <w:rsid w:val="004942A2"/>
    <w:rsid w:val="00494AE7"/>
    <w:rsid w:val="004A0ABB"/>
    <w:rsid w:val="004A2E5C"/>
    <w:rsid w:val="004A7E1B"/>
    <w:rsid w:val="004B05B0"/>
    <w:rsid w:val="004B0CAC"/>
    <w:rsid w:val="004B19B5"/>
    <w:rsid w:val="004B1D7D"/>
    <w:rsid w:val="004B460A"/>
    <w:rsid w:val="004C0212"/>
    <w:rsid w:val="004C05F9"/>
    <w:rsid w:val="004C0C45"/>
    <w:rsid w:val="004D1FCD"/>
    <w:rsid w:val="004E0194"/>
    <w:rsid w:val="004E12A1"/>
    <w:rsid w:val="004E3073"/>
    <w:rsid w:val="004E7BEB"/>
    <w:rsid w:val="004F0C7F"/>
    <w:rsid w:val="004F5DF9"/>
    <w:rsid w:val="004F66B4"/>
    <w:rsid w:val="004F78C6"/>
    <w:rsid w:val="0050224C"/>
    <w:rsid w:val="005026F1"/>
    <w:rsid w:val="005037A6"/>
    <w:rsid w:val="00512D53"/>
    <w:rsid w:val="00514540"/>
    <w:rsid w:val="00514883"/>
    <w:rsid w:val="00515716"/>
    <w:rsid w:val="00520AD6"/>
    <w:rsid w:val="00523C55"/>
    <w:rsid w:val="00523F32"/>
    <w:rsid w:val="00530489"/>
    <w:rsid w:val="00530A7D"/>
    <w:rsid w:val="0053132E"/>
    <w:rsid w:val="005313FB"/>
    <w:rsid w:val="00532603"/>
    <w:rsid w:val="00541102"/>
    <w:rsid w:val="0054187F"/>
    <w:rsid w:val="00561C04"/>
    <w:rsid w:val="0056213B"/>
    <w:rsid w:val="00562F82"/>
    <w:rsid w:val="00564913"/>
    <w:rsid w:val="00565CB2"/>
    <w:rsid w:val="00573998"/>
    <w:rsid w:val="00577C4E"/>
    <w:rsid w:val="005800D8"/>
    <w:rsid w:val="005846C9"/>
    <w:rsid w:val="005873FC"/>
    <w:rsid w:val="00590EAF"/>
    <w:rsid w:val="00595DA6"/>
    <w:rsid w:val="005A3BE7"/>
    <w:rsid w:val="005A6A91"/>
    <w:rsid w:val="005B0066"/>
    <w:rsid w:val="005B1D0B"/>
    <w:rsid w:val="005C3930"/>
    <w:rsid w:val="005C48E3"/>
    <w:rsid w:val="005C6132"/>
    <w:rsid w:val="005C7014"/>
    <w:rsid w:val="005C76D8"/>
    <w:rsid w:val="005D3F36"/>
    <w:rsid w:val="005D4B3A"/>
    <w:rsid w:val="005D61FB"/>
    <w:rsid w:val="005E1321"/>
    <w:rsid w:val="005E2213"/>
    <w:rsid w:val="005E2DD4"/>
    <w:rsid w:val="005E5F39"/>
    <w:rsid w:val="005E6D43"/>
    <w:rsid w:val="005F294F"/>
    <w:rsid w:val="005F6F64"/>
    <w:rsid w:val="005F7B0A"/>
    <w:rsid w:val="005F7E84"/>
    <w:rsid w:val="005F7F71"/>
    <w:rsid w:val="00605C11"/>
    <w:rsid w:val="00606440"/>
    <w:rsid w:val="00607678"/>
    <w:rsid w:val="006078C2"/>
    <w:rsid w:val="00612867"/>
    <w:rsid w:val="00613900"/>
    <w:rsid w:val="0061525C"/>
    <w:rsid w:val="006171A9"/>
    <w:rsid w:val="00617F2A"/>
    <w:rsid w:val="006210B1"/>
    <w:rsid w:val="00623436"/>
    <w:rsid w:val="00630A28"/>
    <w:rsid w:val="00640F39"/>
    <w:rsid w:val="00650045"/>
    <w:rsid w:val="006539FA"/>
    <w:rsid w:val="00655AAF"/>
    <w:rsid w:val="00656A30"/>
    <w:rsid w:val="00657F24"/>
    <w:rsid w:val="00666B45"/>
    <w:rsid w:val="006673E7"/>
    <w:rsid w:val="00674964"/>
    <w:rsid w:val="00680B7E"/>
    <w:rsid w:val="00683B94"/>
    <w:rsid w:val="00686692"/>
    <w:rsid w:val="00693033"/>
    <w:rsid w:val="00693321"/>
    <w:rsid w:val="00694893"/>
    <w:rsid w:val="00694DD9"/>
    <w:rsid w:val="006A12B1"/>
    <w:rsid w:val="006A5F42"/>
    <w:rsid w:val="006A6103"/>
    <w:rsid w:val="006B10ED"/>
    <w:rsid w:val="006B156A"/>
    <w:rsid w:val="006B51B2"/>
    <w:rsid w:val="006C17A0"/>
    <w:rsid w:val="006C3A31"/>
    <w:rsid w:val="006C7AB4"/>
    <w:rsid w:val="006D2238"/>
    <w:rsid w:val="006D27E3"/>
    <w:rsid w:val="006D4135"/>
    <w:rsid w:val="006E09F2"/>
    <w:rsid w:val="006E3E48"/>
    <w:rsid w:val="006E45BD"/>
    <w:rsid w:val="006E6B38"/>
    <w:rsid w:val="006E721C"/>
    <w:rsid w:val="006F3EE2"/>
    <w:rsid w:val="00700CBD"/>
    <w:rsid w:val="007028C7"/>
    <w:rsid w:val="00704462"/>
    <w:rsid w:val="00704CE8"/>
    <w:rsid w:val="00710C7E"/>
    <w:rsid w:val="007128C3"/>
    <w:rsid w:val="007200F0"/>
    <w:rsid w:val="0072240D"/>
    <w:rsid w:val="00733DE0"/>
    <w:rsid w:val="007357C5"/>
    <w:rsid w:val="0074032D"/>
    <w:rsid w:val="00740D25"/>
    <w:rsid w:val="00741328"/>
    <w:rsid w:val="00756F76"/>
    <w:rsid w:val="00765562"/>
    <w:rsid w:val="007679B9"/>
    <w:rsid w:val="00776572"/>
    <w:rsid w:val="0077738D"/>
    <w:rsid w:val="007774C2"/>
    <w:rsid w:val="007809CC"/>
    <w:rsid w:val="007848E7"/>
    <w:rsid w:val="00784F62"/>
    <w:rsid w:val="00787D28"/>
    <w:rsid w:val="0079000C"/>
    <w:rsid w:val="00790D93"/>
    <w:rsid w:val="00791CD7"/>
    <w:rsid w:val="0079430D"/>
    <w:rsid w:val="0079754C"/>
    <w:rsid w:val="007A1395"/>
    <w:rsid w:val="007A2C01"/>
    <w:rsid w:val="007B19CE"/>
    <w:rsid w:val="007B4A7C"/>
    <w:rsid w:val="007B7C23"/>
    <w:rsid w:val="007B7FD9"/>
    <w:rsid w:val="007C0255"/>
    <w:rsid w:val="007C09C8"/>
    <w:rsid w:val="007C0C22"/>
    <w:rsid w:val="007C13ED"/>
    <w:rsid w:val="007C2707"/>
    <w:rsid w:val="007C62A4"/>
    <w:rsid w:val="007C7BA8"/>
    <w:rsid w:val="007D3572"/>
    <w:rsid w:val="007D501A"/>
    <w:rsid w:val="007D74AF"/>
    <w:rsid w:val="007D7FA1"/>
    <w:rsid w:val="007E3F65"/>
    <w:rsid w:val="007E507E"/>
    <w:rsid w:val="007E5253"/>
    <w:rsid w:val="007E57A5"/>
    <w:rsid w:val="007E585A"/>
    <w:rsid w:val="007E68F6"/>
    <w:rsid w:val="007E6B9B"/>
    <w:rsid w:val="007E6EF9"/>
    <w:rsid w:val="007F0511"/>
    <w:rsid w:val="007F254F"/>
    <w:rsid w:val="007F2AE5"/>
    <w:rsid w:val="007F49AD"/>
    <w:rsid w:val="007F4F3D"/>
    <w:rsid w:val="007F6AB0"/>
    <w:rsid w:val="0080329B"/>
    <w:rsid w:val="00803805"/>
    <w:rsid w:val="0080582D"/>
    <w:rsid w:val="0080756C"/>
    <w:rsid w:val="00813675"/>
    <w:rsid w:val="008138DE"/>
    <w:rsid w:val="0082500C"/>
    <w:rsid w:val="008308D0"/>
    <w:rsid w:val="00831204"/>
    <w:rsid w:val="00831208"/>
    <w:rsid w:val="00835A02"/>
    <w:rsid w:val="00842339"/>
    <w:rsid w:val="008429CF"/>
    <w:rsid w:val="008446E2"/>
    <w:rsid w:val="008471CB"/>
    <w:rsid w:val="00847C51"/>
    <w:rsid w:val="00847E19"/>
    <w:rsid w:val="00850CD3"/>
    <w:rsid w:val="0085112C"/>
    <w:rsid w:val="008556DD"/>
    <w:rsid w:val="00855857"/>
    <w:rsid w:val="00857C02"/>
    <w:rsid w:val="008601A9"/>
    <w:rsid w:val="00861E43"/>
    <w:rsid w:val="0086450A"/>
    <w:rsid w:val="00865B0D"/>
    <w:rsid w:val="00866CB6"/>
    <w:rsid w:val="00871B33"/>
    <w:rsid w:val="00872949"/>
    <w:rsid w:val="008729C2"/>
    <w:rsid w:val="00876AA8"/>
    <w:rsid w:val="00884F9E"/>
    <w:rsid w:val="00887874"/>
    <w:rsid w:val="008941DB"/>
    <w:rsid w:val="00894660"/>
    <w:rsid w:val="00894C85"/>
    <w:rsid w:val="00895298"/>
    <w:rsid w:val="0089783E"/>
    <w:rsid w:val="008A16EA"/>
    <w:rsid w:val="008A7D1A"/>
    <w:rsid w:val="008B6162"/>
    <w:rsid w:val="008B73D6"/>
    <w:rsid w:val="008C04DF"/>
    <w:rsid w:val="008C1971"/>
    <w:rsid w:val="008D0779"/>
    <w:rsid w:val="008D2CAF"/>
    <w:rsid w:val="008D3ACE"/>
    <w:rsid w:val="008D51CC"/>
    <w:rsid w:val="008D5307"/>
    <w:rsid w:val="008E4F95"/>
    <w:rsid w:val="008F1332"/>
    <w:rsid w:val="008F4D52"/>
    <w:rsid w:val="008F4E41"/>
    <w:rsid w:val="0090408D"/>
    <w:rsid w:val="00904E6B"/>
    <w:rsid w:val="00906EEC"/>
    <w:rsid w:val="00913632"/>
    <w:rsid w:val="00914204"/>
    <w:rsid w:val="00914F1B"/>
    <w:rsid w:val="0091549D"/>
    <w:rsid w:val="00915C7E"/>
    <w:rsid w:val="00921892"/>
    <w:rsid w:val="00922606"/>
    <w:rsid w:val="00922D31"/>
    <w:rsid w:val="0092559F"/>
    <w:rsid w:val="0093106D"/>
    <w:rsid w:val="00931141"/>
    <w:rsid w:val="00935665"/>
    <w:rsid w:val="00935B30"/>
    <w:rsid w:val="00936A4E"/>
    <w:rsid w:val="00941580"/>
    <w:rsid w:val="00944E0C"/>
    <w:rsid w:val="00950D81"/>
    <w:rsid w:val="00951B95"/>
    <w:rsid w:val="009543EB"/>
    <w:rsid w:val="009623AB"/>
    <w:rsid w:val="00964477"/>
    <w:rsid w:val="0097052C"/>
    <w:rsid w:val="00970A6B"/>
    <w:rsid w:val="00975E13"/>
    <w:rsid w:val="009763C4"/>
    <w:rsid w:val="009803F1"/>
    <w:rsid w:val="009844F7"/>
    <w:rsid w:val="00984E72"/>
    <w:rsid w:val="0099079E"/>
    <w:rsid w:val="00990C95"/>
    <w:rsid w:val="00995FFD"/>
    <w:rsid w:val="009A45B0"/>
    <w:rsid w:val="009A6A6F"/>
    <w:rsid w:val="009A7ED9"/>
    <w:rsid w:val="009B1B69"/>
    <w:rsid w:val="009B6C31"/>
    <w:rsid w:val="009C44CF"/>
    <w:rsid w:val="009C470D"/>
    <w:rsid w:val="009C548D"/>
    <w:rsid w:val="009C638B"/>
    <w:rsid w:val="009D3626"/>
    <w:rsid w:val="009D68FB"/>
    <w:rsid w:val="009D6CDC"/>
    <w:rsid w:val="009E04B3"/>
    <w:rsid w:val="009E0DFC"/>
    <w:rsid w:val="009E5B74"/>
    <w:rsid w:val="009E7C14"/>
    <w:rsid w:val="009F114C"/>
    <w:rsid w:val="009F419C"/>
    <w:rsid w:val="009F43E0"/>
    <w:rsid w:val="009F69D9"/>
    <w:rsid w:val="00A03900"/>
    <w:rsid w:val="00A055A5"/>
    <w:rsid w:val="00A06703"/>
    <w:rsid w:val="00A07E09"/>
    <w:rsid w:val="00A12A7C"/>
    <w:rsid w:val="00A1330E"/>
    <w:rsid w:val="00A139BE"/>
    <w:rsid w:val="00A146F1"/>
    <w:rsid w:val="00A35242"/>
    <w:rsid w:val="00A36676"/>
    <w:rsid w:val="00A375DC"/>
    <w:rsid w:val="00A402A1"/>
    <w:rsid w:val="00A4146A"/>
    <w:rsid w:val="00A4186E"/>
    <w:rsid w:val="00A44175"/>
    <w:rsid w:val="00A45771"/>
    <w:rsid w:val="00A46E32"/>
    <w:rsid w:val="00A50D22"/>
    <w:rsid w:val="00A512C3"/>
    <w:rsid w:val="00A55BE7"/>
    <w:rsid w:val="00A571FE"/>
    <w:rsid w:val="00A60395"/>
    <w:rsid w:val="00A6287E"/>
    <w:rsid w:val="00A76CE0"/>
    <w:rsid w:val="00A77C2C"/>
    <w:rsid w:val="00A80062"/>
    <w:rsid w:val="00A80D2F"/>
    <w:rsid w:val="00A84D88"/>
    <w:rsid w:val="00A84FEA"/>
    <w:rsid w:val="00A856EB"/>
    <w:rsid w:val="00A9022E"/>
    <w:rsid w:val="00AA0508"/>
    <w:rsid w:val="00AA1165"/>
    <w:rsid w:val="00AA3F31"/>
    <w:rsid w:val="00AA419C"/>
    <w:rsid w:val="00AA4625"/>
    <w:rsid w:val="00AB1F1A"/>
    <w:rsid w:val="00AC079B"/>
    <w:rsid w:val="00AC4F34"/>
    <w:rsid w:val="00AC6EC2"/>
    <w:rsid w:val="00AE36ED"/>
    <w:rsid w:val="00AE3A63"/>
    <w:rsid w:val="00AE5435"/>
    <w:rsid w:val="00AF3A1D"/>
    <w:rsid w:val="00AF3ABE"/>
    <w:rsid w:val="00AF6571"/>
    <w:rsid w:val="00AF6959"/>
    <w:rsid w:val="00B00520"/>
    <w:rsid w:val="00B00E3E"/>
    <w:rsid w:val="00B00F8E"/>
    <w:rsid w:val="00B014D0"/>
    <w:rsid w:val="00B03CB0"/>
    <w:rsid w:val="00B041A9"/>
    <w:rsid w:val="00B0465E"/>
    <w:rsid w:val="00B1218F"/>
    <w:rsid w:val="00B13262"/>
    <w:rsid w:val="00B14C20"/>
    <w:rsid w:val="00B16238"/>
    <w:rsid w:val="00B20D13"/>
    <w:rsid w:val="00B23F8B"/>
    <w:rsid w:val="00B27724"/>
    <w:rsid w:val="00B30F3D"/>
    <w:rsid w:val="00B3749C"/>
    <w:rsid w:val="00B42FF6"/>
    <w:rsid w:val="00B432A0"/>
    <w:rsid w:val="00B433B1"/>
    <w:rsid w:val="00B44AF8"/>
    <w:rsid w:val="00B4738B"/>
    <w:rsid w:val="00B517F7"/>
    <w:rsid w:val="00B52AFC"/>
    <w:rsid w:val="00B52EFE"/>
    <w:rsid w:val="00B60DCA"/>
    <w:rsid w:val="00B63064"/>
    <w:rsid w:val="00B63C73"/>
    <w:rsid w:val="00B66ED7"/>
    <w:rsid w:val="00B672B3"/>
    <w:rsid w:val="00B73BF0"/>
    <w:rsid w:val="00B74F36"/>
    <w:rsid w:val="00B76DB6"/>
    <w:rsid w:val="00B77DBF"/>
    <w:rsid w:val="00B810DF"/>
    <w:rsid w:val="00B81FBB"/>
    <w:rsid w:val="00B902B9"/>
    <w:rsid w:val="00B92C59"/>
    <w:rsid w:val="00B931E1"/>
    <w:rsid w:val="00B95BFE"/>
    <w:rsid w:val="00B96C22"/>
    <w:rsid w:val="00B972D3"/>
    <w:rsid w:val="00BA1705"/>
    <w:rsid w:val="00BA2132"/>
    <w:rsid w:val="00BB0252"/>
    <w:rsid w:val="00BB4389"/>
    <w:rsid w:val="00BB61BE"/>
    <w:rsid w:val="00BC2797"/>
    <w:rsid w:val="00BC4227"/>
    <w:rsid w:val="00BD1366"/>
    <w:rsid w:val="00BD3419"/>
    <w:rsid w:val="00BD4026"/>
    <w:rsid w:val="00BD43E5"/>
    <w:rsid w:val="00BD555E"/>
    <w:rsid w:val="00BD59E3"/>
    <w:rsid w:val="00BD63C0"/>
    <w:rsid w:val="00BD7FD7"/>
    <w:rsid w:val="00BE0315"/>
    <w:rsid w:val="00BE05F0"/>
    <w:rsid w:val="00BE1772"/>
    <w:rsid w:val="00BE1DEB"/>
    <w:rsid w:val="00BF0E8E"/>
    <w:rsid w:val="00BF16E5"/>
    <w:rsid w:val="00BF1A7F"/>
    <w:rsid w:val="00BF3861"/>
    <w:rsid w:val="00C00F37"/>
    <w:rsid w:val="00C03F51"/>
    <w:rsid w:val="00C10CC7"/>
    <w:rsid w:val="00C11C58"/>
    <w:rsid w:val="00C13225"/>
    <w:rsid w:val="00C14C86"/>
    <w:rsid w:val="00C15B3B"/>
    <w:rsid w:val="00C20136"/>
    <w:rsid w:val="00C229F8"/>
    <w:rsid w:val="00C322F1"/>
    <w:rsid w:val="00C33284"/>
    <w:rsid w:val="00C371FA"/>
    <w:rsid w:val="00C46F61"/>
    <w:rsid w:val="00C47BB2"/>
    <w:rsid w:val="00C511F8"/>
    <w:rsid w:val="00C51C28"/>
    <w:rsid w:val="00C53456"/>
    <w:rsid w:val="00C545C5"/>
    <w:rsid w:val="00C60C2D"/>
    <w:rsid w:val="00C656A7"/>
    <w:rsid w:val="00C70043"/>
    <w:rsid w:val="00C735FB"/>
    <w:rsid w:val="00C73861"/>
    <w:rsid w:val="00C7432C"/>
    <w:rsid w:val="00C75791"/>
    <w:rsid w:val="00C76304"/>
    <w:rsid w:val="00C83B2D"/>
    <w:rsid w:val="00C84955"/>
    <w:rsid w:val="00C86467"/>
    <w:rsid w:val="00C92971"/>
    <w:rsid w:val="00C942C1"/>
    <w:rsid w:val="00C95C72"/>
    <w:rsid w:val="00C96B86"/>
    <w:rsid w:val="00C97DA0"/>
    <w:rsid w:val="00C97DF7"/>
    <w:rsid w:val="00CA0560"/>
    <w:rsid w:val="00CA1A6A"/>
    <w:rsid w:val="00CA6108"/>
    <w:rsid w:val="00CB766B"/>
    <w:rsid w:val="00CC356D"/>
    <w:rsid w:val="00CD109D"/>
    <w:rsid w:val="00CD1590"/>
    <w:rsid w:val="00CD1E9D"/>
    <w:rsid w:val="00CD5B59"/>
    <w:rsid w:val="00CD6ABB"/>
    <w:rsid w:val="00CE3CD4"/>
    <w:rsid w:val="00CE5CF2"/>
    <w:rsid w:val="00CF0B54"/>
    <w:rsid w:val="00CF6D7B"/>
    <w:rsid w:val="00D00A5D"/>
    <w:rsid w:val="00D00A87"/>
    <w:rsid w:val="00D029B2"/>
    <w:rsid w:val="00D02F2F"/>
    <w:rsid w:val="00D13087"/>
    <w:rsid w:val="00D16FA0"/>
    <w:rsid w:val="00D23838"/>
    <w:rsid w:val="00D25C38"/>
    <w:rsid w:val="00D2604C"/>
    <w:rsid w:val="00D26DCE"/>
    <w:rsid w:val="00D352A4"/>
    <w:rsid w:val="00D411FD"/>
    <w:rsid w:val="00D5130A"/>
    <w:rsid w:val="00D51769"/>
    <w:rsid w:val="00D522D8"/>
    <w:rsid w:val="00D52359"/>
    <w:rsid w:val="00D538FB"/>
    <w:rsid w:val="00D5491C"/>
    <w:rsid w:val="00D554E8"/>
    <w:rsid w:val="00D5748E"/>
    <w:rsid w:val="00D574D6"/>
    <w:rsid w:val="00D61285"/>
    <w:rsid w:val="00D612A9"/>
    <w:rsid w:val="00D62922"/>
    <w:rsid w:val="00D66935"/>
    <w:rsid w:val="00D72D98"/>
    <w:rsid w:val="00D72DB9"/>
    <w:rsid w:val="00D73395"/>
    <w:rsid w:val="00D80021"/>
    <w:rsid w:val="00D808B8"/>
    <w:rsid w:val="00D8724C"/>
    <w:rsid w:val="00D93236"/>
    <w:rsid w:val="00D938C1"/>
    <w:rsid w:val="00D9522E"/>
    <w:rsid w:val="00DA13B7"/>
    <w:rsid w:val="00DA2494"/>
    <w:rsid w:val="00DA47A8"/>
    <w:rsid w:val="00DA5235"/>
    <w:rsid w:val="00DB0DF0"/>
    <w:rsid w:val="00DB206B"/>
    <w:rsid w:val="00DB3592"/>
    <w:rsid w:val="00DB37F3"/>
    <w:rsid w:val="00DB3D26"/>
    <w:rsid w:val="00DB4C93"/>
    <w:rsid w:val="00DC3F8A"/>
    <w:rsid w:val="00DD46E9"/>
    <w:rsid w:val="00DE0D00"/>
    <w:rsid w:val="00DE16CD"/>
    <w:rsid w:val="00DE2CB8"/>
    <w:rsid w:val="00DE6492"/>
    <w:rsid w:val="00DE715B"/>
    <w:rsid w:val="00DF280B"/>
    <w:rsid w:val="00DF28B7"/>
    <w:rsid w:val="00DF4847"/>
    <w:rsid w:val="00DF68C0"/>
    <w:rsid w:val="00DF6B14"/>
    <w:rsid w:val="00DF722D"/>
    <w:rsid w:val="00DF7F5A"/>
    <w:rsid w:val="00E00FFD"/>
    <w:rsid w:val="00E04C02"/>
    <w:rsid w:val="00E0537D"/>
    <w:rsid w:val="00E053B2"/>
    <w:rsid w:val="00E108F6"/>
    <w:rsid w:val="00E139D5"/>
    <w:rsid w:val="00E14CA5"/>
    <w:rsid w:val="00E152DF"/>
    <w:rsid w:val="00E22D1B"/>
    <w:rsid w:val="00E235F5"/>
    <w:rsid w:val="00E23783"/>
    <w:rsid w:val="00E251E0"/>
    <w:rsid w:val="00E26411"/>
    <w:rsid w:val="00E307B6"/>
    <w:rsid w:val="00E41AD6"/>
    <w:rsid w:val="00E42017"/>
    <w:rsid w:val="00E42730"/>
    <w:rsid w:val="00E46268"/>
    <w:rsid w:val="00E55854"/>
    <w:rsid w:val="00E61572"/>
    <w:rsid w:val="00E628AD"/>
    <w:rsid w:val="00E64339"/>
    <w:rsid w:val="00E677BD"/>
    <w:rsid w:val="00E70C44"/>
    <w:rsid w:val="00E72B6E"/>
    <w:rsid w:val="00E74AD7"/>
    <w:rsid w:val="00E8384E"/>
    <w:rsid w:val="00E872A7"/>
    <w:rsid w:val="00E90407"/>
    <w:rsid w:val="00E95B0E"/>
    <w:rsid w:val="00EA19E9"/>
    <w:rsid w:val="00EA369D"/>
    <w:rsid w:val="00EA411E"/>
    <w:rsid w:val="00EA641F"/>
    <w:rsid w:val="00EA6A5A"/>
    <w:rsid w:val="00EB19E0"/>
    <w:rsid w:val="00EB5A80"/>
    <w:rsid w:val="00EB7885"/>
    <w:rsid w:val="00EB7AF3"/>
    <w:rsid w:val="00EC07DD"/>
    <w:rsid w:val="00EC0D7C"/>
    <w:rsid w:val="00EC29CF"/>
    <w:rsid w:val="00EC35D6"/>
    <w:rsid w:val="00EC3652"/>
    <w:rsid w:val="00EC70A6"/>
    <w:rsid w:val="00EC7F14"/>
    <w:rsid w:val="00ED3D67"/>
    <w:rsid w:val="00ED4520"/>
    <w:rsid w:val="00EE1F4D"/>
    <w:rsid w:val="00EE220A"/>
    <w:rsid w:val="00EE2853"/>
    <w:rsid w:val="00EE77C8"/>
    <w:rsid w:val="00EF0776"/>
    <w:rsid w:val="00EF47E2"/>
    <w:rsid w:val="00EF5D36"/>
    <w:rsid w:val="00EF66FC"/>
    <w:rsid w:val="00F0135B"/>
    <w:rsid w:val="00F02078"/>
    <w:rsid w:val="00F02153"/>
    <w:rsid w:val="00F02E73"/>
    <w:rsid w:val="00F03CC0"/>
    <w:rsid w:val="00F10140"/>
    <w:rsid w:val="00F11BAF"/>
    <w:rsid w:val="00F11CE3"/>
    <w:rsid w:val="00F159BB"/>
    <w:rsid w:val="00F16FDF"/>
    <w:rsid w:val="00F17DCE"/>
    <w:rsid w:val="00F22750"/>
    <w:rsid w:val="00F238B0"/>
    <w:rsid w:val="00F23CA1"/>
    <w:rsid w:val="00F2401A"/>
    <w:rsid w:val="00F2646F"/>
    <w:rsid w:val="00F27E65"/>
    <w:rsid w:val="00F30A2C"/>
    <w:rsid w:val="00F3141F"/>
    <w:rsid w:val="00F37721"/>
    <w:rsid w:val="00F405C9"/>
    <w:rsid w:val="00F40A19"/>
    <w:rsid w:val="00F414CD"/>
    <w:rsid w:val="00F414F8"/>
    <w:rsid w:val="00F44FA1"/>
    <w:rsid w:val="00F47626"/>
    <w:rsid w:val="00F47CAB"/>
    <w:rsid w:val="00F50275"/>
    <w:rsid w:val="00F505C7"/>
    <w:rsid w:val="00F51366"/>
    <w:rsid w:val="00F54824"/>
    <w:rsid w:val="00F566F6"/>
    <w:rsid w:val="00F56942"/>
    <w:rsid w:val="00F56CE1"/>
    <w:rsid w:val="00F60441"/>
    <w:rsid w:val="00F629DA"/>
    <w:rsid w:val="00F62D01"/>
    <w:rsid w:val="00F62EE5"/>
    <w:rsid w:val="00F65E55"/>
    <w:rsid w:val="00F669C5"/>
    <w:rsid w:val="00F72DEA"/>
    <w:rsid w:val="00F746AC"/>
    <w:rsid w:val="00F76C7F"/>
    <w:rsid w:val="00F803B0"/>
    <w:rsid w:val="00F80E14"/>
    <w:rsid w:val="00F80E25"/>
    <w:rsid w:val="00F84A0F"/>
    <w:rsid w:val="00F869B7"/>
    <w:rsid w:val="00F9005C"/>
    <w:rsid w:val="00F904AE"/>
    <w:rsid w:val="00FA0966"/>
    <w:rsid w:val="00FA6905"/>
    <w:rsid w:val="00FA7A01"/>
    <w:rsid w:val="00FB03E9"/>
    <w:rsid w:val="00FB13E6"/>
    <w:rsid w:val="00FB4456"/>
    <w:rsid w:val="00FB4EF2"/>
    <w:rsid w:val="00FB5D74"/>
    <w:rsid w:val="00FC12DC"/>
    <w:rsid w:val="00FC3A0E"/>
    <w:rsid w:val="00FC3E61"/>
    <w:rsid w:val="00FC4B44"/>
    <w:rsid w:val="00FD002E"/>
    <w:rsid w:val="00FD0A3A"/>
    <w:rsid w:val="00FD16AF"/>
    <w:rsid w:val="00FD1F4D"/>
    <w:rsid w:val="00FD2A3E"/>
    <w:rsid w:val="00FD7077"/>
    <w:rsid w:val="00FE1981"/>
    <w:rsid w:val="00FE5BBC"/>
    <w:rsid w:val="00FF4F35"/>
    <w:rsid w:val="00FF507F"/>
    <w:rsid w:val="00FF649E"/>
    <w:rsid w:val="00FF6796"/>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42B3DA-58C1-4FEC-B3AA-9DEE4BAE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B3A"/>
    <w:rPr>
      <w:rFonts w:ascii="Arial" w:hAnsi="Arial" w:cs="Tahoma"/>
      <w:szCs w:val="24"/>
    </w:rPr>
  </w:style>
  <w:style w:type="paragraph" w:styleId="Ttulo1">
    <w:name w:val="heading 1"/>
    <w:basedOn w:val="Normal"/>
    <w:next w:val="Normal"/>
    <w:link w:val="Ttulo1Char"/>
    <w:qFormat/>
    <w:rsid w:val="005D4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61525C"/>
    <w:pPr>
      <w:pBdr>
        <w:top w:val="single" w:sz="4" w:space="1" w:color="1F497D"/>
        <w:left w:val="single" w:sz="4" w:space="4" w:color="1F497D"/>
        <w:bottom w:val="single" w:sz="4" w:space="1" w:color="1F497D"/>
        <w:right w:val="single" w:sz="4" w:space="4" w:color="1F497D"/>
      </w:pBdr>
      <w:shd w:val="clear" w:color="auto" w:fill="FFFFCC"/>
      <w:spacing w:before="120"/>
      <w:ind w:right="-567"/>
      <w:jc w:val="both"/>
    </w:pPr>
    <w:rPr>
      <w:rFonts w:eastAsia="Calibri"/>
      <w:b/>
      <w:i/>
      <w:iCs/>
      <w:lang w:eastAsia="en-US"/>
    </w:rPr>
  </w:style>
  <w:style w:type="character" w:customStyle="1" w:styleId="GradeColorida-nfase1Char">
    <w:name w:val="Grade Colorida - Ênfase 1 Char"/>
    <w:link w:val="GradeColorida-nfase11"/>
    <w:uiPriority w:val="29"/>
    <w:rsid w:val="0061525C"/>
    <w:rPr>
      <w:rFonts w:ascii="Arial" w:eastAsia="Calibri" w:hAnsi="Arial" w:cs="Tahoma"/>
      <w:b/>
      <w:i/>
      <w:iCs/>
      <w:szCs w:val="24"/>
      <w:shd w:val="clear" w:color="auto" w:fill="FFFFCC"/>
      <w:lang w:eastAsia="en-US"/>
    </w:rPr>
  </w:style>
  <w:style w:type="paragraph" w:styleId="Cabealho">
    <w:name w:val="header"/>
    <w:basedOn w:val="Normal"/>
    <w:link w:val="CabealhoChar"/>
    <w:unhideWhenUsed/>
    <w:rsid w:val="00B44AF8"/>
    <w:pPr>
      <w:tabs>
        <w:tab w:val="center" w:pos="4252"/>
        <w:tab w:val="right" w:pos="8504"/>
      </w:tabs>
    </w:pPr>
  </w:style>
  <w:style w:type="character" w:customStyle="1" w:styleId="CabealhoChar">
    <w:name w:val="Cabeçalho Char"/>
    <w:basedOn w:val="Fontepargpadro"/>
    <w:link w:val="Cabealho"/>
    <w:rsid w:val="00B44AF8"/>
    <w:rPr>
      <w:rFonts w:ascii="Ecofont_Spranq_eco_Sans" w:hAnsi="Ecofont_Spranq_eco_Sans" w:cs="Tahoma"/>
      <w:sz w:val="24"/>
      <w:szCs w:val="24"/>
    </w:rPr>
  </w:style>
  <w:style w:type="paragraph" w:styleId="Rodap">
    <w:name w:val="footer"/>
    <w:basedOn w:val="Normal"/>
    <w:link w:val="RodapChar"/>
    <w:unhideWhenUsed/>
    <w:rsid w:val="00B44AF8"/>
    <w:pPr>
      <w:tabs>
        <w:tab w:val="center" w:pos="4252"/>
        <w:tab w:val="right" w:pos="8504"/>
      </w:tabs>
    </w:pPr>
  </w:style>
  <w:style w:type="character" w:customStyle="1" w:styleId="RodapChar">
    <w:name w:val="Rodapé Char"/>
    <w:basedOn w:val="Fontepargpadro"/>
    <w:link w:val="Rodap"/>
    <w:rsid w:val="00B44AF8"/>
    <w:rPr>
      <w:rFonts w:ascii="Ecofont_Spranq_eco_Sans" w:hAnsi="Ecofont_Spranq_eco_Sans" w:cs="Tahoma"/>
      <w:sz w:val="24"/>
      <w:szCs w:val="24"/>
    </w:rPr>
  </w:style>
  <w:style w:type="paragraph" w:customStyle="1" w:styleId="Nivel1">
    <w:name w:val="Nivel1"/>
    <w:basedOn w:val="Ttulo1"/>
    <w:next w:val="Normal"/>
    <w:link w:val="Nivel1Char"/>
    <w:qFormat/>
    <w:rsid w:val="005D4B3A"/>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5D4B3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D4B3A"/>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3B19C0"/>
    <w:rPr>
      <w:szCs w:val="20"/>
    </w:rPr>
  </w:style>
  <w:style w:type="character" w:customStyle="1" w:styleId="TextodecomentrioChar">
    <w:name w:val="Texto de comentário Char"/>
    <w:basedOn w:val="Fontepargpadro"/>
    <w:link w:val="Textodecomentrio"/>
    <w:rsid w:val="003B19C0"/>
    <w:rPr>
      <w:rFonts w:ascii="Arial" w:hAnsi="Arial" w:cs="Tahoma"/>
    </w:rPr>
  </w:style>
  <w:style w:type="character" w:styleId="Refdecomentrio">
    <w:name w:val="annotation reference"/>
    <w:basedOn w:val="Fontepargpadro"/>
    <w:semiHidden/>
    <w:unhideWhenUsed/>
    <w:rsid w:val="003B19C0"/>
    <w:rPr>
      <w:sz w:val="16"/>
      <w:szCs w:val="16"/>
    </w:rPr>
  </w:style>
  <w:style w:type="character" w:styleId="Forte">
    <w:name w:val="Strong"/>
    <w:basedOn w:val="Fontepargpadro"/>
    <w:qFormat/>
    <w:rsid w:val="007D74AF"/>
    <w:rPr>
      <w:b/>
      <w:bCs/>
    </w:rPr>
  </w:style>
  <w:style w:type="paragraph" w:customStyle="1" w:styleId="PargrafodaLista1">
    <w:name w:val="Parágrafo da Lista1"/>
    <w:basedOn w:val="Normal"/>
    <w:rsid w:val="00894660"/>
    <w:pPr>
      <w:ind w:left="720"/>
    </w:pPr>
    <w:rPr>
      <w:rFonts w:ascii="Ecofont_Spranq_eco_Sans" w:hAnsi="Ecofont_Spranq_eco_Sans"/>
      <w:sz w:val="24"/>
    </w:rPr>
  </w:style>
  <w:style w:type="paragraph" w:customStyle="1" w:styleId="Citao1">
    <w:name w:val="Citação1"/>
    <w:basedOn w:val="Normal"/>
    <w:next w:val="Normal"/>
    <w:link w:val="QuoteChar"/>
    <w:rsid w:val="0089466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eastAsia="en-US"/>
    </w:rPr>
  </w:style>
  <w:style w:type="character" w:customStyle="1" w:styleId="QuoteChar">
    <w:name w:val="Quote Char"/>
    <w:link w:val="Citao1"/>
    <w:rsid w:val="00894660"/>
    <w:rPr>
      <w:rFonts w:ascii="Ecofont_Spranq_eco_Sans" w:hAnsi="Ecofont_Spranq_eco_Sans" w:cs="Tahoma"/>
      <w:i/>
      <w:color w:val="000000"/>
      <w:sz w:val="24"/>
      <w:szCs w:val="24"/>
      <w:shd w:val="clear" w:color="auto" w:fill="FFFFCC"/>
      <w:lang w:eastAsia="en-US"/>
    </w:rPr>
  </w:style>
  <w:style w:type="paragraph" w:styleId="Legenda">
    <w:name w:val="caption"/>
    <w:basedOn w:val="Normal"/>
    <w:next w:val="Normal"/>
    <w:qFormat/>
    <w:rsid w:val="0000280A"/>
    <w:pPr>
      <w:ind w:right="199"/>
      <w:jc w:val="center"/>
    </w:pPr>
    <w:rPr>
      <w:rFonts w:cs="Times New Roman"/>
      <w:b/>
      <w:sz w:val="24"/>
      <w:szCs w:val="20"/>
    </w:rPr>
  </w:style>
  <w:style w:type="paragraph" w:customStyle="1" w:styleId="Estilo2">
    <w:name w:val="Estilo2"/>
    <w:basedOn w:val="Normal"/>
    <w:rsid w:val="00704CE8"/>
    <w:pPr>
      <w:overflowPunct w:val="0"/>
      <w:autoSpaceDE w:val="0"/>
      <w:autoSpaceDN w:val="0"/>
      <w:adjustRightInd w:val="0"/>
      <w:spacing w:before="240" w:after="120"/>
      <w:jc w:val="both"/>
      <w:textAlignment w:val="baseline"/>
    </w:pPr>
    <w:rPr>
      <w:rFonts w:cs="Times New Roman"/>
      <w:b/>
      <w:caps/>
      <w:sz w:val="24"/>
      <w:szCs w:val="20"/>
    </w:rPr>
  </w:style>
  <w:style w:type="character" w:customStyle="1" w:styleId="WW8Num1z0">
    <w:name w:val="WW8Num1z0"/>
    <w:rsid w:val="00704CE8"/>
  </w:style>
  <w:style w:type="character" w:customStyle="1" w:styleId="fontstyle01">
    <w:name w:val="fontstyle01"/>
    <w:basedOn w:val="Fontepargpadro"/>
    <w:rsid w:val="003C2810"/>
    <w:rPr>
      <w:rFonts w:ascii="Times-Bold" w:hAnsi="Times-Bold" w:hint="default"/>
      <w:b/>
      <w:bCs/>
      <w:i w:val="0"/>
      <w:iCs w:val="0"/>
      <w:color w:val="000000"/>
      <w:sz w:val="12"/>
      <w:szCs w:val="12"/>
    </w:rPr>
  </w:style>
  <w:style w:type="character" w:customStyle="1" w:styleId="fontstyle21">
    <w:name w:val="fontstyle21"/>
    <w:basedOn w:val="Fontepargpadro"/>
    <w:rsid w:val="003C2810"/>
    <w:rPr>
      <w:rFonts w:ascii="Times-Roman" w:hAnsi="Times-Roman" w:hint="default"/>
      <w:b w:val="0"/>
      <w:bCs w:val="0"/>
      <w:i w:val="0"/>
      <w:iCs w:val="0"/>
      <w:color w:val="000000"/>
      <w:sz w:val="12"/>
      <w:szCs w:val="12"/>
    </w:rPr>
  </w:style>
  <w:style w:type="character" w:styleId="CitaoHTML">
    <w:name w:val="HTML Cite"/>
    <w:basedOn w:val="Fontepargpadro"/>
    <w:semiHidden/>
    <w:unhideWhenUsed/>
    <w:rsid w:val="003B79B0"/>
    <w:rPr>
      <w:i/>
      <w:iCs/>
    </w:rPr>
  </w:style>
  <w:style w:type="paragraph" w:styleId="CitaoIntensa">
    <w:name w:val="Intense Quote"/>
    <w:basedOn w:val="Normal"/>
    <w:next w:val="Normal"/>
    <w:link w:val="CitaoIntensaChar"/>
    <w:uiPriority w:val="30"/>
    <w:qFormat/>
    <w:rsid w:val="003B79B0"/>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3B79B0"/>
    <w:rPr>
      <w:rFonts w:ascii="Arial" w:hAnsi="Arial" w:cs="Tahoma"/>
      <w:b/>
      <w:bCs/>
      <w:i/>
      <w:iCs/>
      <w:color w:val="4F81BD" w:themeColor="accent1"/>
      <w:szCs w:val="24"/>
    </w:rPr>
  </w:style>
  <w:style w:type="character" w:styleId="nfase">
    <w:name w:val="Emphasis"/>
    <w:basedOn w:val="Fontepargpadro"/>
    <w:qFormat/>
    <w:rsid w:val="003B79B0"/>
    <w:rPr>
      <w:i/>
      <w:iCs/>
    </w:rPr>
  </w:style>
  <w:style w:type="table" w:styleId="Tabelacomgrade">
    <w:name w:val="Table Grid"/>
    <w:basedOn w:val="Tabelanormal"/>
    <w:rsid w:val="004905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9405058">
      <w:bodyDiv w:val="1"/>
      <w:marLeft w:val="0"/>
      <w:marRight w:val="0"/>
      <w:marTop w:val="0"/>
      <w:marBottom w:val="0"/>
      <w:divBdr>
        <w:top w:val="none" w:sz="0" w:space="0" w:color="auto"/>
        <w:left w:val="none" w:sz="0" w:space="0" w:color="auto"/>
        <w:bottom w:val="none" w:sz="0" w:space="0" w:color="auto"/>
        <w:right w:val="none" w:sz="0" w:space="0" w:color="auto"/>
      </w:divBdr>
    </w:div>
    <w:div w:id="45325839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2502503">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90599911">
      <w:bodyDiv w:val="1"/>
      <w:marLeft w:val="0"/>
      <w:marRight w:val="0"/>
      <w:marTop w:val="0"/>
      <w:marBottom w:val="0"/>
      <w:divBdr>
        <w:top w:val="none" w:sz="0" w:space="0" w:color="auto"/>
        <w:left w:val="none" w:sz="0" w:space="0" w:color="auto"/>
        <w:bottom w:val="none" w:sz="0" w:space="0" w:color="auto"/>
        <w:right w:val="none" w:sz="0" w:space="0" w:color="auto"/>
      </w:divBdr>
    </w:div>
    <w:div w:id="10415156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72993501">
      <w:bodyDiv w:val="1"/>
      <w:marLeft w:val="0"/>
      <w:marRight w:val="0"/>
      <w:marTop w:val="0"/>
      <w:marBottom w:val="0"/>
      <w:divBdr>
        <w:top w:val="none" w:sz="0" w:space="0" w:color="auto"/>
        <w:left w:val="none" w:sz="0" w:space="0" w:color="auto"/>
        <w:bottom w:val="none" w:sz="0" w:space="0" w:color="auto"/>
        <w:right w:val="none" w:sz="0" w:space="0" w:color="auto"/>
      </w:divBdr>
    </w:div>
    <w:div w:id="1387290159">
      <w:bodyDiv w:val="1"/>
      <w:marLeft w:val="0"/>
      <w:marRight w:val="0"/>
      <w:marTop w:val="0"/>
      <w:marBottom w:val="0"/>
      <w:divBdr>
        <w:top w:val="none" w:sz="0" w:space="0" w:color="auto"/>
        <w:left w:val="none" w:sz="0" w:space="0" w:color="auto"/>
        <w:bottom w:val="none" w:sz="0" w:space="0" w:color="auto"/>
        <w:right w:val="none" w:sz="0" w:space="0" w:color="auto"/>
      </w:divBdr>
    </w:div>
    <w:div w:id="140752894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0636338">
      <w:bodyDiv w:val="1"/>
      <w:marLeft w:val="0"/>
      <w:marRight w:val="0"/>
      <w:marTop w:val="0"/>
      <w:marBottom w:val="0"/>
      <w:divBdr>
        <w:top w:val="none" w:sz="0" w:space="0" w:color="auto"/>
        <w:left w:val="none" w:sz="0" w:space="0" w:color="auto"/>
        <w:bottom w:val="none" w:sz="0" w:space="0" w:color="auto"/>
        <w:right w:val="none" w:sz="0" w:space="0" w:color="auto"/>
      </w:divBdr>
    </w:div>
    <w:div w:id="1483617859">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1882070">
      <w:bodyDiv w:val="1"/>
      <w:marLeft w:val="0"/>
      <w:marRight w:val="0"/>
      <w:marTop w:val="0"/>
      <w:marBottom w:val="0"/>
      <w:divBdr>
        <w:top w:val="none" w:sz="0" w:space="0" w:color="auto"/>
        <w:left w:val="none" w:sz="0" w:space="0" w:color="auto"/>
        <w:bottom w:val="none" w:sz="0" w:space="0" w:color="auto"/>
        <w:right w:val="none" w:sz="0" w:space="0" w:color="auto"/>
      </w:divBdr>
    </w:div>
    <w:div w:id="1706516741">
      <w:bodyDiv w:val="1"/>
      <w:marLeft w:val="0"/>
      <w:marRight w:val="0"/>
      <w:marTop w:val="0"/>
      <w:marBottom w:val="0"/>
      <w:divBdr>
        <w:top w:val="none" w:sz="0" w:space="0" w:color="auto"/>
        <w:left w:val="none" w:sz="0" w:space="0" w:color="auto"/>
        <w:bottom w:val="none" w:sz="0" w:space="0" w:color="auto"/>
        <w:right w:val="none" w:sz="0" w:space="0" w:color="auto"/>
      </w:divBdr>
    </w:div>
    <w:div w:id="1848592239">
      <w:bodyDiv w:val="1"/>
      <w:marLeft w:val="0"/>
      <w:marRight w:val="0"/>
      <w:marTop w:val="0"/>
      <w:marBottom w:val="0"/>
      <w:divBdr>
        <w:top w:val="none" w:sz="0" w:space="0" w:color="auto"/>
        <w:left w:val="none" w:sz="0" w:space="0" w:color="auto"/>
        <w:bottom w:val="none" w:sz="0" w:space="0" w:color="auto"/>
        <w:right w:val="none" w:sz="0" w:space="0" w:color="auto"/>
      </w:divBdr>
    </w:div>
    <w:div w:id="1852334362">
      <w:bodyDiv w:val="1"/>
      <w:marLeft w:val="0"/>
      <w:marRight w:val="0"/>
      <w:marTop w:val="0"/>
      <w:marBottom w:val="0"/>
      <w:divBdr>
        <w:top w:val="none" w:sz="0" w:space="0" w:color="auto"/>
        <w:left w:val="none" w:sz="0" w:space="0" w:color="auto"/>
        <w:bottom w:val="none" w:sz="0" w:space="0" w:color="auto"/>
        <w:right w:val="none" w:sz="0" w:space="0" w:color="auto"/>
      </w:divBdr>
      <w:divsChild>
        <w:div w:id="372850558">
          <w:marLeft w:val="150"/>
          <w:marRight w:val="0"/>
          <w:marTop w:val="0"/>
          <w:marBottom w:val="0"/>
          <w:divBdr>
            <w:top w:val="none" w:sz="0" w:space="0" w:color="auto"/>
            <w:left w:val="none" w:sz="0" w:space="0" w:color="auto"/>
            <w:bottom w:val="none" w:sz="0" w:space="0" w:color="auto"/>
            <w:right w:val="none" w:sz="0" w:space="0" w:color="auto"/>
          </w:divBdr>
        </w:div>
        <w:div w:id="1474638711">
          <w:marLeft w:val="60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FE4A0-1BD5-462C-ADD0-76237568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531</TotalTime>
  <Pages>21</Pages>
  <Words>6398</Words>
  <Characters>34555</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36</cp:revision>
  <cp:lastPrinted>2018-06-07T15:36:00Z</cp:lastPrinted>
  <dcterms:created xsi:type="dcterms:W3CDTF">2018-09-03T19:53:00Z</dcterms:created>
  <dcterms:modified xsi:type="dcterms:W3CDTF">2019-02-11T14:27:00Z</dcterms:modified>
</cp:coreProperties>
</file>