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9C" w:rsidRPr="0007251A" w:rsidRDefault="00A2689C" w:rsidP="00623DC0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</w:p>
    <w:p w:rsidR="006A07B1" w:rsidRPr="0007251A" w:rsidRDefault="00623DC0" w:rsidP="00623DC0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  <w:r w:rsidRPr="0007251A">
        <w:rPr>
          <w:rFonts w:ascii="Times New Roman" w:hAnsi="Times New Roman" w:cs="Times New Roman"/>
          <w:b/>
          <w:bCs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2412447</wp:posOffset>
            </wp:positionH>
            <wp:positionV relativeFrom="paragraph">
              <wp:posOffset>-300726</wp:posOffset>
            </wp:positionV>
            <wp:extent cx="782535" cy="819397"/>
            <wp:effectExtent l="1905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535" cy="81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7B1" w:rsidRPr="0007251A" w:rsidRDefault="006A07B1" w:rsidP="00623DC0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6A07B1" w:rsidRPr="0007251A" w:rsidRDefault="006A07B1" w:rsidP="005D63B0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07251A">
        <w:rPr>
          <w:rFonts w:ascii="Times New Roman" w:hAnsi="Times New Roman"/>
          <w:noProof/>
          <w:szCs w:val="24"/>
        </w:rPr>
        <w:t>MINISTÉRIO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DA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EDUCAÇÃO</w:t>
      </w:r>
    </w:p>
    <w:p w:rsidR="006A07B1" w:rsidRPr="0007251A" w:rsidRDefault="006A07B1" w:rsidP="005D63B0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07251A">
        <w:rPr>
          <w:rFonts w:ascii="Times New Roman" w:hAnsi="Times New Roman"/>
          <w:noProof/>
          <w:szCs w:val="24"/>
        </w:rPr>
        <w:t>UNIVERSIDADE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FEDERAL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DA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PARAÍBA</w:t>
      </w:r>
    </w:p>
    <w:p w:rsidR="006A07B1" w:rsidRPr="0007251A" w:rsidRDefault="006A07B1" w:rsidP="005D63B0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07251A">
        <w:rPr>
          <w:rFonts w:ascii="Times New Roman" w:hAnsi="Times New Roman"/>
          <w:noProof/>
          <w:szCs w:val="24"/>
        </w:rPr>
        <w:t>PREFEITURA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UNIVERSITÁRIA</w:t>
      </w:r>
    </w:p>
    <w:p w:rsidR="006A07B1" w:rsidRPr="0007251A" w:rsidRDefault="006A07B1" w:rsidP="005D63B0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07251A">
        <w:rPr>
          <w:rFonts w:ascii="Times New Roman" w:hAnsi="Times New Roman"/>
          <w:noProof/>
          <w:szCs w:val="24"/>
        </w:rPr>
        <w:t>COMISSÃO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PERMANENTE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DE</w:t>
      </w:r>
      <w:r w:rsidR="00BA50DE" w:rsidRPr="0007251A">
        <w:rPr>
          <w:rFonts w:ascii="Times New Roman" w:hAnsi="Times New Roman"/>
          <w:noProof/>
          <w:szCs w:val="24"/>
        </w:rPr>
        <w:t xml:space="preserve"> </w:t>
      </w:r>
      <w:r w:rsidRPr="0007251A">
        <w:rPr>
          <w:rFonts w:ascii="Times New Roman" w:hAnsi="Times New Roman"/>
          <w:noProof/>
          <w:szCs w:val="24"/>
        </w:rPr>
        <w:t>LICITAÇÃO</w:t>
      </w:r>
    </w:p>
    <w:p w:rsidR="006A07B1" w:rsidRPr="0007251A" w:rsidRDefault="006A07B1" w:rsidP="005D63B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</w:rPr>
      </w:pPr>
    </w:p>
    <w:p w:rsidR="006A07B1" w:rsidRPr="0007251A" w:rsidRDefault="006A07B1" w:rsidP="005D63B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</w:rPr>
      </w:pPr>
    </w:p>
    <w:p w:rsidR="008E2202" w:rsidRPr="0007251A" w:rsidRDefault="00F34CA4" w:rsidP="005D63B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7251A">
        <w:rPr>
          <w:rFonts w:ascii="Times New Roman" w:hAnsi="Times New Roman" w:cs="Times New Roman"/>
          <w:b/>
          <w:sz w:val="24"/>
          <w:u w:val="single"/>
        </w:rPr>
        <w:t>EDITAL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DE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LICITAÇÃO</w:t>
      </w:r>
    </w:p>
    <w:p w:rsidR="00F14B3A" w:rsidRPr="0007251A" w:rsidRDefault="00F14B3A" w:rsidP="005D63B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7251A">
        <w:rPr>
          <w:rFonts w:ascii="Times New Roman" w:hAnsi="Times New Roman" w:cs="Times New Roman"/>
          <w:b/>
          <w:sz w:val="24"/>
          <w:u w:val="single"/>
        </w:rPr>
        <w:t>PREGÃO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ELETRÔNICO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SRP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UFPB/CPL-PU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Nº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0</w:t>
      </w:r>
      <w:r w:rsidR="009F589A" w:rsidRPr="0007251A">
        <w:rPr>
          <w:rFonts w:ascii="Times New Roman" w:hAnsi="Times New Roman" w:cs="Times New Roman"/>
          <w:b/>
          <w:sz w:val="24"/>
          <w:u w:val="single"/>
        </w:rPr>
        <w:t>06/2018</w:t>
      </w:r>
    </w:p>
    <w:p w:rsidR="00747CA5" w:rsidRPr="0007251A" w:rsidRDefault="00F14B3A" w:rsidP="005D63B0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7251A">
        <w:rPr>
          <w:rFonts w:ascii="Times New Roman" w:hAnsi="Times New Roman" w:cs="Times New Roman"/>
          <w:b/>
          <w:sz w:val="24"/>
          <w:u w:val="single"/>
        </w:rPr>
        <w:t>PROCESSO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ADMINISTRATIVO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Nº</w:t>
      </w:r>
      <w:r w:rsidR="00BA50DE" w:rsidRPr="0007251A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u w:val="single"/>
        </w:rPr>
        <w:t>23074.</w:t>
      </w:r>
      <w:r w:rsidR="00A60BA9" w:rsidRPr="0007251A">
        <w:rPr>
          <w:rFonts w:ascii="Times New Roman" w:hAnsi="Times New Roman" w:cs="Times New Roman"/>
          <w:b/>
          <w:sz w:val="24"/>
          <w:u w:val="single"/>
        </w:rPr>
        <w:t>058505</w:t>
      </w:r>
      <w:r w:rsidRPr="0007251A">
        <w:rPr>
          <w:rFonts w:ascii="Times New Roman" w:hAnsi="Times New Roman" w:cs="Times New Roman"/>
          <w:b/>
          <w:sz w:val="24"/>
          <w:u w:val="single"/>
        </w:rPr>
        <w:t>/201</w:t>
      </w:r>
      <w:r w:rsidR="000B66C4" w:rsidRPr="0007251A">
        <w:rPr>
          <w:rFonts w:ascii="Times New Roman" w:hAnsi="Times New Roman" w:cs="Times New Roman"/>
          <w:b/>
          <w:sz w:val="24"/>
          <w:u w:val="single"/>
        </w:rPr>
        <w:t>7</w:t>
      </w:r>
      <w:r w:rsidRPr="0007251A">
        <w:rPr>
          <w:rFonts w:ascii="Times New Roman" w:hAnsi="Times New Roman" w:cs="Times New Roman"/>
          <w:b/>
          <w:sz w:val="24"/>
          <w:u w:val="single"/>
        </w:rPr>
        <w:t>-</w:t>
      </w:r>
      <w:r w:rsidR="00A60BA9" w:rsidRPr="0007251A">
        <w:rPr>
          <w:rFonts w:ascii="Times New Roman" w:hAnsi="Times New Roman" w:cs="Times New Roman"/>
          <w:b/>
          <w:sz w:val="24"/>
          <w:u w:val="single"/>
        </w:rPr>
        <w:t>51</w:t>
      </w:r>
    </w:p>
    <w:p w:rsidR="006A07B1" w:rsidRPr="0007251A" w:rsidRDefault="006A07B1" w:rsidP="005D63B0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</w:p>
    <w:p w:rsidR="00014FF2" w:rsidRPr="0007251A" w:rsidRDefault="00014FF2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PREÂMBULO</w:t>
      </w:r>
    </w:p>
    <w:p w:rsidR="00313D10" w:rsidRPr="0007251A" w:rsidRDefault="00313D10" w:rsidP="005D63B0">
      <w:pPr>
        <w:spacing w:line="360" w:lineRule="auto"/>
        <w:rPr>
          <w:rFonts w:ascii="Times New Roman" w:hAnsi="Times New Roman" w:cs="Times New Roman"/>
          <w:sz w:val="24"/>
        </w:rPr>
      </w:pPr>
    </w:p>
    <w:p w:rsidR="006A07B1" w:rsidRPr="0007251A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Torna-se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conhecimento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Universidade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Fed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Paraíba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UFPB,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intermédio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designado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1730" w:rsidRPr="0007251A">
        <w:rPr>
          <w:rFonts w:ascii="Times New Roman" w:hAnsi="Times New Roman" w:cs="Times New Roman"/>
          <w:sz w:val="24"/>
        </w:rPr>
        <w:t>PORTARIA/UFPB/</w:t>
      </w:r>
      <w:proofErr w:type="spellStart"/>
      <w:r w:rsidR="00011730" w:rsidRPr="0007251A">
        <w:rPr>
          <w:rFonts w:ascii="Times New Roman" w:hAnsi="Times New Roman" w:cs="Times New Roman"/>
          <w:sz w:val="24"/>
        </w:rPr>
        <w:t>PU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gramStart"/>
      <w:r w:rsidR="00011730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130DF" w:rsidRPr="0007251A">
        <w:rPr>
          <w:rFonts w:ascii="Times New Roman" w:hAnsi="Times New Roman" w:cs="Times New Roman"/>
          <w:sz w:val="24"/>
        </w:rPr>
        <w:t>104</w:t>
      </w:r>
      <w:r w:rsidR="00011730" w:rsidRPr="0007251A">
        <w:rPr>
          <w:rFonts w:ascii="Times New Roman" w:hAnsi="Times New Roman" w:cs="Times New Roman"/>
          <w:sz w:val="24"/>
        </w:rPr>
        <w:t>/201</w:t>
      </w:r>
      <w:r w:rsidR="00F14B3A" w:rsidRPr="0007251A">
        <w:rPr>
          <w:rFonts w:ascii="Times New Roman" w:hAnsi="Times New Roman" w:cs="Times New Roman"/>
          <w:sz w:val="24"/>
        </w:rPr>
        <w:t>7</w:t>
      </w:r>
      <w:r w:rsidR="00011730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173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14B3A" w:rsidRPr="0007251A">
        <w:rPr>
          <w:rFonts w:ascii="Times New Roman" w:hAnsi="Times New Roman" w:cs="Times New Roman"/>
          <w:sz w:val="24"/>
        </w:rPr>
        <w:t>0</w:t>
      </w:r>
      <w:r w:rsidR="002130DF" w:rsidRPr="0007251A">
        <w:rPr>
          <w:rFonts w:ascii="Times New Roman" w:hAnsi="Times New Roman" w:cs="Times New Roman"/>
          <w:sz w:val="24"/>
        </w:rPr>
        <w:t>3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173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130DF" w:rsidRPr="0007251A">
        <w:rPr>
          <w:rFonts w:ascii="Times New Roman" w:hAnsi="Times New Roman" w:cs="Times New Roman"/>
          <w:sz w:val="24"/>
        </w:rPr>
        <w:t>julho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173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1730" w:rsidRPr="0007251A">
        <w:rPr>
          <w:rFonts w:ascii="Times New Roman" w:hAnsi="Times New Roman" w:cs="Times New Roman"/>
          <w:sz w:val="24"/>
        </w:rPr>
        <w:t>201</w:t>
      </w:r>
      <w:r w:rsidR="00F14B3A" w:rsidRPr="0007251A">
        <w:rPr>
          <w:rFonts w:ascii="Times New Roman" w:hAnsi="Times New Roman" w:cs="Times New Roman"/>
          <w:sz w:val="24"/>
        </w:rPr>
        <w:t>7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Comissão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Permanente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Prefeitura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Universitária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(CPL-PU),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sediada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Universitária,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Castelo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Branco,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João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Pessoa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PB,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CEP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58051-900,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modalidade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tipo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menor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preço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global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anual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grupo,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termos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10.520,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17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julho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2002,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proofErr w:type="gram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5.450,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31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maio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2005;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7.892,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23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janeiro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2013,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2.271,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7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julho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1997,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7.746,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05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junho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2012,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Instruções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Normativas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3470F" w:rsidRPr="0007251A">
        <w:rPr>
          <w:rFonts w:ascii="Times New Roman" w:hAnsi="Times New Roman" w:cs="Times New Roman"/>
          <w:sz w:val="24"/>
        </w:rPr>
        <w:t>SLTI</w:t>
      </w:r>
      <w:proofErr w:type="spellEnd"/>
      <w:r w:rsidR="0073470F" w:rsidRPr="0007251A">
        <w:rPr>
          <w:rFonts w:ascii="Times New Roman" w:hAnsi="Times New Roman" w:cs="Times New Roman"/>
          <w:sz w:val="24"/>
        </w:rPr>
        <w:t>/</w:t>
      </w:r>
      <w:proofErr w:type="spellStart"/>
      <w:r w:rsidR="0073470F" w:rsidRPr="0007251A">
        <w:rPr>
          <w:rFonts w:ascii="Times New Roman" w:hAnsi="Times New Roman" w:cs="Times New Roman"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30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abril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2008,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01,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19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janeiro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B66C4" w:rsidRPr="0007251A">
        <w:rPr>
          <w:rFonts w:ascii="Times New Roman" w:hAnsi="Times New Roman" w:cs="Times New Roman"/>
          <w:sz w:val="24"/>
        </w:rPr>
        <w:t>2010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02,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outubro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2010,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Complementar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123,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14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dezembro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2006,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11.488,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junho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2007,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8.538,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06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outubro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2015,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aplicando-se,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subsidiariamente,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8.666,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21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junho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1993,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exigências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estabelecidas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neste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sz w:val="24"/>
        </w:rPr>
        <w:t>Edital.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6A07B1" w:rsidRPr="0007251A" w:rsidRDefault="006A07B1" w:rsidP="005D63B0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  <w:highlight w:val="yellow"/>
        </w:rPr>
      </w:pPr>
    </w:p>
    <w:p w:rsidR="006A07B1" w:rsidRPr="0007251A" w:rsidRDefault="006A07B1" w:rsidP="005D63B0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  <w:highlight w:val="yellow"/>
        </w:rPr>
      </w:pPr>
      <w:r w:rsidRPr="0007251A">
        <w:rPr>
          <w:rFonts w:ascii="Times New Roman" w:hAnsi="Times New Roman" w:cs="Times New Roman"/>
          <w:b/>
          <w:sz w:val="24"/>
        </w:rPr>
        <w:t>Data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sessão: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F754E">
        <w:rPr>
          <w:rFonts w:ascii="Times New Roman" w:hAnsi="Times New Roman" w:cs="Times New Roman"/>
          <w:b/>
          <w:sz w:val="24"/>
        </w:rPr>
        <w:t>19</w:t>
      </w:r>
      <w:r w:rsidR="00F34CA4" w:rsidRPr="0007251A">
        <w:rPr>
          <w:rFonts w:ascii="Times New Roman" w:hAnsi="Times New Roman" w:cs="Times New Roman"/>
          <w:b/>
          <w:sz w:val="24"/>
        </w:rPr>
        <w:t>/</w:t>
      </w:r>
      <w:r w:rsidR="005D576D" w:rsidRPr="0007251A">
        <w:rPr>
          <w:rFonts w:ascii="Times New Roman" w:hAnsi="Times New Roman" w:cs="Times New Roman"/>
          <w:b/>
          <w:sz w:val="24"/>
        </w:rPr>
        <w:t>0</w:t>
      </w:r>
      <w:r w:rsidR="00687245" w:rsidRPr="0007251A">
        <w:rPr>
          <w:rFonts w:ascii="Times New Roman" w:hAnsi="Times New Roman" w:cs="Times New Roman"/>
          <w:b/>
          <w:sz w:val="24"/>
        </w:rPr>
        <w:t>4</w:t>
      </w:r>
      <w:r w:rsidRPr="0007251A">
        <w:rPr>
          <w:rFonts w:ascii="Times New Roman" w:hAnsi="Times New Roman" w:cs="Times New Roman"/>
          <w:b/>
          <w:sz w:val="24"/>
        </w:rPr>
        <w:t>/201</w:t>
      </w:r>
      <w:r w:rsidR="009F589A" w:rsidRPr="0007251A">
        <w:rPr>
          <w:rFonts w:ascii="Times New Roman" w:hAnsi="Times New Roman" w:cs="Times New Roman"/>
          <w:b/>
          <w:sz w:val="24"/>
        </w:rPr>
        <w:t>8</w:t>
      </w:r>
      <w:r w:rsidRPr="0007251A">
        <w:rPr>
          <w:rFonts w:ascii="Times New Roman" w:hAnsi="Times New Roman" w:cs="Times New Roman"/>
          <w:b/>
          <w:sz w:val="24"/>
        </w:rPr>
        <w:t>.</w:t>
      </w:r>
    </w:p>
    <w:p w:rsidR="006A07B1" w:rsidRPr="0007251A" w:rsidRDefault="00F34CA4" w:rsidP="005D63B0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Horário: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5D576D" w:rsidRPr="0007251A">
        <w:rPr>
          <w:rFonts w:ascii="Times New Roman" w:hAnsi="Times New Roman" w:cs="Times New Roman"/>
          <w:b/>
          <w:sz w:val="24"/>
        </w:rPr>
        <w:t>09</w:t>
      </w:r>
      <w:r w:rsidRPr="0007251A">
        <w:rPr>
          <w:rFonts w:ascii="Times New Roman" w:hAnsi="Times New Roman" w:cs="Times New Roman"/>
          <w:b/>
          <w:sz w:val="24"/>
        </w:rPr>
        <w:t>h</w:t>
      </w:r>
      <w:proofErr w:type="spellEnd"/>
      <w:r w:rsidRPr="0007251A">
        <w:rPr>
          <w:rFonts w:ascii="Times New Roman" w:hAnsi="Times New Roman" w:cs="Times New Roman"/>
          <w:b/>
          <w:sz w:val="24"/>
        </w:rPr>
        <w:t>:</w:t>
      </w:r>
      <w:proofErr w:type="spellStart"/>
      <w:r w:rsidR="005D576D" w:rsidRPr="0007251A">
        <w:rPr>
          <w:rFonts w:ascii="Times New Roman" w:hAnsi="Times New Roman" w:cs="Times New Roman"/>
          <w:b/>
          <w:sz w:val="24"/>
        </w:rPr>
        <w:t>30</w:t>
      </w:r>
      <w:r w:rsidR="006A07B1" w:rsidRPr="0007251A">
        <w:rPr>
          <w:rFonts w:ascii="Times New Roman" w:hAnsi="Times New Roman" w:cs="Times New Roman"/>
          <w:b/>
          <w:sz w:val="24"/>
        </w:rPr>
        <w:t>min</w:t>
      </w:r>
      <w:proofErr w:type="spellEnd"/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6A07B1" w:rsidRPr="0007251A">
        <w:rPr>
          <w:rFonts w:ascii="Times New Roman" w:hAnsi="Times New Roman" w:cs="Times New Roman"/>
          <w:b/>
          <w:sz w:val="24"/>
        </w:rPr>
        <w:t>(horário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6A07B1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6A07B1" w:rsidRPr="0007251A">
        <w:rPr>
          <w:rFonts w:ascii="Times New Roman" w:hAnsi="Times New Roman" w:cs="Times New Roman"/>
          <w:b/>
          <w:sz w:val="24"/>
        </w:rPr>
        <w:t>Brasília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6A07B1" w:rsidRPr="0007251A">
        <w:rPr>
          <w:rFonts w:ascii="Times New Roman" w:hAnsi="Times New Roman" w:cs="Times New Roman"/>
          <w:b/>
          <w:sz w:val="24"/>
        </w:rPr>
        <w:t>–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6A07B1" w:rsidRPr="0007251A">
        <w:rPr>
          <w:rFonts w:ascii="Times New Roman" w:hAnsi="Times New Roman" w:cs="Times New Roman"/>
          <w:b/>
          <w:sz w:val="24"/>
        </w:rPr>
        <w:t>DF).</w:t>
      </w:r>
    </w:p>
    <w:p w:rsidR="009756B3" w:rsidRPr="0007251A" w:rsidRDefault="006A07B1" w:rsidP="005D63B0">
      <w:pPr>
        <w:tabs>
          <w:tab w:val="left" w:pos="1418"/>
        </w:tabs>
        <w:spacing w:line="360" w:lineRule="auto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Local: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Portal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Compras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Governo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Federal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–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hyperlink r:id="rId9" w:history="1">
        <w:r w:rsidRPr="0007251A">
          <w:rPr>
            <w:rStyle w:val="Hyperlink"/>
            <w:rFonts w:ascii="Times New Roman" w:hAnsi="Times New Roman" w:cs="Times New Roman"/>
            <w:b/>
            <w:color w:val="auto"/>
            <w:sz w:val="24"/>
          </w:rPr>
          <w:t>www.comprasgovernamentais.gov.br</w:t>
        </w:r>
      </w:hyperlink>
    </w:p>
    <w:p w:rsidR="008709AD" w:rsidRPr="0007251A" w:rsidRDefault="008709AD" w:rsidP="005D63B0">
      <w:pPr>
        <w:tabs>
          <w:tab w:val="left" w:pos="1418"/>
        </w:tabs>
        <w:spacing w:line="360" w:lineRule="auto"/>
        <w:rPr>
          <w:rStyle w:val="Hyperlink"/>
          <w:rFonts w:ascii="Times New Roman" w:hAnsi="Times New Roman" w:cs="Times New Roman"/>
          <w:b/>
          <w:color w:val="auto"/>
          <w:sz w:val="24"/>
        </w:rPr>
      </w:pPr>
    </w:p>
    <w:p w:rsidR="007E0710" w:rsidRPr="0007251A" w:rsidRDefault="00006CA3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lastRenderedPageBreak/>
        <w:t>D</w:t>
      </w:r>
      <w:r w:rsidR="000F104D" w:rsidRPr="0007251A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F104D" w:rsidRPr="0007251A">
        <w:rPr>
          <w:rFonts w:ascii="Times New Roman" w:hAnsi="Times New Roman" w:cs="Times New Roman"/>
          <w:color w:val="auto"/>
          <w:sz w:val="24"/>
          <w:szCs w:val="24"/>
        </w:rPr>
        <w:t>OBJETO</w:t>
      </w:r>
    </w:p>
    <w:p w:rsidR="007E0710" w:rsidRPr="0007251A" w:rsidRDefault="007E0710" w:rsidP="005D63B0">
      <w:pPr>
        <w:spacing w:line="360" w:lineRule="auto"/>
        <w:rPr>
          <w:rFonts w:ascii="Times New Roman" w:hAnsi="Times New Roman" w:cs="Times New Roman"/>
          <w:sz w:val="24"/>
        </w:rPr>
      </w:pPr>
    </w:p>
    <w:p w:rsidR="006A07B1" w:rsidRDefault="00F14B3A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presente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processo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tem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="008F5BAB" w:rsidRPr="0007251A">
        <w:rPr>
          <w:rFonts w:ascii="Times New Roman" w:hAnsi="Times New Roman" w:cs="Times New Roman"/>
          <w:b/>
          <w:sz w:val="24"/>
        </w:rPr>
        <w:t>objeto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registro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preços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eventual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co</w:t>
      </w:r>
      <w:r w:rsidR="00176E55" w:rsidRPr="0007251A">
        <w:rPr>
          <w:rFonts w:ascii="Times New Roman" w:hAnsi="Times New Roman" w:cs="Times New Roman"/>
          <w:b/>
          <w:sz w:val="24"/>
        </w:rPr>
        <w:t>n</w:t>
      </w:r>
      <w:r w:rsidR="00176E55" w:rsidRPr="0007251A">
        <w:rPr>
          <w:rFonts w:ascii="Times New Roman" w:hAnsi="Times New Roman" w:cs="Times New Roman"/>
          <w:b/>
          <w:sz w:val="24"/>
        </w:rPr>
        <w:t>tratação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pessoa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jurídica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especializada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no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fornecimento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refeições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(desjejum,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almoço,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jantar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lanche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noite),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incluindo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produção,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transporte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distribuição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alunos,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se</w:t>
      </w:r>
      <w:r w:rsidR="00176E55" w:rsidRPr="0007251A">
        <w:rPr>
          <w:rFonts w:ascii="Times New Roman" w:hAnsi="Times New Roman" w:cs="Times New Roman"/>
          <w:b/>
          <w:sz w:val="24"/>
        </w:rPr>
        <w:t>r</w:t>
      </w:r>
      <w:r w:rsidR="00176E55" w:rsidRPr="0007251A">
        <w:rPr>
          <w:rFonts w:ascii="Times New Roman" w:hAnsi="Times New Roman" w:cs="Times New Roman"/>
          <w:b/>
          <w:sz w:val="24"/>
        </w:rPr>
        <w:t>vidores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autorizados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UFPB,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nas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dependências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Campi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I,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II,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III,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IV,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e/ou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unidades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isoladas,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atender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às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necessidades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Universidade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Federal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Paraíba,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conforme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esp</w:t>
      </w:r>
      <w:r w:rsidR="00176E55" w:rsidRPr="0007251A">
        <w:rPr>
          <w:rFonts w:ascii="Times New Roman" w:hAnsi="Times New Roman" w:cs="Times New Roman"/>
          <w:b/>
          <w:sz w:val="24"/>
        </w:rPr>
        <w:t>e</w:t>
      </w:r>
      <w:r w:rsidR="00176E55" w:rsidRPr="0007251A">
        <w:rPr>
          <w:rFonts w:ascii="Times New Roman" w:hAnsi="Times New Roman" w:cs="Times New Roman"/>
          <w:b/>
          <w:sz w:val="24"/>
        </w:rPr>
        <w:t>cificidades,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exigências,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quantidades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condições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execução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constantes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Edital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todos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C84091" w:rsidRPr="0007251A">
        <w:rPr>
          <w:rFonts w:ascii="Times New Roman" w:hAnsi="Times New Roman" w:cs="Times New Roman"/>
          <w:b/>
          <w:sz w:val="24"/>
        </w:rPr>
        <w:t>seus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76E55" w:rsidRPr="0007251A">
        <w:rPr>
          <w:rFonts w:ascii="Times New Roman" w:hAnsi="Times New Roman" w:cs="Times New Roman"/>
          <w:b/>
          <w:sz w:val="24"/>
        </w:rPr>
        <w:t>anexos</w:t>
      </w:r>
      <w:r w:rsidRPr="0007251A">
        <w:rPr>
          <w:rFonts w:ascii="Times New Roman" w:hAnsi="Times New Roman" w:cs="Times New Roman"/>
          <w:b/>
          <w:sz w:val="24"/>
        </w:rPr>
        <w:t>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6A07B1" w:rsidRPr="0007251A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licitação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será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b/>
          <w:sz w:val="24"/>
        </w:rPr>
        <w:t>constituída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b/>
          <w:sz w:val="24"/>
        </w:rPr>
        <w:t>por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FF31CA" w:rsidRPr="0007251A">
        <w:rPr>
          <w:rFonts w:ascii="Times New Roman" w:hAnsi="Times New Roman" w:cs="Times New Roman"/>
          <w:b/>
          <w:sz w:val="24"/>
        </w:rPr>
        <w:t>um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FF31CA" w:rsidRPr="0007251A">
        <w:rPr>
          <w:rFonts w:ascii="Times New Roman" w:hAnsi="Times New Roman" w:cs="Times New Roman"/>
          <w:b/>
          <w:sz w:val="24"/>
        </w:rPr>
        <w:t>único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5A1526" w:rsidRPr="0007251A">
        <w:rPr>
          <w:rFonts w:ascii="Times New Roman" w:hAnsi="Times New Roman" w:cs="Times New Roman"/>
          <w:b/>
          <w:sz w:val="24"/>
        </w:rPr>
        <w:t>grupo</w:t>
      </w:r>
      <w:r w:rsidRPr="0007251A">
        <w:rPr>
          <w:rFonts w:ascii="Times New Roman" w:hAnsi="Times New Roman" w:cs="Times New Roman"/>
          <w:b/>
          <w:sz w:val="24"/>
        </w:rPr>
        <w:t>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formado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b/>
          <w:sz w:val="24"/>
        </w:rPr>
        <w:t>pelos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5C259B" w:rsidRPr="0007251A">
        <w:rPr>
          <w:rFonts w:ascii="Times New Roman" w:hAnsi="Times New Roman" w:cs="Times New Roman"/>
          <w:b/>
          <w:sz w:val="24"/>
        </w:rPr>
        <w:t>itens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5C259B" w:rsidRPr="0007251A">
        <w:rPr>
          <w:rFonts w:ascii="Times New Roman" w:hAnsi="Times New Roman" w:cs="Times New Roman"/>
          <w:b/>
          <w:sz w:val="24"/>
        </w:rPr>
        <w:t>consta</w:t>
      </w:r>
      <w:r w:rsidR="005C259B" w:rsidRPr="0007251A">
        <w:rPr>
          <w:rFonts w:ascii="Times New Roman" w:hAnsi="Times New Roman" w:cs="Times New Roman"/>
          <w:b/>
          <w:sz w:val="24"/>
        </w:rPr>
        <w:t>n</w:t>
      </w:r>
      <w:r w:rsidR="005C259B" w:rsidRPr="0007251A">
        <w:rPr>
          <w:rFonts w:ascii="Times New Roman" w:hAnsi="Times New Roman" w:cs="Times New Roman"/>
          <w:b/>
          <w:sz w:val="24"/>
        </w:rPr>
        <w:t>tes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d</w:t>
      </w:r>
      <w:r w:rsidR="0073470F" w:rsidRPr="0007251A">
        <w:rPr>
          <w:rFonts w:ascii="Times New Roman" w:hAnsi="Times New Roman" w:cs="Times New Roman"/>
          <w:b/>
          <w:sz w:val="24"/>
        </w:rPr>
        <w:t>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P</w:t>
      </w:r>
      <w:r w:rsidR="00B360A8" w:rsidRPr="0007251A">
        <w:rPr>
          <w:rFonts w:ascii="Times New Roman" w:hAnsi="Times New Roman" w:cs="Times New Roman"/>
          <w:b/>
          <w:sz w:val="24"/>
        </w:rPr>
        <w:t>lanilha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Formação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Preços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(Quadro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01)</w:t>
      </w:r>
      <w:r w:rsidR="000E061A" w:rsidRPr="0007251A">
        <w:rPr>
          <w:rFonts w:ascii="Times New Roman" w:hAnsi="Times New Roman" w:cs="Times New Roman"/>
          <w:b/>
          <w:sz w:val="24"/>
        </w:rPr>
        <w:t>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contida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E061A" w:rsidRPr="0007251A">
        <w:rPr>
          <w:rFonts w:ascii="Times New Roman" w:hAnsi="Times New Roman" w:cs="Times New Roman"/>
          <w:b/>
          <w:sz w:val="24"/>
        </w:rPr>
        <w:t>n</w:t>
      </w:r>
      <w:r w:rsidR="00DD1089" w:rsidRPr="0007251A">
        <w:rPr>
          <w:rFonts w:ascii="Times New Roman" w:hAnsi="Times New Roman" w:cs="Times New Roman"/>
          <w:b/>
          <w:sz w:val="24"/>
        </w:rPr>
        <w:t>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DD1089" w:rsidRPr="0007251A">
        <w:rPr>
          <w:rFonts w:ascii="Times New Roman" w:hAnsi="Times New Roman" w:cs="Times New Roman"/>
          <w:b/>
          <w:sz w:val="24"/>
        </w:rPr>
        <w:t>Termo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DD1089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DD1089" w:rsidRPr="0007251A">
        <w:rPr>
          <w:rFonts w:ascii="Times New Roman" w:hAnsi="Times New Roman" w:cs="Times New Roman"/>
          <w:b/>
          <w:sz w:val="24"/>
        </w:rPr>
        <w:t>Referência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b/>
          <w:sz w:val="24"/>
        </w:rPr>
        <w:t>(An</w:t>
      </w:r>
      <w:r w:rsidR="0073470F" w:rsidRPr="0007251A">
        <w:rPr>
          <w:rFonts w:ascii="Times New Roman" w:hAnsi="Times New Roman" w:cs="Times New Roman"/>
          <w:b/>
          <w:sz w:val="24"/>
        </w:rPr>
        <w:t>e</w:t>
      </w:r>
      <w:r w:rsidR="0073470F" w:rsidRPr="0007251A">
        <w:rPr>
          <w:rFonts w:ascii="Times New Roman" w:hAnsi="Times New Roman" w:cs="Times New Roman"/>
          <w:b/>
          <w:sz w:val="24"/>
        </w:rPr>
        <w:t>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73470F" w:rsidRPr="0007251A">
        <w:rPr>
          <w:rFonts w:ascii="Times New Roman" w:hAnsi="Times New Roman" w:cs="Times New Roman"/>
          <w:b/>
          <w:sz w:val="24"/>
        </w:rPr>
        <w:t>I),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devendo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licitante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oferecer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proposta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todos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itens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que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FF31CA" w:rsidRPr="0007251A">
        <w:rPr>
          <w:rFonts w:ascii="Times New Roman" w:hAnsi="Times New Roman" w:cs="Times New Roman"/>
          <w:b/>
          <w:sz w:val="24"/>
        </w:rPr>
        <w:t>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5A1526" w:rsidRPr="0007251A">
        <w:rPr>
          <w:rFonts w:ascii="Times New Roman" w:hAnsi="Times New Roman" w:cs="Times New Roman"/>
          <w:b/>
          <w:sz w:val="24"/>
        </w:rPr>
        <w:t>c</w:t>
      </w:r>
      <w:r w:rsidRPr="0007251A">
        <w:rPr>
          <w:rFonts w:ascii="Times New Roman" w:hAnsi="Times New Roman" w:cs="Times New Roman"/>
          <w:b/>
          <w:sz w:val="24"/>
        </w:rPr>
        <w:t>ompõem</w:t>
      </w:r>
      <w:r w:rsidR="00EF0B5A" w:rsidRPr="0007251A">
        <w:rPr>
          <w:rFonts w:ascii="Times New Roman" w:hAnsi="Times New Roman" w:cs="Times New Roman"/>
          <w:b/>
          <w:sz w:val="24"/>
        </w:rPr>
        <w:t>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sendo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v</w:t>
      </w:r>
      <w:r w:rsidR="00EF0B5A" w:rsidRPr="0007251A">
        <w:rPr>
          <w:rFonts w:ascii="Times New Roman" w:hAnsi="Times New Roman" w:cs="Times New Roman"/>
          <w:b/>
          <w:sz w:val="24"/>
        </w:rPr>
        <w:t>e</w:t>
      </w:r>
      <w:r w:rsidR="00EF0B5A" w:rsidRPr="0007251A">
        <w:rPr>
          <w:rFonts w:ascii="Times New Roman" w:hAnsi="Times New Roman" w:cs="Times New Roman"/>
          <w:b/>
          <w:sz w:val="24"/>
        </w:rPr>
        <w:t>dado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oferecer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preço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unitário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superior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BF2C19" w:rsidRPr="0007251A">
        <w:rPr>
          <w:rFonts w:ascii="Times New Roman" w:hAnsi="Times New Roman" w:cs="Times New Roman"/>
          <w:b/>
          <w:sz w:val="24"/>
        </w:rPr>
        <w:t>àqueles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estimados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pela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Administração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cada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item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citada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F0B5A" w:rsidRPr="0007251A">
        <w:rPr>
          <w:rFonts w:ascii="Times New Roman" w:hAnsi="Times New Roman" w:cs="Times New Roman"/>
          <w:b/>
          <w:sz w:val="24"/>
        </w:rPr>
        <w:t>planilha</w:t>
      </w:r>
      <w:r w:rsidRPr="0007251A">
        <w:rPr>
          <w:rFonts w:ascii="Times New Roman" w:hAnsi="Times New Roman" w:cs="Times New Roman"/>
          <w:b/>
          <w:sz w:val="24"/>
        </w:rPr>
        <w:t>.</w:t>
      </w:r>
    </w:p>
    <w:p w:rsidR="009756B3" w:rsidRPr="0007251A" w:rsidRDefault="009756B3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E0710" w:rsidRPr="0007251A" w:rsidRDefault="00F8022C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ADESÃO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ATA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REGISTRO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PREÇOS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7E0710" w:rsidRPr="0007251A" w:rsidRDefault="007E0710" w:rsidP="005D63B0">
      <w:pPr>
        <w:spacing w:line="360" w:lineRule="auto"/>
        <w:rPr>
          <w:rFonts w:ascii="Times New Roman" w:hAnsi="Times New Roman" w:cs="Times New Roman"/>
          <w:sz w:val="24"/>
          <w:lang w:eastAsia="en-US"/>
        </w:rPr>
      </w:pPr>
    </w:p>
    <w:p w:rsidR="006A07B1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771FF"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771FF"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771FF" w:rsidRPr="0007251A">
        <w:rPr>
          <w:rFonts w:ascii="Times New Roman" w:hAnsi="Times New Roman" w:cs="Times New Roman"/>
          <w:sz w:val="24"/>
        </w:rPr>
        <w:t>P</w:t>
      </w:r>
      <w:r w:rsidRPr="0007251A">
        <w:rPr>
          <w:rFonts w:ascii="Times New Roman" w:hAnsi="Times New Roman" w:cs="Times New Roman"/>
          <w:sz w:val="24"/>
        </w:rPr>
        <w:t>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durante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utilizada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</w:t>
      </w:r>
      <w:r w:rsidRPr="0007251A">
        <w:rPr>
          <w:rFonts w:ascii="Times New Roman" w:hAnsi="Times New Roman" w:cs="Times New Roman"/>
          <w:sz w:val="24"/>
        </w:rPr>
        <w:t>l</w:t>
      </w:r>
      <w:r w:rsidRPr="0007251A">
        <w:rPr>
          <w:rFonts w:ascii="Times New Roman" w:hAnsi="Times New Roman" w:cs="Times New Roman"/>
          <w:sz w:val="24"/>
        </w:rPr>
        <w:t>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</w:t>
      </w:r>
      <w:r w:rsidRPr="0007251A">
        <w:rPr>
          <w:rFonts w:ascii="Times New Roman" w:hAnsi="Times New Roman" w:cs="Times New Roman"/>
          <w:sz w:val="24"/>
        </w:rPr>
        <w:t>ó</w:t>
      </w:r>
      <w:r w:rsidRPr="0007251A">
        <w:rPr>
          <w:rFonts w:ascii="Times New Roman" w:hAnsi="Times New Roman" w:cs="Times New Roman"/>
          <w:sz w:val="24"/>
        </w:rPr>
        <w:t>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anuência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devidamente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justificada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vantagem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respeitadas,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sz w:val="24"/>
        </w:rPr>
        <w:t>couber</w:t>
      </w:r>
      <w:proofErr w:type="gram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8.666,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1993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7.892,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2013.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A07B1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Caberá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fornecedor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beneficiário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observadas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optar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fornecimento,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forn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prejudique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assumidas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gãos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participantes.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A07B1" w:rsidRPr="0007251A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aquisições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adicionais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exceder,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entidade,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quantitativos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instrumento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vocatório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tes.</w:t>
      </w:r>
    </w:p>
    <w:p w:rsidR="006A07B1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adesões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limitadas,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totalidade,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máximo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quíntuplo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estimado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quantitativo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3718E" w:rsidRPr="0007251A">
        <w:rPr>
          <w:rFonts w:ascii="Times New Roman" w:hAnsi="Times New Roman" w:cs="Times New Roman"/>
          <w:sz w:val="24"/>
        </w:rPr>
        <w:t>independentemente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número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eventualmente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aderirem.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A07B1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aderir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relativos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cobrança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cumprimento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fornecedor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contratualmente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assumidas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vada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ampla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defesa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contraditório,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eventuais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penalidades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descumprimento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cláusulas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contratuais,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próprias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contratações,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ocorrências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A07B1" w:rsidRDefault="006A07B1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efetivar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solicitada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noventa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observado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Preços.</w:t>
      </w:r>
    </w:p>
    <w:p w:rsidR="006A07B1" w:rsidRPr="0007251A" w:rsidRDefault="006A07B1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Caberá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gerenciador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autorizar,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excepcional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justificadamente,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prorr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gação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efetivação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respeitado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vigência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solicitada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participante.</w:t>
      </w:r>
    </w:p>
    <w:p w:rsidR="009756B3" w:rsidRPr="0007251A" w:rsidRDefault="009756B3" w:rsidP="005D63B0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6412B4" w:rsidRPr="0007251A" w:rsidRDefault="006412B4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CREDENCIAMENTO</w:t>
      </w:r>
    </w:p>
    <w:p w:rsidR="007E0710" w:rsidRPr="0007251A" w:rsidRDefault="007E0710" w:rsidP="005D63B0">
      <w:pPr>
        <w:spacing w:line="360" w:lineRule="auto"/>
        <w:rPr>
          <w:rFonts w:ascii="Times New Roman" w:hAnsi="Times New Roman" w:cs="Times New Roman"/>
          <w:sz w:val="24"/>
        </w:rPr>
      </w:pPr>
    </w:p>
    <w:p w:rsidR="006412B4" w:rsidRDefault="006412B4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07B1" w:rsidRPr="0007251A">
        <w:rPr>
          <w:rFonts w:ascii="Times New Roman" w:hAnsi="Times New Roman" w:cs="Times New Roman"/>
          <w:sz w:val="24"/>
        </w:rPr>
        <w:t>c</w:t>
      </w:r>
      <w:r w:rsidRPr="0007251A">
        <w:rPr>
          <w:rFonts w:ascii="Times New Roman" w:hAnsi="Times New Roman" w:cs="Times New Roman"/>
          <w:sz w:val="24"/>
        </w:rPr>
        <w:t>redenciamento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nível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básico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cadastral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permite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modalidade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licitatória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eletrônica.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412B4" w:rsidRDefault="006412B4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cadastro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SICAF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iniciado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Governo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Fed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ral,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sítio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www.</w:t>
      </w:r>
      <w:r w:rsidR="00513EDD" w:rsidRPr="0007251A">
        <w:rPr>
          <w:rFonts w:ascii="Times New Roman" w:hAnsi="Times New Roman" w:cs="Times New Roman"/>
          <w:sz w:val="24"/>
        </w:rPr>
        <w:t>comprasgovernamentais</w:t>
      </w:r>
      <w:r w:rsidRPr="0007251A">
        <w:rPr>
          <w:rFonts w:ascii="Times New Roman" w:hAnsi="Times New Roman" w:cs="Times New Roman"/>
          <w:sz w:val="24"/>
        </w:rPr>
        <w:t>.gov.br,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F69FE" w:rsidRPr="0007251A">
        <w:rPr>
          <w:rFonts w:ascii="Times New Roman" w:hAnsi="Times New Roman" w:cs="Times New Roman"/>
          <w:sz w:val="24"/>
        </w:rPr>
        <w:t>“</w:t>
      </w:r>
      <w:proofErr w:type="spellStart"/>
      <w:r w:rsidRPr="0007251A">
        <w:rPr>
          <w:rFonts w:ascii="Times New Roman" w:hAnsi="Times New Roman" w:cs="Times New Roman"/>
          <w:sz w:val="24"/>
        </w:rPr>
        <w:t>login</w:t>
      </w:r>
      <w:proofErr w:type="spellEnd"/>
      <w:r w:rsidR="00BF69FE" w:rsidRPr="0007251A">
        <w:rPr>
          <w:rFonts w:ascii="Times New Roman" w:hAnsi="Times New Roman" w:cs="Times New Roman"/>
          <w:sz w:val="24"/>
        </w:rPr>
        <w:t>”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ressado.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412B4" w:rsidRDefault="006412B4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credenciamento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provedor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implica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responsabilidade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representante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legal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presunção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capacidade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técnica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inerentes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412B4" w:rsidRDefault="006412B4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responsabilidade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exclusiva,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incl</w:t>
      </w:r>
      <w:r w:rsidRPr="0007251A">
        <w:rPr>
          <w:rFonts w:ascii="Times New Roman" w:hAnsi="Times New Roman" w:cs="Times New Roman"/>
          <w:sz w:val="24"/>
        </w:rPr>
        <w:t>u</w:t>
      </w:r>
      <w:r w:rsidRPr="0007251A">
        <w:rPr>
          <w:rFonts w:ascii="Times New Roman" w:hAnsi="Times New Roman" w:cs="Times New Roman"/>
          <w:sz w:val="24"/>
        </w:rPr>
        <w:t>indo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efetuada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diretamente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representante,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cabendo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provedor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lastRenderedPageBreak/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responsável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responsabilidade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event</w:t>
      </w:r>
      <w:r w:rsidRPr="0007251A">
        <w:rPr>
          <w:rFonts w:ascii="Times New Roman" w:hAnsi="Times New Roman" w:cs="Times New Roman"/>
          <w:sz w:val="24"/>
        </w:rPr>
        <w:t>u</w:t>
      </w:r>
      <w:r w:rsidRPr="0007251A">
        <w:rPr>
          <w:rFonts w:ascii="Times New Roman" w:hAnsi="Times New Roman" w:cs="Times New Roman"/>
          <w:sz w:val="24"/>
        </w:rPr>
        <w:t>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indevido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senha,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ainda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proofErr w:type="gram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terceiros.</w:t>
      </w:r>
    </w:p>
    <w:p w:rsidR="003145A0" w:rsidRPr="0007251A" w:rsidRDefault="003145A0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412B4" w:rsidRPr="0007251A" w:rsidRDefault="006412B4" w:rsidP="005D63B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quebra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sigilo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comunicadas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imediatamente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provedor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imediato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bloqueio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acesso.</w:t>
      </w:r>
    </w:p>
    <w:p w:rsidR="00EF0B9A" w:rsidRPr="0007251A" w:rsidRDefault="00EF0B9A" w:rsidP="005D63B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PARTICIPAÇÃO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NO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PREGÃO.</w:t>
      </w:r>
    </w:p>
    <w:p w:rsidR="007E0710" w:rsidRPr="0007251A" w:rsidRDefault="007E0710" w:rsidP="005D63B0">
      <w:pPr>
        <w:spacing w:line="360" w:lineRule="auto"/>
        <w:rPr>
          <w:rFonts w:ascii="Times New Roman" w:hAnsi="Times New Roman" w:cs="Times New Roman"/>
          <w:sz w:val="24"/>
        </w:rPr>
      </w:pPr>
    </w:p>
    <w:p w:rsidR="000F0C63" w:rsidRDefault="000F0C63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cujo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ramo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atividade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seja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compat</w:t>
      </w:r>
      <w:r w:rsidRPr="0007251A">
        <w:rPr>
          <w:rFonts w:ascii="Times New Roman" w:hAnsi="Times New Roman" w:cs="Times New Roman"/>
          <w:sz w:val="24"/>
        </w:rPr>
        <w:t>í</w:t>
      </w:r>
      <w:r w:rsidRPr="0007251A">
        <w:rPr>
          <w:rFonts w:ascii="Times New Roman" w:hAnsi="Times New Roman" w:cs="Times New Roman"/>
          <w:sz w:val="24"/>
        </w:rPr>
        <w:t>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estejam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Credenciamento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regular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dastramento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Unificado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Fornecedores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conforme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§3º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artigo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8º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2010.</w:t>
      </w:r>
    </w:p>
    <w:p w:rsidR="003145A0" w:rsidRPr="0007251A" w:rsidRDefault="003145A0" w:rsidP="005D63B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0C63" w:rsidRPr="0007251A" w:rsidRDefault="000F0C63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interessados: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Proibidos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participar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celebrar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administrativos,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legislação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vigente;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Estrangeiros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tenham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representação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legal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Brasil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poderes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expressos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receber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responder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administrativa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judicialmente;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enquadrem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vedações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previstas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artigo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9º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8.666,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1993;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estejam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sob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falência,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recuperação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judicial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extrajudicial,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concurso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credores,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concordata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insolvência,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processo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dissolução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liquidação</w:t>
      </w:r>
      <w:r w:rsidR="00CB16BB" w:rsidRPr="0007251A">
        <w:rPr>
          <w:rFonts w:ascii="Times New Roman" w:hAnsi="Times New Roman" w:cs="Times New Roman"/>
          <w:bCs/>
          <w:sz w:val="24"/>
        </w:rPr>
        <w:t>, exceto se possu</w:t>
      </w:r>
      <w:r w:rsidR="00CB16BB" w:rsidRPr="0007251A">
        <w:rPr>
          <w:rFonts w:ascii="Times New Roman" w:hAnsi="Times New Roman" w:cs="Times New Roman"/>
          <w:bCs/>
          <w:sz w:val="24"/>
        </w:rPr>
        <w:t>í</w:t>
      </w:r>
      <w:r w:rsidR="00CB16BB" w:rsidRPr="0007251A">
        <w:rPr>
          <w:rFonts w:ascii="Times New Roman" w:hAnsi="Times New Roman" w:cs="Times New Roman"/>
          <w:bCs/>
          <w:sz w:val="24"/>
        </w:rPr>
        <w:t>rem Plano de Recuperação Judicial devidamente homologado</w:t>
      </w:r>
      <w:r w:rsidRPr="0007251A">
        <w:rPr>
          <w:rFonts w:ascii="Times New Roman" w:hAnsi="Times New Roman" w:cs="Times New Roman"/>
          <w:bCs/>
          <w:sz w:val="24"/>
        </w:rPr>
        <w:t>;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Entidades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empresariais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estejam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reunidas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consórcio;</w:t>
      </w:r>
    </w:p>
    <w:p w:rsidR="00425494" w:rsidRPr="0007251A" w:rsidRDefault="00425494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Sociedades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Cooperativas,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considerando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sz w:val="24"/>
        </w:rPr>
        <w:t>Súmula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sz w:val="24"/>
        </w:rPr>
        <w:t>281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sz w:val="24"/>
        </w:rPr>
        <w:t>TCU: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“É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vedada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participação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cooperativas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licitação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quando,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pela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natureza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serviço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modo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é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usualmente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executado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mercado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geral,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houver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necessidade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subordinação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jurídica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entre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obreiro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contratado,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bem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pessoalidade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/>
          <w:sz w:val="24"/>
        </w:rPr>
        <w:t xml:space="preserve"> </w:t>
      </w:r>
      <w:r w:rsidR="008234E1" w:rsidRPr="0007251A">
        <w:rPr>
          <w:rFonts w:ascii="Times New Roman" w:hAnsi="Times New Roman" w:cs="Times New Roman"/>
          <w:bCs/>
          <w:i/>
          <w:sz w:val="24"/>
        </w:rPr>
        <w:t>habitualidade”.</w:t>
      </w:r>
    </w:p>
    <w:p w:rsidR="0063199F" w:rsidRPr="0007251A" w:rsidRDefault="0063199F" w:rsidP="005D63B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0F0C63" w:rsidRPr="0007251A" w:rsidRDefault="000F0C63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assinalará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“sim”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“não”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próprio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declarações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</w:t>
      </w:r>
      <w:r w:rsidR="00646BB8" w:rsidRPr="0007251A">
        <w:rPr>
          <w:rFonts w:ascii="Times New Roman" w:hAnsi="Times New Roman" w:cs="Times New Roman"/>
          <w:b/>
          <w:sz w:val="24"/>
        </w:rPr>
        <w:t>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4A0E15" w:rsidRPr="0007251A">
        <w:rPr>
          <w:rFonts w:ascii="Times New Roman" w:hAnsi="Times New Roman" w:cs="Times New Roman"/>
          <w:b/>
          <w:sz w:val="24"/>
        </w:rPr>
        <w:t>III</w:t>
      </w:r>
      <w:r w:rsidRPr="0007251A">
        <w:rPr>
          <w:rFonts w:ascii="Times New Roman" w:hAnsi="Times New Roman" w:cs="Times New Roman"/>
          <w:sz w:val="24"/>
        </w:rPr>
        <w:t>.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cumpre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requisitos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estabelecidos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artigo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3°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Complementar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123,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2006,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usufruir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tratamento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favorecido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estabelecido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seus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arts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.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42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49.</w:t>
      </w:r>
    </w:p>
    <w:p w:rsidR="000F0C63" w:rsidRPr="0007251A" w:rsidRDefault="000F0C63" w:rsidP="005D63B0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“não”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apenas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produzirá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reito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tratamento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favorecido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Complementar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123,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croempresa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pequeno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porte;</w:t>
      </w:r>
    </w:p>
    <w:p w:rsidR="000F0C63" w:rsidRPr="0007251A" w:rsidRDefault="004A1DBC" w:rsidP="005D63B0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atenderá,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couber,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Complementar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123,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2006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(alterada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Complementar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147,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07/08/2014)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1307E"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8.538,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06/10/2015</w:t>
      </w:r>
      <w:r w:rsidR="000F0C63" w:rsidRPr="0007251A">
        <w:rPr>
          <w:rFonts w:ascii="Times New Roman" w:hAnsi="Times New Roman" w:cs="Times New Roman"/>
          <w:sz w:val="24"/>
        </w:rPr>
        <w:t>.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concorda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condições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contidas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Edital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seus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anexos,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cumpre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plenamente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requisitos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definidos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Edital;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inexistem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fatos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impeditivos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certame,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obrig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Pr="0007251A">
        <w:rPr>
          <w:rFonts w:ascii="Times New Roman" w:hAnsi="Times New Roman" w:cs="Times New Roman"/>
          <w:bCs/>
          <w:sz w:val="24"/>
        </w:rPr>
        <w:t>toriedade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ocorrências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posteriores;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emprega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menor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18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trabalho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noturno,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perigoso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insalubre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emprega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menor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16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salvo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menor,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partir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14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aprendiz,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termos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artigo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7°,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XXXIII,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Constituição.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</w:p>
    <w:p w:rsidR="000F0C63" w:rsidRPr="0007251A" w:rsidRDefault="000F0C63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proposta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foi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elaborada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independente,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termos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Instrução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Normativa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2,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16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setembro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2009.</w:t>
      </w:r>
    </w:p>
    <w:p w:rsidR="00CE6609" w:rsidRPr="0007251A" w:rsidRDefault="00CE6609" w:rsidP="005D63B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5531EA" w:rsidRPr="0007251A" w:rsidRDefault="005531EA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ENVIO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PROPOSTA</w:t>
      </w:r>
    </w:p>
    <w:p w:rsidR="007E0710" w:rsidRPr="0007251A" w:rsidRDefault="007E0710" w:rsidP="005D63B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5531E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marcados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abertura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encerrar-se-á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automaticamente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recebimento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propostas.</w:t>
      </w:r>
    </w:p>
    <w:p w:rsidR="003145A0" w:rsidRPr="0007251A" w:rsidRDefault="003145A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5531E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referências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aviso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durante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b</w:t>
      </w:r>
      <w:r w:rsidRPr="0007251A">
        <w:rPr>
          <w:rFonts w:ascii="Times New Roman" w:hAnsi="Times New Roman" w:cs="Times New Roman"/>
          <w:sz w:val="24"/>
        </w:rPr>
        <w:t>servarão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Brasília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3145A0">
        <w:rPr>
          <w:rFonts w:ascii="Times New Roman" w:hAnsi="Times New Roman" w:cs="Times New Roman"/>
          <w:sz w:val="24"/>
        </w:rPr>
        <w:t>DF.</w:t>
      </w:r>
    </w:p>
    <w:p w:rsidR="003145A0" w:rsidRPr="0007251A" w:rsidRDefault="003145A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5531E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responsável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efetuadas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assumindo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firmes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verdadeiras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5531E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Incumbirá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acompanhar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operações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durante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ficando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responsável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ônus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negócios,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inobservância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quaisquer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mensagens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emitidas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desconexão.</w:t>
      </w:r>
    </w:p>
    <w:p w:rsidR="005D63B0" w:rsidRPr="005D63B0" w:rsidRDefault="005D63B0" w:rsidP="005D63B0">
      <w:pPr>
        <w:pStyle w:val="PargrafodaLista"/>
        <w:spacing w:line="360" w:lineRule="auto"/>
        <w:rPr>
          <w:rFonts w:ascii="Times New Roman" w:hAnsi="Times New Roman" w:cs="Times New Roman"/>
          <w:sz w:val="24"/>
        </w:rPr>
      </w:pP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5531E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abertura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retirar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substituir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apresentadas.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F2C19" w:rsidRPr="0007251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enviar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preenchimento,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seguintes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campos:</w:t>
      </w:r>
    </w:p>
    <w:p w:rsidR="00DD1089" w:rsidRPr="0007251A" w:rsidRDefault="00016D0B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Valor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total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522D2E" w:rsidRPr="0007251A">
        <w:rPr>
          <w:rFonts w:ascii="Times New Roman" w:hAnsi="Times New Roman" w:cs="Times New Roman"/>
          <w:b/>
          <w:sz w:val="24"/>
        </w:rPr>
        <w:t>máximo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FF31CA" w:rsidRPr="0007251A">
        <w:rPr>
          <w:rFonts w:ascii="Times New Roman" w:hAnsi="Times New Roman" w:cs="Times New Roman"/>
          <w:b/>
          <w:sz w:val="24"/>
        </w:rPr>
        <w:t>estimado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licitação: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R$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23.194.464,00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(Vinte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Três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Milhões,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Cento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Noventa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Quatro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Mil,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Quatrocentos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Sessenta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Quatro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Reais)</w:t>
      </w:r>
      <w:r w:rsidR="001621C0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confo</w:t>
      </w:r>
      <w:r w:rsidRPr="0007251A">
        <w:rPr>
          <w:rFonts w:ascii="Times New Roman" w:hAnsi="Times New Roman" w:cs="Times New Roman"/>
          <w:b/>
          <w:sz w:val="24"/>
        </w:rPr>
        <w:t>r</w:t>
      </w:r>
      <w:r w:rsidRPr="0007251A">
        <w:rPr>
          <w:rFonts w:ascii="Times New Roman" w:hAnsi="Times New Roman" w:cs="Times New Roman"/>
          <w:b/>
          <w:sz w:val="24"/>
        </w:rPr>
        <w:t>me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621C0" w:rsidRPr="0007251A">
        <w:rPr>
          <w:rFonts w:ascii="Times New Roman" w:hAnsi="Times New Roman" w:cs="Times New Roman"/>
          <w:b/>
          <w:sz w:val="24"/>
        </w:rPr>
        <w:t>Quadro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sz w:val="24"/>
        </w:rPr>
        <w:t>0</w:t>
      </w:r>
      <w:r w:rsidR="001621C0" w:rsidRPr="0007251A">
        <w:rPr>
          <w:rFonts w:ascii="Times New Roman" w:hAnsi="Times New Roman" w:cs="Times New Roman"/>
          <w:b/>
          <w:sz w:val="24"/>
        </w:rPr>
        <w:t>1,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1621C0" w:rsidRPr="0007251A">
        <w:rPr>
          <w:rFonts w:ascii="Times New Roman" w:hAnsi="Times New Roman" w:cs="Times New Roman"/>
          <w:b/>
          <w:sz w:val="24"/>
        </w:rPr>
        <w:t>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DD1089" w:rsidRPr="0007251A">
        <w:rPr>
          <w:rFonts w:ascii="Times New Roman" w:hAnsi="Times New Roman" w:cs="Times New Roman"/>
          <w:b/>
          <w:sz w:val="24"/>
        </w:rPr>
        <w:t>Termo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DD1089"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DD1089" w:rsidRPr="0007251A">
        <w:rPr>
          <w:rFonts w:ascii="Times New Roman" w:hAnsi="Times New Roman" w:cs="Times New Roman"/>
          <w:b/>
          <w:sz w:val="24"/>
        </w:rPr>
        <w:t>Referência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2E0C84" w:rsidRPr="0007251A">
        <w:rPr>
          <w:rFonts w:ascii="Times New Roman" w:hAnsi="Times New Roman" w:cs="Times New Roman"/>
          <w:b/>
          <w:sz w:val="24"/>
        </w:rPr>
        <w:t>(Anexo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2E0C84" w:rsidRPr="0007251A">
        <w:rPr>
          <w:rFonts w:ascii="Times New Roman" w:hAnsi="Times New Roman" w:cs="Times New Roman"/>
          <w:b/>
          <w:sz w:val="24"/>
        </w:rPr>
        <w:t>I)</w:t>
      </w:r>
      <w:r w:rsidR="00DD1089" w:rsidRPr="0007251A">
        <w:rPr>
          <w:rFonts w:ascii="Times New Roman" w:hAnsi="Times New Roman" w:cs="Times New Roman"/>
          <w:b/>
          <w:sz w:val="24"/>
        </w:rPr>
        <w:t>.</w:t>
      </w:r>
    </w:p>
    <w:p w:rsidR="000E061A" w:rsidRDefault="000E061A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Todas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especificações,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quantitativos,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bem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como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demais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critérios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serem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adotados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execução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serviços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objeto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deste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pregão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estão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contidas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item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(</w:t>
      </w:r>
      <w:proofErr w:type="spellStart"/>
      <w:r w:rsidRPr="0007251A">
        <w:rPr>
          <w:rFonts w:ascii="Times New Roman" w:hAnsi="Times New Roman" w:cs="Times New Roman"/>
          <w:b/>
          <w:sz w:val="24"/>
        </w:rPr>
        <w:t>ns</w:t>
      </w:r>
      <w:proofErr w:type="spellEnd"/>
      <w:r w:rsidRPr="0007251A">
        <w:rPr>
          <w:rFonts w:ascii="Times New Roman" w:hAnsi="Times New Roman" w:cs="Times New Roman"/>
          <w:b/>
          <w:sz w:val="24"/>
        </w:rPr>
        <w:t>)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</w:t>
      </w:r>
      <w:r w:rsidRPr="0007251A">
        <w:rPr>
          <w:rFonts w:ascii="Times New Roman" w:hAnsi="Times New Roman" w:cs="Times New Roman"/>
          <w:b/>
          <w:sz w:val="24"/>
        </w:rPr>
        <w:t>s</w:t>
      </w:r>
      <w:r w:rsidRPr="0007251A">
        <w:rPr>
          <w:rFonts w:ascii="Times New Roman" w:hAnsi="Times New Roman" w:cs="Times New Roman"/>
          <w:b/>
          <w:sz w:val="24"/>
        </w:rPr>
        <w:t>pecífico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(s)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no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Termo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Referência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(Anexo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I).</w:t>
      </w:r>
    </w:p>
    <w:p w:rsidR="005D63B0" w:rsidRPr="0007251A" w:rsidRDefault="005D63B0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</w:rPr>
      </w:pPr>
    </w:p>
    <w:p w:rsidR="00380632" w:rsidRPr="005D63B0" w:rsidRDefault="00380632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sz w:val="24"/>
        </w:rPr>
      </w:pPr>
      <w:r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especificações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vinculam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</w:rPr>
      </w:pPr>
    </w:p>
    <w:p w:rsidR="00380632" w:rsidRDefault="00380632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inclusos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operacionais,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encargos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previdenciários,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trabalhistas,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tributários,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comerciais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quaisquer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outros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incidam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indireta</w:t>
      </w:r>
      <w:r w:rsidR="00425494" w:rsidRPr="0007251A">
        <w:rPr>
          <w:rFonts w:ascii="Times New Roman" w:hAnsi="Times New Roman" w:cs="Times New Roman"/>
          <w:sz w:val="24"/>
        </w:rPr>
        <w:t>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25494"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25494" w:rsidRPr="0007251A">
        <w:rPr>
          <w:rFonts w:ascii="Times New Roman" w:hAnsi="Times New Roman" w:cs="Times New Roman"/>
          <w:sz w:val="24"/>
        </w:rPr>
        <w:t>prestação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25494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25494" w:rsidRPr="0007251A">
        <w:rPr>
          <w:rFonts w:ascii="Times New Roman" w:hAnsi="Times New Roman" w:cs="Times New Roman"/>
          <w:sz w:val="24"/>
        </w:rPr>
        <w:t>serviços</w:t>
      </w:r>
      <w:r w:rsidR="000E061A" w:rsidRPr="0007251A">
        <w:rPr>
          <w:rFonts w:ascii="Times New Roman" w:hAnsi="Times New Roman" w:cs="Times New Roman"/>
          <w:sz w:val="24"/>
        </w:rPr>
        <w:t>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5531EA" w:rsidRPr="0007251A" w:rsidRDefault="005531EA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6D0B" w:rsidRPr="0007251A">
        <w:rPr>
          <w:rFonts w:ascii="Times New Roman" w:hAnsi="Times New Roman" w:cs="Times New Roman"/>
          <w:sz w:val="24"/>
        </w:rPr>
        <w:t>60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6D0B" w:rsidRPr="0007251A">
        <w:rPr>
          <w:rFonts w:ascii="Times New Roman" w:hAnsi="Times New Roman" w:cs="Times New Roman"/>
          <w:sz w:val="24"/>
        </w:rPr>
        <w:t>(sessenta)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dias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9756B3" w:rsidRPr="0007251A" w:rsidRDefault="009756B3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Pr="0007251A" w:rsidRDefault="000D223B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PROPOSTAS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FORMULAÇÃO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LANCES</w:t>
      </w:r>
    </w:p>
    <w:p w:rsidR="007E0710" w:rsidRPr="0007251A" w:rsidRDefault="007E071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abertura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presente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dar-se-á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sessão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pública,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sistema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eletrônico,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data,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horário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local</w:t>
      </w:r>
      <w:r w:rsidR="00313D10"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indicados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neste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Edital.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verificará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desclassificando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logo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aquelas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estejam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conformidade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requisitos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nham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vícios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insanáveis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especificações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técnicas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exigidas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ferência.</w:t>
      </w:r>
    </w:p>
    <w:p w:rsidR="000D223B" w:rsidRPr="0007251A" w:rsidRDefault="000D223B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desclassificação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sempre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fundamentada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aco</w:t>
      </w:r>
      <w:r w:rsidRPr="0007251A">
        <w:rPr>
          <w:rFonts w:ascii="Times New Roman" w:hAnsi="Times New Roman" w:cs="Times New Roman"/>
          <w:sz w:val="24"/>
        </w:rPr>
        <w:t>m</w:t>
      </w:r>
      <w:r w:rsidRPr="0007251A">
        <w:rPr>
          <w:rFonts w:ascii="Times New Roman" w:hAnsi="Times New Roman" w:cs="Times New Roman"/>
          <w:sz w:val="24"/>
        </w:rPr>
        <w:t>panhamento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participantes.</w:t>
      </w:r>
    </w:p>
    <w:p w:rsidR="000D223B" w:rsidRDefault="000D223B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desclassificação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impede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julgamento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definitivo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sentido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contrário,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levado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aceitação.</w:t>
      </w:r>
    </w:p>
    <w:p w:rsidR="005D63B0" w:rsidRPr="0007251A" w:rsidRDefault="005D63B0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ordenará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automaticamente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some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disponibilizará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próprio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troca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06CF4" w:rsidRPr="0007251A">
        <w:rPr>
          <w:rFonts w:ascii="Times New Roman" w:hAnsi="Times New Roman" w:cs="Times New Roman"/>
          <w:sz w:val="24"/>
        </w:rPr>
        <w:t>mensagens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5D63B0" w:rsidRPr="005D63B0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Iniciada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etapa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competitiva,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exclusiv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imediatamente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recebimento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consignado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registro.</w:t>
      </w:r>
    </w:p>
    <w:p w:rsidR="000D223B" w:rsidRDefault="000D223B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ofertado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pelo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b/>
          <w:sz w:val="24"/>
        </w:rPr>
        <w:t>menor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b/>
          <w:sz w:val="24"/>
        </w:rPr>
        <w:t>valor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b/>
          <w:sz w:val="24"/>
        </w:rPr>
        <w:t>global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b/>
          <w:sz w:val="24"/>
        </w:rPr>
        <w:t>anual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b/>
          <w:sz w:val="24"/>
        </w:rPr>
        <w:t>por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b/>
          <w:sz w:val="24"/>
        </w:rPr>
        <w:t>grupo</w:t>
      </w:r>
      <w:r w:rsidR="00E37AF0" w:rsidRPr="0007251A">
        <w:rPr>
          <w:rFonts w:ascii="Times New Roman" w:hAnsi="Times New Roman" w:cs="Times New Roman"/>
          <w:sz w:val="24"/>
        </w:rPr>
        <w:t>.</w:t>
      </w:r>
    </w:p>
    <w:p w:rsidR="005D63B0" w:rsidRPr="0007251A" w:rsidRDefault="005D63B0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F84E67" w:rsidRDefault="00F84E67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oferecer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sucessivos,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observando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fixado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abertura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E37AF0" w:rsidRDefault="00E37AF0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intervalo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mínimo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diferença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incidirá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tanto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intermediários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cobrir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melhor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oferta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R$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0,01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(um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centavo).</w:t>
      </w:r>
    </w:p>
    <w:p w:rsidR="00F84E67" w:rsidRPr="0007251A" w:rsidRDefault="00F84E67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falha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desacordo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desconsiderados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ocorrência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comunicada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imediatamente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Secret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Logística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Tecnologia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Informação.</w:t>
      </w:r>
    </w:p>
    <w:p w:rsidR="00F84E67" w:rsidRDefault="00F84E67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hipótese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ocorrência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próprio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F84E67" w:rsidRPr="0007251A" w:rsidRDefault="00F84E67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oferecer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último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ofertado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0D223B" w:rsidRDefault="00F84E67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intervalo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enviados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(20)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segundos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intervalo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três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(3)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segundos</w:t>
      </w:r>
      <w:r w:rsidR="000D223B" w:rsidRPr="0007251A">
        <w:rPr>
          <w:rFonts w:ascii="Times New Roman" w:hAnsi="Times New Roman" w:cs="Times New Roman"/>
          <w:sz w:val="24"/>
        </w:rPr>
        <w:t>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Pr="0007251A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prevalecendo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aquele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recebido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primeiro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lugar.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Durante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transcurso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menor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vedada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identificação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desconexão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etapa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competitiva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permanecer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acessível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recepção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ces.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desconexão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perdurar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superior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(dez)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minutos,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suspensa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reinício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comunicação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expressa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Pregoeiro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participantes.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0D223B" w:rsidRPr="005D63B0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etapa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encerrada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decisão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aviso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fechamento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iminente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transcorr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período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(trinta)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minutos,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aleatoriamente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determinado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automaticamente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encerrada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recepção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</w:p>
    <w:p w:rsidR="000D223B" w:rsidRPr="005D63B0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Caso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lances,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concorrerá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valor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hipótese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desistência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apresentar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outros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lances,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valerá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último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lance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ele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ofertado,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efeito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ordenação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propostas.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Encerrada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etapa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lances</w:t>
      </w:r>
      <w:r w:rsidRPr="0007251A">
        <w:rPr>
          <w:rFonts w:ascii="Times New Roman" w:eastAsia="Zurich BT" w:hAnsi="Times New Roman" w:cs="Times New Roman"/>
          <w:bCs/>
          <w:sz w:val="24"/>
        </w:rPr>
        <w:t>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será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efetivada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verificação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automática,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junto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à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R</w:t>
      </w:r>
      <w:r w:rsidRPr="0007251A">
        <w:rPr>
          <w:rFonts w:ascii="Times New Roman" w:eastAsia="Zurich BT" w:hAnsi="Times New Roman" w:cs="Times New Roman"/>
          <w:bCs/>
          <w:sz w:val="24"/>
        </w:rPr>
        <w:t>e</w:t>
      </w:r>
      <w:r w:rsidRPr="0007251A">
        <w:rPr>
          <w:rFonts w:ascii="Times New Roman" w:eastAsia="Zurich BT" w:hAnsi="Times New Roman" w:cs="Times New Roman"/>
          <w:bCs/>
          <w:sz w:val="24"/>
        </w:rPr>
        <w:t>ceita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Federal,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porte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entidade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empresarial.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sistema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identificará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coluna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própria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proofErr w:type="gramStart"/>
      <w:r w:rsidRPr="0007251A">
        <w:rPr>
          <w:rFonts w:ascii="Times New Roman" w:eastAsia="Zurich BT" w:hAnsi="Times New Roman" w:cs="Times New Roman"/>
          <w:bCs/>
          <w:sz w:val="24"/>
        </w:rPr>
        <w:t>as</w:t>
      </w:r>
      <w:proofErr w:type="gramEnd"/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m</w:t>
      </w:r>
      <w:r w:rsidRPr="0007251A">
        <w:rPr>
          <w:rFonts w:ascii="Times New Roman" w:eastAsia="Zurich BT" w:hAnsi="Times New Roman" w:cs="Times New Roman"/>
          <w:bCs/>
          <w:sz w:val="24"/>
        </w:rPr>
        <w:t>i</w:t>
      </w:r>
      <w:r w:rsidRPr="0007251A">
        <w:rPr>
          <w:rFonts w:ascii="Times New Roman" w:eastAsia="Zurich BT" w:hAnsi="Times New Roman" w:cs="Times New Roman"/>
          <w:bCs/>
          <w:sz w:val="24"/>
        </w:rPr>
        <w:t>croempresas,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empresas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pequeno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porte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sociedades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cooperativas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participantes,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procedendo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à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comparação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com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os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valores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primeira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colocada,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esta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for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empresa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maior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porte,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assim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</w:t>
      </w:r>
      <w:r w:rsidRPr="0007251A">
        <w:rPr>
          <w:rFonts w:ascii="Times New Roman" w:eastAsia="Zurich BT" w:hAnsi="Times New Roman" w:cs="Times New Roman"/>
          <w:bCs/>
          <w:sz w:val="24"/>
        </w:rPr>
        <w:t>o</w:t>
      </w:r>
      <w:r w:rsidRPr="0007251A">
        <w:rPr>
          <w:rFonts w:ascii="Times New Roman" w:eastAsia="Zurich BT" w:hAnsi="Times New Roman" w:cs="Times New Roman"/>
          <w:bCs/>
          <w:sz w:val="24"/>
        </w:rPr>
        <w:t>mo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das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demais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classificadas,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para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fim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aplicar-se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disposto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nos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eastAsia="Zurich BT" w:hAnsi="Times New Roman" w:cs="Times New Roman"/>
          <w:bCs/>
          <w:sz w:val="24"/>
        </w:rPr>
        <w:t>arts</w:t>
      </w:r>
      <w:proofErr w:type="spellEnd"/>
      <w:r w:rsidRPr="0007251A">
        <w:rPr>
          <w:rFonts w:ascii="Times New Roman" w:eastAsia="Zurich BT" w:hAnsi="Times New Roman" w:cs="Times New Roman"/>
          <w:bCs/>
          <w:sz w:val="24"/>
        </w:rPr>
        <w:t>.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44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45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eastAsia="Zurich BT" w:hAnsi="Times New Roman" w:cs="Times New Roman"/>
          <w:bCs/>
          <w:sz w:val="24"/>
        </w:rPr>
        <w:t>LC</w:t>
      </w:r>
      <w:proofErr w:type="spellEnd"/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nº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123,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2006,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regulamentada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pelo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Decreto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nº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23446C" w:rsidRPr="0007251A">
        <w:rPr>
          <w:rFonts w:ascii="Times New Roman" w:eastAsia="Zurich BT" w:hAnsi="Times New Roman" w:cs="Times New Roman"/>
          <w:bCs/>
          <w:sz w:val="24"/>
        </w:rPr>
        <w:t>8.538,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23446C"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23446C" w:rsidRPr="0007251A">
        <w:rPr>
          <w:rFonts w:ascii="Times New Roman" w:eastAsia="Zurich BT" w:hAnsi="Times New Roman" w:cs="Times New Roman"/>
          <w:bCs/>
          <w:sz w:val="24"/>
        </w:rPr>
        <w:t>2015</w:t>
      </w:r>
      <w:r w:rsidRPr="0007251A">
        <w:rPr>
          <w:rFonts w:ascii="Times New Roman" w:eastAsia="Zurich BT" w:hAnsi="Times New Roman" w:cs="Times New Roman"/>
          <w:bCs/>
          <w:sz w:val="24"/>
        </w:rPr>
        <w:t>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Nessas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microempresas,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empresas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pequeno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porte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sociedades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cooperativas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encontrarem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faixa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5%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cento)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acima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menor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consideradas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empatadas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primeira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colocada.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melhor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última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oferta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desempate,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obrigatoriamente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primeira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colocada,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lastRenderedPageBreak/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37AF0" w:rsidRPr="0007251A">
        <w:rPr>
          <w:rFonts w:ascii="Times New Roman" w:hAnsi="Times New Roman" w:cs="Times New Roman"/>
          <w:sz w:val="24"/>
        </w:rPr>
        <w:t>0</w:t>
      </w:r>
      <w:r w:rsidRPr="0007251A">
        <w:rPr>
          <w:rFonts w:ascii="Times New Roman" w:hAnsi="Times New Roman" w:cs="Times New Roman"/>
          <w:sz w:val="24"/>
        </w:rPr>
        <w:t>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minutos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controlados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comunicação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autom</w:t>
      </w:r>
      <w:r w:rsidRPr="0007251A">
        <w:rPr>
          <w:rFonts w:ascii="Times New Roman" w:hAnsi="Times New Roman" w:cs="Times New Roman"/>
          <w:sz w:val="24"/>
        </w:rPr>
        <w:t>á</w:t>
      </w:r>
      <w:r w:rsidRPr="0007251A">
        <w:rPr>
          <w:rFonts w:ascii="Times New Roman" w:hAnsi="Times New Roman" w:cs="Times New Roman"/>
          <w:sz w:val="24"/>
        </w:rPr>
        <w:t>tica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5D63B0">
        <w:rPr>
          <w:rFonts w:ascii="Times New Roman" w:hAnsi="Times New Roman" w:cs="Times New Roman"/>
          <w:sz w:val="24"/>
        </w:rPr>
        <w:t>tanto.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Pr="005D63B0" w:rsidRDefault="000D223B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microempresa,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empresa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pequeno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porte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ou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sociedade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cooperativa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melhor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manifeste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convocadas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microempresa,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empresa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pequeno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porte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sociedade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eastAsia="Zurich BT" w:hAnsi="Times New Roman" w:cs="Times New Roman"/>
          <w:bCs/>
          <w:sz w:val="24"/>
        </w:rPr>
        <w:t>cooperativa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encontrem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quele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intervalo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5%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cento),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exercício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direito,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anterior.</w:t>
      </w:r>
    </w:p>
    <w:p w:rsidR="005D63B0" w:rsidRPr="0007251A" w:rsidRDefault="005D63B0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</w:p>
    <w:p w:rsidR="000D223B" w:rsidRPr="00D22047" w:rsidRDefault="0023446C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presente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sorteio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critério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desempate.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equivalentes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considerados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iguais,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vez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utilizada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critérios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classificação.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</w:p>
    <w:p w:rsidR="00F178C9" w:rsidRPr="0007251A" w:rsidRDefault="00F178C9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procedimento,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encerramento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etapa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competitiva,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reduzir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classificado.</w:t>
      </w:r>
    </w:p>
    <w:p w:rsidR="00F178C9" w:rsidRPr="0007251A" w:rsidRDefault="00F178C9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novas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prejudicará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result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classificado.</w:t>
      </w:r>
    </w:p>
    <w:p w:rsidR="007E7173" w:rsidRPr="0007251A" w:rsidRDefault="007E7173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ACEITABILIDADE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VENCEDORA.</w:t>
      </w:r>
    </w:p>
    <w:p w:rsidR="007E0710" w:rsidRPr="0007251A" w:rsidRDefault="007E0710" w:rsidP="005D63B0">
      <w:pPr>
        <w:spacing w:line="360" w:lineRule="auto"/>
        <w:rPr>
          <w:rFonts w:ascii="Times New Roman" w:hAnsi="Times New Roman" w:cs="Times New Roman"/>
          <w:sz w:val="24"/>
          <w:lang w:eastAsia="en-US"/>
        </w:rPr>
      </w:pPr>
    </w:p>
    <w:p w:rsidR="00F178C9" w:rsidRPr="00D22047" w:rsidRDefault="00F178C9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Encerrada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etapa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lances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depois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verificação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possível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empate,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Pregoe</w:t>
      </w:r>
      <w:r w:rsidRPr="0007251A">
        <w:rPr>
          <w:rFonts w:ascii="Times New Roman" w:hAnsi="Times New Roman" w:cs="Times New Roman"/>
          <w:sz w:val="24"/>
          <w:lang w:eastAsia="en-US"/>
        </w:rPr>
        <w:t>i</w:t>
      </w:r>
      <w:r w:rsidRPr="0007251A">
        <w:rPr>
          <w:rFonts w:ascii="Times New Roman" w:hAnsi="Times New Roman" w:cs="Times New Roman"/>
          <w:sz w:val="24"/>
          <w:lang w:eastAsia="en-US"/>
        </w:rPr>
        <w:t>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examinará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classificada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primeiro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lugar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quanto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ao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preço,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sua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exequibilidade,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bem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como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quanto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ao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cumprimento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das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especificações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do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objeto.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A66A8C" w:rsidRPr="0007251A" w:rsidRDefault="00A66A8C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prévia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detentor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primeiro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lugar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usufruído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tratamento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diferenciado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artigos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44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45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Complementar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123,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consultar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Transparência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Governo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Federal,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“Despesas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Gastos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Governo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Favorecido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(pessoas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físicas,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outros)”,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verificar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somatório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banc</w:t>
      </w:r>
      <w:r w:rsidRPr="0007251A">
        <w:rPr>
          <w:rFonts w:ascii="Times New Roman" w:hAnsi="Times New Roman" w:cs="Times New Roman"/>
          <w:sz w:val="24"/>
        </w:rPr>
        <w:t>á</w:t>
      </w:r>
      <w:r w:rsidRPr="0007251A">
        <w:rPr>
          <w:rFonts w:ascii="Times New Roman" w:hAnsi="Times New Roman" w:cs="Times New Roman"/>
          <w:sz w:val="24"/>
        </w:rPr>
        <w:t>rias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recebidas,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exercício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extrapola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limite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R$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3.600.000,00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</w:t>
      </w:r>
      <w:r w:rsidR="00035497" w:rsidRPr="0007251A">
        <w:rPr>
          <w:rFonts w:ascii="Times New Roman" w:hAnsi="Times New Roman" w:cs="Times New Roman"/>
          <w:sz w:val="24"/>
        </w:rPr>
        <w:t>Três Milhões e Seiscentos Mil Reais</w:t>
      </w:r>
      <w:r w:rsidRPr="0007251A">
        <w:rPr>
          <w:rFonts w:ascii="Times New Roman" w:hAnsi="Times New Roman" w:cs="Times New Roman"/>
          <w:sz w:val="24"/>
        </w:rPr>
        <w:t>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artigo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3°,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inciso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II,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Complementar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123,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limite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proporcional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artigo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3°,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§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2°,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diploma,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atividade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exercício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considerado.</w:t>
      </w:r>
    </w:p>
    <w:p w:rsidR="00F178C9" w:rsidRPr="00D22047" w:rsidRDefault="00F178C9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lastRenderedPageBreak/>
        <w:t>Será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desclassificada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lance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vencedor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superior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máximo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fixado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manifestamente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inexequ</w:t>
      </w:r>
      <w:r w:rsidR="00D22047">
        <w:rPr>
          <w:rFonts w:ascii="Times New Roman" w:hAnsi="Times New Roman" w:cs="Times New Roman"/>
          <w:bCs/>
          <w:iCs/>
          <w:sz w:val="24"/>
        </w:rPr>
        <w:t>ível.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19433C" w:rsidRPr="0007251A" w:rsidRDefault="00EE2945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Considera-se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inexequível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proposta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menor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lance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que: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</w:p>
    <w:p w:rsidR="000F104D" w:rsidRPr="0007251A" w:rsidRDefault="008370CC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C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omprovadamente,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for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insuficiente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para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cobertura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custos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contratação,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apresente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global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unitários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simbólicos,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irrisórios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valor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zero,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incompatíveis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com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insumos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salários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mercado,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acrescidos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respectivos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encargos,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ainda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que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ato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convocatório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licitação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não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tenha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estabelecido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limites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mínimos,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exceto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quando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se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refe</w:t>
      </w:r>
      <w:r w:rsidR="0006474E" w:rsidRPr="0007251A">
        <w:rPr>
          <w:rFonts w:ascii="Times New Roman" w:hAnsi="Times New Roman" w:cs="Times New Roman"/>
          <w:sz w:val="24"/>
          <w:bdr w:val="none" w:sz="0" w:space="0" w:color="auto" w:frame="1"/>
        </w:rPr>
        <w:t>rirem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07251A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07251A">
        <w:rPr>
          <w:rFonts w:ascii="Times New Roman" w:hAnsi="Times New Roman" w:cs="Times New Roman"/>
          <w:sz w:val="24"/>
          <w:bdr w:val="none" w:sz="0" w:space="0" w:color="auto" w:frame="1"/>
        </w:rPr>
        <w:t>materiais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07251A">
        <w:rPr>
          <w:rFonts w:ascii="Times New Roman" w:hAnsi="Times New Roman" w:cs="Times New Roman"/>
          <w:sz w:val="24"/>
          <w:bdr w:val="none" w:sz="0" w:space="0" w:color="auto" w:frame="1"/>
        </w:rPr>
        <w:t>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07251A">
        <w:rPr>
          <w:rFonts w:ascii="Times New Roman" w:hAnsi="Times New Roman" w:cs="Times New Roman"/>
          <w:sz w:val="24"/>
          <w:bdr w:val="none" w:sz="0" w:space="0" w:color="auto" w:frame="1"/>
        </w:rPr>
        <w:t>instalações,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07251A">
        <w:rPr>
          <w:rFonts w:ascii="Times New Roman" w:hAnsi="Times New Roman" w:cs="Times New Roman"/>
          <w:sz w:val="24"/>
          <w:bdr w:val="none" w:sz="0" w:space="0" w:color="auto" w:frame="1"/>
        </w:rPr>
        <w:t>manifestamente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propriedade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próprio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licitante,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para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quais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ele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renuncie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parcela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à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totalidade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remuneração.</w:t>
      </w:r>
    </w:p>
    <w:p w:rsidR="0019433C" w:rsidRDefault="008370CC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presentar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um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mais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valores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planilha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custo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que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sejam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inferiores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07251A">
        <w:rPr>
          <w:rFonts w:ascii="Times New Roman" w:hAnsi="Times New Roman" w:cs="Times New Roman"/>
          <w:sz w:val="24"/>
          <w:bdr w:val="none" w:sz="0" w:space="0" w:color="auto" w:frame="1"/>
        </w:rPr>
        <w:t>à</w:t>
      </w:r>
      <w:r w:rsidR="0019433C" w:rsidRPr="0007251A">
        <w:rPr>
          <w:rFonts w:ascii="Times New Roman" w:hAnsi="Times New Roman" w:cs="Times New Roman"/>
          <w:sz w:val="24"/>
        </w:rPr>
        <w:t>queles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fixados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instrumentos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caráter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normativo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obrigatório,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tais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leis,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medidas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provisórias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convenções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coletivas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trabalho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9433C" w:rsidRPr="0007251A">
        <w:rPr>
          <w:rFonts w:ascii="Times New Roman" w:hAnsi="Times New Roman" w:cs="Times New Roman"/>
          <w:sz w:val="24"/>
        </w:rPr>
        <w:t>vigentes.</w:t>
      </w:r>
    </w:p>
    <w:p w:rsidR="00D22047" w:rsidRPr="0007251A" w:rsidRDefault="00D22047" w:rsidP="00D22047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houver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indícios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inexeq</w:t>
      </w:r>
      <w:r w:rsidR="00E17E25" w:rsidRPr="0007251A">
        <w:rPr>
          <w:rFonts w:ascii="Times New Roman" w:hAnsi="Times New Roman" w:cs="Times New Roman"/>
          <w:bCs/>
          <w:iCs/>
          <w:sz w:val="24"/>
        </w:rPr>
        <w:t>u</w:t>
      </w:r>
      <w:r w:rsidRPr="0007251A">
        <w:rPr>
          <w:rFonts w:ascii="Times New Roman" w:hAnsi="Times New Roman" w:cs="Times New Roman"/>
          <w:bCs/>
          <w:iCs/>
          <w:sz w:val="24"/>
        </w:rPr>
        <w:t>ibilidade</w:t>
      </w:r>
      <w:proofErr w:type="spell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Pr="0007251A">
        <w:rPr>
          <w:rFonts w:ascii="Times New Roman" w:hAnsi="Times New Roman" w:cs="Times New Roman"/>
          <w:bCs/>
          <w:iCs/>
          <w:sz w:val="24"/>
        </w:rPr>
        <w:t>cessidade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esclarecimentos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complementares,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poderão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efetuadas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diligências,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§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3°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artigo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43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n°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8.666,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1993,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exemplo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enumeradas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§3º,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art.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29,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2008</w:t>
      </w:r>
      <w:r w:rsidRPr="0007251A">
        <w:rPr>
          <w:rFonts w:ascii="Times New Roman" w:hAnsi="Times New Roman" w:cs="Times New Roman"/>
          <w:bCs/>
          <w:iCs/>
          <w:sz w:val="24"/>
        </w:rPr>
        <w:t>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0F104D" w:rsidRDefault="007E1966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Quando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final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inferior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30%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(trinta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cento)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</w:t>
      </w:r>
      <w:r w:rsidRPr="0007251A">
        <w:rPr>
          <w:rFonts w:ascii="Times New Roman" w:hAnsi="Times New Roman" w:cs="Times New Roman"/>
          <w:bCs/>
          <w:iCs/>
          <w:sz w:val="24"/>
        </w:rPr>
        <w:t>é</w:t>
      </w:r>
      <w:r w:rsidRPr="0007251A">
        <w:rPr>
          <w:rFonts w:ascii="Times New Roman" w:hAnsi="Times New Roman" w:cs="Times New Roman"/>
          <w:bCs/>
          <w:iCs/>
          <w:sz w:val="24"/>
        </w:rPr>
        <w:t>dia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ofertados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mesmo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item,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sendo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possível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imediata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desclassificação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inexequibilidade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obrigatória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realização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diligências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exame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proposta.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0F104D" w:rsidRDefault="000F104D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Qualquer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interessado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poderá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requerer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realizem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diligências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aferir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exequibilidade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legalidade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devendo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provas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indícios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fundamentam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suspeita.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755FDD" w:rsidRPr="0007251A" w:rsidRDefault="00755FDD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07251A">
        <w:rPr>
          <w:rFonts w:ascii="Times New Roman" w:hAnsi="Times New Roman" w:cs="Times New Roman"/>
          <w:b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fase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Aceitação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Propostas,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Pregoeiro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convocará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licitante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melhor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classificado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enviar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documentação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digital,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funcionalidade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disponível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sistema,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estabelecendo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“chat”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máximo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="00027334" w:rsidRPr="0007251A">
        <w:rPr>
          <w:rFonts w:ascii="Times New Roman" w:hAnsi="Times New Roman" w:cs="Times New Roman"/>
          <w:b/>
          <w:bCs/>
          <w:iCs/>
          <w:sz w:val="24"/>
        </w:rPr>
        <w:t>02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(</w:t>
      </w:r>
      <w:r w:rsidR="00027334" w:rsidRPr="0007251A">
        <w:rPr>
          <w:rFonts w:ascii="Times New Roman" w:hAnsi="Times New Roman" w:cs="Times New Roman"/>
          <w:b/>
          <w:bCs/>
          <w:iCs/>
          <w:sz w:val="24"/>
        </w:rPr>
        <w:t>duas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)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horas,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nos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moldes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Instr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u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ção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Normativa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/>
          <w:bCs/>
          <w:iCs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b/>
          <w:bCs/>
          <w:iCs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b/>
          <w:bCs/>
          <w:iCs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nº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01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26/03/2014,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sob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pena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aceitação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propo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s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ta.</w:t>
      </w:r>
    </w:p>
    <w:p w:rsidR="000F104D" w:rsidRPr="00D22047" w:rsidRDefault="000F104D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lastRenderedPageBreak/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estabelecido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07251A">
        <w:rPr>
          <w:rFonts w:ascii="Times New Roman" w:hAnsi="Times New Roman" w:cs="Times New Roman"/>
          <w:sz w:val="24"/>
          <w:lang w:eastAsia="en-US"/>
        </w:rPr>
        <w:t>Pregoeiro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prorrogado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solicitação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escrita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justificada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meio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e-mail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hyperlink r:id="rId10" w:history="1">
        <w:r w:rsidR="00B360A8" w:rsidRPr="0007251A">
          <w:rPr>
            <w:rStyle w:val="Hyperlink"/>
            <w:rFonts w:ascii="Times New Roman" w:hAnsi="Times New Roman" w:cs="Times New Roman"/>
            <w:color w:val="auto"/>
            <w:sz w:val="24"/>
            <w:lang w:eastAsia="en-US"/>
          </w:rPr>
          <w:t>cplpu@prefeitura.ufpb</w:t>
        </w:r>
      </w:hyperlink>
      <w:r w:rsidR="00D42C21" w:rsidRPr="0007251A">
        <w:rPr>
          <w:rStyle w:val="Hyperlink"/>
          <w:rFonts w:ascii="Times New Roman" w:hAnsi="Times New Roman" w:cs="Times New Roman"/>
          <w:color w:val="auto"/>
          <w:sz w:val="24"/>
          <w:lang w:eastAsia="en-US"/>
        </w:rPr>
        <w:t>.</w:t>
      </w:r>
      <w:proofErr w:type="gramStart"/>
      <w:r w:rsidR="00D42C21" w:rsidRPr="0007251A">
        <w:rPr>
          <w:rStyle w:val="Hyperlink"/>
          <w:rFonts w:ascii="Times New Roman" w:hAnsi="Times New Roman" w:cs="Times New Roman"/>
          <w:color w:val="auto"/>
          <w:sz w:val="24"/>
          <w:lang w:eastAsia="en-US"/>
        </w:rPr>
        <w:t>br</w:t>
      </w:r>
      <w:proofErr w:type="gramEnd"/>
      <w:r w:rsidR="00B360A8" w:rsidRPr="0007251A">
        <w:rPr>
          <w:rStyle w:val="Hyperlink"/>
          <w:rFonts w:ascii="Times New Roman" w:hAnsi="Times New Roman" w:cs="Times New Roman"/>
          <w:color w:val="auto"/>
          <w:sz w:val="24"/>
          <w:u w:val="none"/>
          <w:lang w:eastAsia="en-US"/>
        </w:rPr>
        <w:t>,</w:t>
      </w:r>
      <w:r w:rsidR="00BA50DE" w:rsidRPr="0007251A">
        <w:rPr>
          <w:rStyle w:val="Hyperlink"/>
          <w:rFonts w:ascii="Times New Roman" w:hAnsi="Times New Roman" w:cs="Times New Roman"/>
          <w:color w:val="auto"/>
          <w:sz w:val="24"/>
          <w:u w:val="none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formulada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estabelecido,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formalmente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aceita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07251A">
        <w:rPr>
          <w:rFonts w:ascii="Times New Roman" w:hAnsi="Times New Roman" w:cs="Times New Roman"/>
          <w:sz w:val="24"/>
          <w:lang w:eastAsia="en-US"/>
        </w:rPr>
        <w:t>Pregoeiro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seu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critério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07251A">
        <w:rPr>
          <w:rFonts w:ascii="Times New Roman" w:hAnsi="Times New Roman" w:cs="Times New Roman"/>
          <w:sz w:val="24"/>
          <w:lang w:eastAsia="en-US"/>
        </w:rPr>
        <w:t>exclusivo.</w:t>
      </w:r>
    </w:p>
    <w:p w:rsidR="00D22047" w:rsidRPr="0007251A" w:rsidRDefault="00D22047" w:rsidP="00D22047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755FDD" w:rsidRPr="0007251A" w:rsidRDefault="00755FDD" w:rsidP="005D63B0">
      <w:pPr>
        <w:numPr>
          <w:ilvl w:val="1"/>
          <w:numId w:val="3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formato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documentação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enviada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fácil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compatibilidade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sistemas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operacionais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usualmente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disponíveis,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preferencialmente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Windows,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todas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versões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aplicativos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tradicionais,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Word,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Excel,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Adobe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Reader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equivalentes,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além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editores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imagens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usuais.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extensões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comumente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aceitáveis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xls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doc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jpg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pdf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bCs/>
          <w:i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haja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necessidade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compactação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arquivos,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conjunto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arquivos,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poderão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usadas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extensões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"</w:t>
      </w:r>
      <w:proofErr w:type="gramEnd"/>
      <w:r w:rsidRPr="0007251A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zip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"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".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rar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",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sendo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estas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últimas,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extensões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aplicativos,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compactad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Pr="0007251A">
        <w:rPr>
          <w:rFonts w:ascii="Times New Roman" w:hAnsi="Times New Roman" w:cs="Times New Roman"/>
          <w:bCs/>
          <w:iCs/>
          <w:sz w:val="24"/>
        </w:rPr>
        <w:t>res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arquivos.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Anexos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enviados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arquivos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incompatíveis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nosso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sistema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aceitos.</w:t>
      </w:r>
    </w:p>
    <w:p w:rsidR="00755FDD" w:rsidRPr="0007251A" w:rsidRDefault="00755FDD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Dentre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documentos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passíveis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solicitação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Pregoeiro,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além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daqueles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Pr="0007251A">
        <w:rPr>
          <w:rFonts w:ascii="Times New Roman" w:hAnsi="Times New Roman" w:cs="Times New Roman"/>
          <w:sz w:val="24"/>
          <w:lang w:eastAsia="en-US"/>
        </w:rPr>
        <w:t>s</w:t>
      </w:r>
      <w:r w:rsidRPr="0007251A">
        <w:rPr>
          <w:rFonts w:ascii="Times New Roman" w:hAnsi="Times New Roman" w:cs="Times New Roman"/>
          <w:sz w:val="24"/>
          <w:lang w:eastAsia="en-US"/>
        </w:rPr>
        <w:t>critos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Cláusula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8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Edital,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destacam-se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planilhas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custo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readequadas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u w:val="single"/>
          <w:lang w:eastAsia="en-US"/>
        </w:rPr>
        <w:t>valor</w:t>
      </w:r>
      <w:r w:rsidR="00BA50DE" w:rsidRPr="0007251A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u w:val="single"/>
          <w:lang w:eastAsia="en-US"/>
        </w:rPr>
        <w:t>final</w:t>
      </w:r>
      <w:r w:rsidR="00BA50DE" w:rsidRPr="0007251A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u w:val="single"/>
          <w:lang w:eastAsia="en-US"/>
        </w:rPr>
        <w:t>ofertado</w:t>
      </w:r>
      <w:r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couber.</w:t>
      </w:r>
    </w:p>
    <w:p w:rsidR="00755FDD" w:rsidRPr="0007251A" w:rsidRDefault="00755FDD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Todos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informados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planilha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deverão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refletir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fidelidade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custos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especificados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margem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lucro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pretendida.</w:t>
      </w:r>
    </w:p>
    <w:p w:rsidR="00755FDD" w:rsidRPr="0007251A" w:rsidRDefault="00755FDD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Pregoeiro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analisará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compatibilidade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unitários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Pl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Pr="0007251A">
        <w:rPr>
          <w:rFonts w:ascii="Times New Roman" w:hAnsi="Times New Roman" w:cs="Times New Roman"/>
          <w:bCs/>
          <w:iCs/>
          <w:sz w:val="24"/>
        </w:rPr>
        <w:t>nilha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Custos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Formação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aqueles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praticados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mercado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relação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ins</w:t>
      </w:r>
      <w:r w:rsidRPr="0007251A">
        <w:rPr>
          <w:rFonts w:ascii="Times New Roman" w:hAnsi="Times New Roman" w:cs="Times New Roman"/>
          <w:bCs/>
          <w:iCs/>
          <w:sz w:val="24"/>
        </w:rPr>
        <w:t>u</w:t>
      </w:r>
      <w:r w:rsidRPr="0007251A">
        <w:rPr>
          <w:rFonts w:ascii="Times New Roman" w:hAnsi="Times New Roman" w:cs="Times New Roman"/>
          <w:bCs/>
          <w:iCs/>
          <w:sz w:val="24"/>
        </w:rPr>
        <w:t>mos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também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quanto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salários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categorias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envolvidas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contratação;</w:t>
      </w:r>
    </w:p>
    <w:p w:rsidR="00755FDD" w:rsidRPr="0007251A" w:rsidRDefault="00755FDD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Erros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cálculo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preenchimento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planilha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constituem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motivo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Pr="0007251A">
        <w:rPr>
          <w:rFonts w:ascii="Times New Roman" w:hAnsi="Times New Roman" w:cs="Times New Roman"/>
          <w:bCs/>
          <w:iCs/>
          <w:sz w:val="24"/>
        </w:rPr>
        <w:t>s</w:t>
      </w:r>
      <w:r w:rsidRPr="0007251A">
        <w:rPr>
          <w:rFonts w:ascii="Times New Roman" w:hAnsi="Times New Roman" w:cs="Times New Roman"/>
          <w:bCs/>
          <w:iCs/>
          <w:sz w:val="24"/>
        </w:rPr>
        <w:t>classificação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proposta.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planilha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poderá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ajustada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licitante,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indicado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Pregoeiro,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desde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haja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majoração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preço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proposto.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A37396" w:rsidRPr="0007251A" w:rsidRDefault="00A37396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Serão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aceitas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valores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0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2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(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duas</w:t>
      </w:r>
      <w:r w:rsidRPr="0007251A">
        <w:rPr>
          <w:rFonts w:ascii="Times New Roman" w:hAnsi="Times New Roman" w:cs="Times New Roman"/>
          <w:sz w:val="24"/>
          <w:lang w:eastAsia="en-US"/>
        </w:rPr>
        <w:t>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casas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decimais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válidas,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d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e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vendo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proponente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complementar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algarismo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“zero”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casas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decimais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remanescentes,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di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s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ponibilizadas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sistema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Comprasnet,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ocasião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inserção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eletrônica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5E2C77" w:rsidRPr="0007251A">
        <w:rPr>
          <w:rFonts w:ascii="Times New Roman" w:hAnsi="Times New Roman" w:cs="Times New Roman"/>
          <w:sz w:val="24"/>
          <w:lang w:eastAsia="en-US"/>
        </w:rPr>
        <w:t>proposta</w:t>
      </w:r>
      <w:r w:rsidRPr="0007251A">
        <w:rPr>
          <w:rFonts w:ascii="Times New Roman" w:hAnsi="Times New Roman" w:cs="Times New Roman"/>
          <w:sz w:val="24"/>
          <w:lang w:eastAsia="en-US"/>
        </w:rPr>
        <w:t>.</w:t>
      </w:r>
    </w:p>
    <w:p w:rsidR="00755FDD" w:rsidRPr="00D22047" w:rsidRDefault="00755FDD" w:rsidP="005D63B0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Considera-se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erro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preenchimento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planilha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indicação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recolhimento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impostos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contribuições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Simples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Nacional,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exceto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atividades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prestação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serviços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previstas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§§5º-B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5º-E,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artigo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18,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  <w:lang w:eastAsia="en-US"/>
        </w:rPr>
        <w:t>LC</w:t>
      </w:r>
      <w:proofErr w:type="spellEnd"/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123,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2006.</w:t>
      </w:r>
    </w:p>
    <w:p w:rsidR="00D22047" w:rsidRPr="0007251A" w:rsidRDefault="00D22047" w:rsidP="00D22047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0F104D" w:rsidRPr="0007251A" w:rsidRDefault="000F104D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proposta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lance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Cs/>
          <w:iCs/>
          <w:sz w:val="24"/>
        </w:rPr>
        <w:t>vencedor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Cs/>
          <w:iCs/>
          <w:sz w:val="24"/>
        </w:rPr>
        <w:t>for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Cs/>
          <w:iCs/>
          <w:sz w:val="24"/>
        </w:rPr>
        <w:t>desclassificado</w:t>
      </w:r>
      <w:r w:rsidRPr="0007251A">
        <w:rPr>
          <w:rFonts w:ascii="Times New Roman" w:hAnsi="Times New Roman" w:cs="Times New Roman"/>
          <w:bCs/>
          <w:i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bCs/>
          <w:iCs/>
          <w:sz w:val="24"/>
        </w:rPr>
        <w:t>Pregoeiro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examinará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Pr="0007251A">
        <w:rPr>
          <w:rFonts w:ascii="Times New Roman" w:hAnsi="Times New Roman" w:cs="Times New Roman"/>
          <w:bCs/>
          <w:iCs/>
          <w:sz w:val="24"/>
        </w:rPr>
        <w:t>posta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lance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subsequente,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assim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sucessivamente,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ordem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classificação.</w:t>
      </w:r>
    </w:p>
    <w:p w:rsidR="000F104D" w:rsidRDefault="000F104D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lastRenderedPageBreak/>
        <w:t>Havendo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necessidade,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07251A">
        <w:rPr>
          <w:rFonts w:ascii="Times New Roman" w:hAnsi="Times New Roman" w:cs="Times New Roman"/>
          <w:sz w:val="24"/>
          <w:lang w:eastAsia="en-US"/>
        </w:rPr>
        <w:t>Pregoeiro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suspenderá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sessão,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informando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“</w:t>
      </w:r>
      <w:r w:rsidRPr="0007251A">
        <w:rPr>
          <w:rFonts w:ascii="Times New Roman" w:hAnsi="Times New Roman" w:cs="Times New Roman"/>
          <w:i/>
          <w:sz w:val="24"/>
          <w:lang w:eastAsia="en-US"/>
        </w:rPr>
        <w:t>chat</w:t>
      </w:r>
      <w:r w:rsidRPr="0007251A">
        <w:rPr>
          <w:rFonts w:ascii="Times New Roman" w:hAnsi="Times New Roman" w:cs="Times New Roman"/>
          <w:sz w:val="24"/>
          <w:lang w:eastAsia="en-US"/>
        </w:rPr>
        <w:t>”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horário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continuidade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mesma.</w:t>
      </w:r>
    </w:p>
    <w:p w:rsidR="00D22047" w:rsidRPr="0007251A" w:rsidRDefault="00D22047" w:rsidP="00D2204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ED4217" w:rsidRPr="0007251A" w:rsidRDefault="00ED4217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formalizar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aceitação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uma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92721B" w:rsidRPr="0007251A">
        <w:rPr>
          <w:rFonts w:ascii="Times New Roman" w:hAnsi="Times New Roman" w:cs="Times New Roman"/>
          <w:sz w:val="24"/>
          <w:lang w:eastAsia="en-US"/>
        </w:rPr>
        <w:t>p</w:t>
      </w:r>
      <w:r w:rsidRPr="0007251A">
        <w:rPr>
          <w:rFonts w:ascii="Times New Roman" w:hAnsi="Times New Roman" w:cs="Times New Roman"/>
          <w:sz w:val="24"/>
          <w:lang w:eastAsia="en-US"/>
        </w:rPr>
        <w:t>roposta,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encaminhar,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contraproposta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lance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vant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joso,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negociar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melhor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concedendo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fornecedor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20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(vinte)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minutos,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moldes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Acórdão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2637/2015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TCU,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nesses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termos: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"Nas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realizadas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mediante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constitui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poder-dever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Administração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tentativa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negociação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reduzir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preço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final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vista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maximização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interesse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público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obter-se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vantajosa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mesmo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eventualmente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valor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oferta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tenha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infer</w:t>
      </w:r>
      <w:r w:rsidRPr="0007251A">
        <w:rPr>
          <w:rFonts w:ascii="Times New Roman" w:hAnsi="Times New Roman" w:cs="Times New Roman"/>
          <w:sz w:val="24"/>
          <w:lang w:eastAsia="en-US"/>
        </w:rPr>
        <w:t>i</w:t>
      </w:r>
      <w:r w:rsidRPr="0007251A">
        <w:rPr>
          <w:rFonts w:ascii="Times New Roman" w:hAnsi="Times New Roman" w:cs="Times New Roman"/>
          <w:sz w:val="24"/>
          <w:lang w:eastAsia="en-US"/>
        </w:rPr>
        <w:t>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estimativa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conforme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art.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24,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§§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8º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9º,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Decreto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5.450/05."</w:t>
      </w:r>
    </w:p>
    <w:p w:rsidR="00841B12" w:rsidRPr="0007251A" w:rsidRDefault="00841B12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Também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hipóteses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Pregoeiro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aceitar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passar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</w:t>
      </w:r>
      <w:r w:rsidRPr="0007251A">
        <w:rPr>
          <w:rFonts w:ascii="Times New Roman" w:hAnsi="Times New Roman" w:cs="Times New Roman"/>
          <w:sz w:val="24"/>
          <w:lang w:eastAsia="en-US"/>
        </w:rPr>
        <w:t>b</w:t>
      </w:r>
      <w:r w:rsidRPr="0007251A">
        <w:rPr>
          <w:rFonts w:ascii="Times New Roman" w:hAnsi="Times New Roman" w:cs="Times New Roman"/>
          <w:sz w:val="24"/>
          <w:lang w:eastAsia="en-US"/>
        </w:rPr>
        <w:t>sequente,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negociar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seja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obtido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preço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melhor.</w:t>
      </w:r>
    </w:p>
    <w:p w:rsidR="00841B12" w:rsidRDefault="00841B12" w:rsidP="005D63B0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negociação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realizada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sistema,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acompanhada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demais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licitantes.</w:t>
      </w:r>
    </w:p>
    <w:p w:rsidR="00D22047" w:rsidRPr="0007251A" w:rsidRDefault="00D22047" w:rsidP="00D22047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:rsidR="00D42C21" w:rsidRPr="0007251A" w:rsidRDefault="00D42C21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fulcro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Orientação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Normativa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SEGES/</w:t>
      </w:r>
      <w:proofErr w:type="spellStart"/>
      <w:r w:rsidRPr="0007251A">
        <w:rPr>
          <w:rFonts w:ascii="Times New Roman" w:hAnsi="Times New Roman" w:cs="Times New Roman"/>
          <w:sz w:val="24"/>
          <w:lang w:eastAsia="en-US"/>
        </w:rPr>
        <w:t>MPOG</w:t>
      </w:r>
      <w:proofErr w:type="spellEnd"/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2,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06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Junho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2016,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Anexo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II,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alíneas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14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14.1,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Pregoeiro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encaminhará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Autoridade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Competente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relação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daqueles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Fornecedores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cujas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condutas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estejam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tipificadas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art.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7º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Lei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10.520/2002,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seja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iniciado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procedimento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administrativo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visando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aplicação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penalidades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previstas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citado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artigo.</w:t>
      </w:r>
    </w:p>
    <w:p w:rsidR="00845B55" w:rsidRPr="0007251A" w:rsidRDefault="00845B55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0F104D" w:rsidRPr="0007251A" w:rsidRDefault="008E1542" w:rsidP="005D63B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HABILITAÇÃO</w:t>
      </w:r>
    </w:p>
    <w:p w:rsidR="007E0710" w:rsidRPr="0007251A" w:rsidRDefault="007E0710" w:rsidP="005D63B0">
      <w:pPr>
        <w:spacing w:line="360" w:lineRule="auto"/>
        <w:rPr>
          <w:rFonts w:ascii="Times New Roman" w:hAnsi="Times New Roman" w:cs="Times New Roman"/>
          <w:sz w:val="24"/>
          <w:lang w:eastAsia="en-US"/>
        </w:rPr>
      </w:pPr>
    </w:p>
    <w:p w:rsidR="006A1FD6" w:rsidRPr="0007251A" w:rsidRDefault="006A1FD6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ar-SA"/>
        </w:rPr>
        <w:t>Como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condição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prévia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exame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documentação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habilitação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tentor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primeiro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lugar</w:t>
      </w:r>
      <w:r w:rsidRPr="0007251A">
        <w:rPr>
          <w:rFonts w:ascii="Times New Roman" w:hAnsi="Times New Roman" w:cs="Times New Roman"/>
          <w:sz w:val="24"/>
          <w:lang w:eastAsia="ar-SA"/>
        </w:rPr>
        <w:t>,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verificará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eventual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descumpr</w:t>
      </w:r>
      <w:r w:rsidRPr="0007251A">
        <w:rPr>
          <w:rFonts w:ascii="Times New Roman" w:hAnsi="Times New Roman" w:cs="Times New Roman"/>
          <w:sz w:val="24"/>
          <w:lang w:eastAsia="ar-SA"/>
        </w:rPr>
        <w:t>i</w:t>
      </w:r>
      <w:r w:rsidRPr="0007251A">
        <w:rPr>
          <w:rFonts w:ascii="Times New Roman" w:hAnsi="Times New Roman" w:cs="Times New Roman"/>
          <w:sz w:val="24"/>
          <w:lang w:eastAsia="ar-SA"/>
        </w:rPr>
        <w:t>mento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das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condições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participação,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especialmente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quanto</w:t>
      </w:r>
      <w:r w:rsidR="00BA50DE" w:rsidRPr="0007251A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ar-SA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existência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impeça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futura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consulta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seguintes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cadastros:</w:t>
      </w:r>
    </w:p>
    <w:p w:rsidR="006A1FD6" w:rsidRPr="0007251A" w:rsidRDefault="006A1FD6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07251A">
        <w:rPr>
          <w:rFonts w:ascii="Times New Roman" w:hAnsi="Times New Roman" w:cs="Times New Roman"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</w:rPr>
        <w:t>;</w:t>
      </w:r>
    </w:p>
    <w:p w:rsidR="006A1FD6" w:rsidRPr="0007251A" w:rsidRDefault="006A1FD6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Cadastro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Nacional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Inidôneas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Suspensas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CEIS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mantido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Co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troladoria-Geral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</w:t>
      </w:r>
      <w:hyperlink r:id="rId11" w:history="1">
        <w:r w:rsidRPr="0007251A">
          <w:rPr>
            <w:rFonts w:ascii="Times New Roman" w:hAnsi="Times New Roman" w:cs="Times New Roman"/>
            <w:sz w:val="24"/>
            <w:u w:val="single"/>
          </w:rPr>
          <w:t>www.portaldatransparencia.gov.br/ceis</w:t>
        </w:r>
      </w:hyperlink>
      <w:r w:rsidRPr="0007251A">
        <w:rPr>
          <w:rFonts w:ascii="Times New Roman" w:hAnsi="Times New Roman" w:cs="Times New Roman"/>
          <w:sz w:val="24"/>
        </w:rPr>
        <w:t>);</w:t>
      </w:r>
    </w:p>
    <w:p w:rsidR="006A1FD6" w:rsidRPr="0007251A" w:rsidRDefault="006A1FD6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lastRenderedPageBreak/>
        <w:t>Cadastro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Nacional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Condenações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Cíveis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Improbidade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Administr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Pr="0007251A">
        <w:rPr>
          <w:rFonts w:ascii="Times New Roman" w:hAnsi="Times New Roman" w:cs="Times New Roman"/>
          <w:bCs/>
          <w:sz w:val="24"/>
        </w:rPr>
        <w:t>tiva,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mantido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Conselho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Nacional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Justiça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</w:t>
      </w:r>
      <w:hyperlink r:id="rId12" w:history="1">
        <w:r w:rsidRPr="0007251A">
          <w:rPr>
            <w:rFonts w:ascii="Times New Roman" w:hAnsi="Times New Roman" w:cs="Times New Roman"/>
            <w:sz w:val="24"/>
            <w:u w:val="single"/>
          </w:rPr>
          <w:t>www.</w:t>
        </w:r>
        <w:r w:rsidRPr="0007251A">
          <w:rPr>
            <w:rFonts w:ascii="Times New Roman" w:hAnsi="Times New Roman" w:cs="Times New Roman"/>
            <w:bCs/>
            <w:sz w:val="24"/>
            <w:u w:val="single"/>
          </w:rPr>
          <w:t>cnj</w:t>
        </w:r>
        <w:r w:rsidRPr="0007251A">
          <w:rPr>
            <w:rFonts w:ascii="Times New Roman" w:hAnsi="Times New Roman" w:cs="Times New Roman"/>
            <w:sz w:val="24"/>
            <w:u w:val="single"/>
          </w:rPr>
          <w:t>.jus.br/</w:t>
        </w:r>
        <w:r w:rsidRPr="0007251A">
          <w:rPr>
            <w:rFonts w:ascii="Times New Roman" w:hAnsi="Times New Roman" w:cs="Times New Roman"/>
            <w:bCs/>
            <w:sz w:val="24"/>
            <w:u w:val="single"/>
          </w:rPr>
          <w:t>improbidade</w:t>
        </w:r>
        <w:r w:rsidRPr="0007251A">
          <w:rPr>
            <w:rFonts w:ascii="Times New Roman" w:hAnsi="Times New Roman" w:cs="Times New Roman"/>
            <w:sz w:val="24"/>
            <w:u w:val="single"/>
          </w:rPr>
          <w:t>_adm/consultar_requerido.php</w:t>
        </w:r>
      </w:hyperlink>
      <w:r w:rsidRPr="0007251A">
        <w:rPr>
          <w:rFonts w:ascii="Times New Roman" w:hAnsi="Times New Roman" w:cs="Times New Roman"/>
          <w:sz w:val="24"/>
        </w:rPr>
        <w:t>).</w:t>
      </w:r>
    </w:p>
    <w:p w:rsidR="006A1FD6" w:rsidRPr="0007251A" w:rsidRDefault="006A1FD6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Lista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Inidôneos,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mantida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Tribunal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TCU;</w:t>
      </w:r>
    </w:p>
    <w:p w:rsidR="006A1FD6" w:rsidRPr="0007251A" w:rsidRDefault="006A1FD6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consulta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cadastros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realizada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nome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também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sócio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majoritário,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força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artigo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12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n°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8.429,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1992,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prevê,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dentre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sanções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impostas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responsável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prática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improbidade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administrativa,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proibição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Poder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Público,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inclusive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intermédio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pessoa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jurídica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sócio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majoritário.</w:t>
      </w:r>
    </w:p>
    <w:p w:rsidR="005705A8" w:rsidRPr="0007251A" w:rsidRDefault="005705A8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Constatada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existência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sanção,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Pregoeiro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reputará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inabilitado,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falta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participação.</w:t>
      </w:r>
    </w:p>
    <w:p w:rsidR="005705A8" w:rsidRPr="0007251A" w:rsidRDefault="005705A8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Pregoeiro,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então,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consultará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Sistema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Cadastro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Unificado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Fornecedores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relação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jurídica,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regularidade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fiscal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trabalhista,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qualificação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Pr="0007251A">
        <w:rPr>
          <w:rFonts w:ascii="Times New Roman" w:hAnsi="Times New Roman" w:cs="Times New Roman"/>
          <w:bCs/>
          <w:sz w:val="24"/>
        </w:rPr>
        <w:t>conômica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financeira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técnica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disposto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arts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.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4º,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caput,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8º,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§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3º,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13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18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43,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III,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Instrução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Normativa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2,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2010.</w:t>
      </w:r>
    </w:p>
    <w:p w:rsidR="0072574B" w:rsidRPr="0007251A" w:rsidRDefault="0072574B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Também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poderão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consultados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sítios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oficiais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emissores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certidões,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espec</w:t>
      </w:r>
      <w:r w:rsidRPr="0007251A">
        <w:rPr>
          <w:rFonts w:ascii="Times New Roman" w:hAnsi="Times New Roman" w:cs="Times New Roman"/>
          <w:bCs/>
          <w:sz w:val="24"/>
        </w:rPr>
        <w:t>i</w:t>
      </w:r>
      <w:r w:rsidRPr="0007251A">
        <w:rPr>
          <w:rFonts w:ascii="Times New Roman" w:hAnsi="Times New Roman" w:cs="Times New Roman"/>
          <w:bCs/>
          <w:sz w:val="24"/>
        </w:rPr>
        <w:t>almente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esteja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alguma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documentação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vencida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junto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.</w:t>
      </w:r>
    </w:p>
    <w:p w:rsidR="00451B0C" w:rsidRPr="0007251A" w:rsidRDefault="005705A8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t>C</w:t>
      </w:r>
      <w:r w:rsidR="00451B0C" w:rsidRPr="0007251A">
        <w:rPr>
          <w:rFonts w:ascii="Times New Roman" w:hAnsi="Times New Roman" w:cs="Times New Roman"/>
          <w:sz w:val="24"/>
        </w:rPr>
        <w:t>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logre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êxito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obter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certidão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correspondente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através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sítio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oficial,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hipótese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encontrar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vencida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referido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sz w:val="24"/>
        </w:rPr>
        <w:t>sistema,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convoc</w:t>
      </w:r>
      <w:r w:rsidR="00451B0C" w:rsidRPr="0007251A">
        <w:rPr>
          <w:rFonts w:ascii="Times New Roman" w:hAnsi="Times New Roman" w:cs="Times New Roman"/>
          <w:sz w:val="24"/>
        </w:rPr>
        <w:t>a</w:t>
      </w:r>
      <w:r w:rsidR="00451B0C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encaminhar,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65606" w:rsidRPr="0007251A">
        <w:rPr>
          <w:rFonts w:ascii="Times New Roman" w:hAnsi="Times New Roman" w:cs="Times New Roman"/>
          <w:sz w:val="24"/>
        </w:rPr>
        <w:t>0</w:t>
      </w:r>
      <w:r w:rsidR="00CF3916" w:rsidRPr="0007251A">
        <w:rPr>
          <w:rFonts w:ascii="Times New Roman" w:hAnsi="Times New Roman" w:cs="Times New Roman"/>
          <w:sz w:val="24"/>
        </w:rPr>
        <w:t>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C2F93" w:rsidRPr="0007251A">
        <w:rPr>
          <w:rFonts w:ascii="Times New Roman" w:hAnsi="Times New Roman" w:cs="Times New Roman"/>
          <w:bCs/>
          <w:sz w:val="24"/>
        </w:rPr>
        <w:t>(</w:t>
      </w:r>
      <w:r w:rsidR="00CF3916" w:rsidRPr="0007251A">
        <w:rPr>
          <w:rFonts w:ascii="Times New Roman" w:hAnsi="Times New Roman" w:cs="Times New Roman"/>
          <w:bCs/>
          <w:sz w:val="24"/>
        </w:rPr>
        <w:t>cinco</w:t>
      </w:r>
      <w:r w:rsidR="004C2F93" w:rsidRPr="0007251A">
        <w:rPr>
          <w:rFonts w:ascii="Times New Roman" w:hAnsi="Times New Roman" w:cs="Times New Roman"/>
          <w:bCs/>
          <w:sz w:val="24"/>
        </w:rPr>
        <w:t>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C2F93" w:rsidRPr="0007251A">
        <w:rPr>
          <w:rFonts w:ascii="Times New Roman" w:hAnsi="Times New Roman" w:cs="Times New Roman"/>
          <w:b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C2F93" w:rsidRPr="0007251A">
        <w:rPr>
          <w:rFonts w:ascii="Times New Roman" w:hAnsi="Times New Roman" w:cs="Times New Roman"/>
          <w:bCs/>
          <w:sz w:val="24"/>
        </w:rPr>
        <w:t>úteis</w:t>
      </w:r>
      <w:r w:rsidR="00451B0C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documento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válido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comprove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atend</w:t>
      </w:r>
      <w:r w:rsidR="00451B0C" w:rsidRPr="0007251A">
        <w:rPr>
          <w:rFonts w:ascii="Times New Roman" w:hAnsi="Times New Roman" w:cs="Times New Roman"/>
          <w:sz w:val="24"/>
        </w:rPr>
        <w:t>i</w:t>
      </w:r>
      <w:r w:rsidR="00451B0C" w:rsidRPr="0007251A">
        <w:rPr>
          <w:rFonts w:ascii="Times New Roman" w:hAnsi="Times New Roman" w:cs="Times New Roman"/>
          <w:sz w:val="24"/>
        </w:rPr>
        <w:t>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exigências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Edital,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sob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pena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inabilitação,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ressalvado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disposto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quanto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</w:t>
      </w:r>
      <w:r w:rsidR="00451B0C" w:rsidRPr="0007251A">
        <w:rPr>
          <w:rFonts w:ascii="Times New Roman" w:hAnsi="Times New Roman" w:cs="Times New Roman"/>
          <w:sz w:val="24"/>
        </w:rPr>
        <w:t>m</w:t>
      </w:r>
      <w:r w:rsidR="00451B0C" w:rsidRPr="0007251A">
        <w:rPr>
          <w:rFonts w:ascii="Times New Roman" w:hAnsi="Times New Roman" w:cs="Times New Roman"/>
          <w:sz w:val="24"/>
        </w:rPr>
        <w:t>provação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regularidade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fiscal,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conforme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estatui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8.538,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06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outubro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2015.</w:t>
      </w:r>
    </w:p>
    <w:p w:rsidR="007D6987" w:rsidRPr="0007251A" w:rsidRDefault="007D6987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451B0C" w:rsidRPr="0007251A" w:rsidRDefault="00451B0C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deverão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apresentar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seguinte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documentação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relativa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Jurídica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Regularidade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Fiscal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Cs/>
          <w:sz w:val="24"/>
        </w:rPr>
        <w:t>trabalhista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seguintes</w:t>
      </w:r>
      <w:r w:rsidRPr="0007251A">
        <w:rPr>
          <w:rFonts w:ascii="Times New Roman" w:hAnsi="Times New Roman" w:cs="Times New Roman"/>
          <w:bCs/>
          <w:sz w:val="24"/>
        </w:rPr>
        <w:t>:</w:t>
      </w:r>
    </w:p>
    <w:p w:rsidR="003C351E" w:rsidRPr="0007251A" w:rsidRDefault="003C351E" w:rsidP="005D63B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451B0C" w:rsidRPr="0007251A" w:rsidRDefault="007E0710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07251A">
        <w:rPr>
          <w:rFonts w:ascii="Times New Roman" w:hAnsi="Times New Roman" w:cs="Times New Roman"/>
          <w:b/>
          <w:bCs/>
          <w:sz w:val="24"/>
        </w:rPr>
        <w:t>Habilitação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jurídica:</w:t>
      </w:r>
    </w:p>
    <w:p w:rsidR="001B065B" w:rsidRPr="0007251A" w:rsidRDefault="00ED1A2C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N</w:t>
      </w:r>
      <w:r w:rsidR="001B065B"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empresário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individual,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inscrição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Registro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Público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Empresas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bCs/>
          <w:sz w:val="24"/>
        </w:rPr>
        <w:t>Mercantis;</w:t>
      </w:r>
    </w:p>
    <w:p w:rsidR="001B065B" w:rsidRPr="0007251A" w:rsidRDefault="001B065B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tratando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Microempreendedor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Individual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MEI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Certificado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</w:t>
      </w:r>
      <w:r w:rsidRPr="0007251A">
        <w:rPr>
          <w:rFonts w:ascii="Times New Roman" w:hAnsi="Times New Roman" w:cs="Times New Roman"/>
          <w:bCs/>
          <w:sz w:val="24"/>
        </w:rPr>
        <w:t>i</w:t>
      </w:r>
      <w:r w:rsidRPr="0007251A">
        <w:rPr>
          <w:rFonts w:ascii="Times New Roman" w:hAnsi="Times New Roman" w:cs="Times New Roman"/>
          <w:bCs/>
          <w:sz w:val="24"/>
        </w:rPr>
        <w:t>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Microempreendedor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Individual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-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CCMEI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Resolução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CGSIM</w:t>
      </w:r>
      <w:proofErr w:type="spellEnd"/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16,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2009,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cuja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aceitação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ficará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condicionada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verificação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autenticidade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sítio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hyperlink r:id="rId13" w:history="1">
        <w:r w:rsidRPr="0007251A">
          <w:rPr>
            <w:rFonts w:ascii="Times New Roman" w:hAnsi="Times New Roman" w:cs="Times New Roman"/>
            <w:sz w:val="24"/>
          </w:rPr>
          <w:t>www.portaldoempreendedor.gov.br</w:t>
        </w:r>
      </w:hyperlink>
      <w:r w:rsidRPr="0007251A">
        <w:rPr>
          <w:rFonts w:ascii="Times New Roman" w:hAnsi="Times New Roman" w:cs="Times New Roman"/>
          <w:bCs/>
          <w:sz w:val="24"/>
        </w:rPr>
        <w:t>;</w:t>
      </w:r>
    </w:p>
    <w:p w:rsidR="001B065B" w:rsidRPr="0007251A" w:rsidRDefault="001B065B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lastRenderedPageBreak/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sociedade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empresária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individual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responsabilidade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lim</w:t>
      </w:r>
      <w:r w:rsidRPr="0007251A">
        <w:rPr>
          <w:rFonts w:ascii="Times New Roman" w:hAnsi="Times New Roman" w:cs="Times New Roman"/>
          <w:bCs/>
          <w:sz w:val="24"/>
        </w:rPr>
        <w:t>i</w:t>
      </w:r>
      <w:r w:rsidRPr="0007251A">
        <w:rPr>
          <w:rFonts w:ascii="Times New Roman" w:hAnsi="Times New Roman" w:cs="Times New Roman"/>
          <w:bCs/>
          <w:sz w:val="24"/>
        </w:rPr>
        <w:t>tada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D60A44"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EIRELI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constitutivo,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estatuto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vigor,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devidamente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registrado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Junta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Comercial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respectiva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sede,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acompanhado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documento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comprobatório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seus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</w:t>
      </w:r>
      <w:r w:rsidRPr="0007251A">
        <w:rPr>
          <w:rFonts w:ascii="Times New Roman" w:hAnsi="Times New Roman" w:cs="Times New Roman"/>
          <w:bCs/>
          <w:sz w:val="24"/>
        </w:rPr>
        <w:t>i</w:t>
      </w:r>
      <w:r w:rsidRPr="0007251A">
        <w:rPr>
          <w:rFonts w:ascii="Times New Roman" w:hAnsi="Times New Roman" w:cs="Times New Roman"/>
          <w:bCs/>
          <w:sz w:val="24"/>
        </w:rPr>
        <w:t>nistradores;</w:t>
      </w:r>
    </w:p>
    <w:p w:rsidR="001B065B" w:rsidRPr="0007251A" w:rsidRDefault="001B065B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sociedade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simples: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inscrição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constitutivo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Registro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Civil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Pessoas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Jurídicas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local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sede,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acompanhada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indicação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seus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administr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Pr="0007251A">
        <w:rPr>
          <w:rFonts w:ascii="Times New Roman" w:hAnsi="Times New Roman" w:cs="Times New Roman"/>
          <w:bCs/>
          <w:sz w:val="24"/>
        </w:rPr>
        <w:t>dores;</w:t>
      </w:r>
    </w:p>
    <w:p w:rsidR="00B62A56" w:rsidRPr="0007251A" w:rsidRDefault="00B62A56" w:rsidP="005D63B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pequeno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porte: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certidão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expedida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Junta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Comercial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Registro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Civil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Pessoas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Jurídicas,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caso,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comprove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condição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pequeno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termos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artigo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8°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Instrução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Normativa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n°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103,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30/04/2007,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Departamento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Nacional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Registro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Comércio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D60A44"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D</w:t>
      </w:r>
      <w:r w:rsidRPr="0007251A">
        <w:rPr>
          <w:rFonts w:ascii="Times New Roman" w:hAnsi="Times New Roman" w:cs="Times New Roman"/>
          <w:bCs/>
          <w:sz w:val="24"/>
        </w:rPr>
        <w:t>N</w:t>
      </w:r>
      <w:r w:rsidRPr="0007251A">
        <w:rPr>
          <w:rFonts w:ascii="Times New Roman" w:hAnsi="Times New Roman" w:cs="Times New Roman"/>
          <w:bCs/>
          <w:sz w:val="24"/>
        </w:rPr>
        <w:t>RC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;</w:t>
      </w:r>
    </w:p>
    <w:p w:rsidR="00B62A56" w:rsidRPr="0007251A" w:rsidRDefault="00B62A56" w:rsidP="005D63B0">
      <w:pPr>
        <w:numPr>
          <w:ilvl w:val="2"/>
          <w:numId w:val="33"/>
        </w:numPr>
        <w:tabs>
          <w:tab w:val="left" w:pos="1418"/>
          <w:tab w:val="left" w:pos="1560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Inscrição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Mercantis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onde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D60A44" w:rsidRPr="0007251A">
        <w:rPr>
          <w:rFonts w:ascii="Times New Roman" w:hAnsi="Times New Roman" w:cs="Times New Roman"/>
          <w:sz w:val="24"/>
        </w:rPr>
        <w:t>opera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averbação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onde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matriz,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participante</w:t>
      </w:r>
      <w:r w:rsidR="00411C30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sucursal,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filial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agência;</w:t>
      </w:r>
    </w:p>
    <w:p w:rsidR="005705A8" w:rsidRPr="0007251A" w:rsidRDefault="005705A8" w:rsidP="005D63B0">
      <w:pPr>
        <w:numPr>
          <w:ilvl w:val="2"/>
          <w:numId w:val="33"/>
        </w:numPr>
        <w:tabs>
          <w:tab w:val="left" w:pos="1418"/>
          <w:tab w:val="left" w:pos="1560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sociedade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estrangeira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funcionamento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País: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autorização;</w:t>
      </w:r>
    </w:p>
    <w:p w:rsidR="00315886" w:rsidRPr="0007251A" w:rsidRDefault="004F463B" w:rsidP="005D63B0">
      <w:pPr>
        <w:numPr>
          <w:ilvl w:val="2"/>
          <w:numId w:val="33"/>
        </w:numPr>
        <w:tabs>
          <w:tab w:val="left" w:pos="1418"/>
          <w:tab w:val="left" w:pos="1560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 apresentação do contrato social da empresa e de todos os documentos acima mencionados deverá estar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acompanhado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alterações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consolidação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E03C9" w:rsidRPr="0007251A">
        <w:rPr>
          <w:rFonts w:ascii="Times New Roman" w:hAnsi="Times New Roman" w:cs="Times New Roman"/>
          <w:sz w:val="24"/>
        </w:rPr>
        <w:t>respectiva.</w:t>
      </w:r>
    </w:p>
    <w:p w:rsidR="003C351E" w:rsidRPr="0007251A" w:rsidRDefault="003C351E" w:rsidP="005D63B0">
      <w:pPr>
        <w:pStyle w:val="PargrafodaLista"/>
        <w:spacing w:line="360" w:lineRule="auto"/>
        <w:rPr>
          <w:rFonts w:ascii="Times New Roman" w:hAnsi="Times New Roman" w:cs="Times New Roman"/>
          <w:sz w:val="24"/>
        </w:rPr>
      </w:pPr>
    </w:p>
    <w:p w:rsidR="00451B0C" w:rsidRPr="0007251A" w:rsidRDefault="00451B0C" w:rsidP="005D63B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07251A">
        <w:rPr>
          <w:rFonts w:ascii="Times New Roman" w:hAnsi="Times New Roman" w:cs="Times New Roman"/>
          <w:b/>
          <w:bCs/>
          <w:sz w:val="24"/>
        </w:rPr>
        <w:t>Regularidade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fiscal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="00EE2945" w:rsidRPr="0007251A">
        <w:rPr>
          <w:rFonts w:ascii="Times New Roman" w:hAnsi="Times New Roman" w:cs="Times New Roman"/>
          <w:b/>
          <w:bCs/>
          <w:sz w:val="24"/>
        </w:rPr>
        <w:t>trabalhista</w:t>
      </w:r>
      <w:r w:rsidRPr="0007251A">
        <w:rPr>
          <w:rFonts w:ascii="Times New Roman" w:hAnsi="Times New Roman" w:cs="Times New Roman"/>
          <w:b/>
          <w:bCs/>
          <w:sz w:val="24"/>
        </w:rPr>
        <w:t>:</w:t>
      </w:r>
    </w:p>
    <w:p w:rsidR="00451B0C" w:rsidRPr="0007251A" w:rsidRDefault="00557D41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Prova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inscrição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Cadastro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Nacional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Pessoas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Jurídicas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Cadastro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Pessoas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Físicas,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conforme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caso;</w:t>
      </w:r>
    </w:p>
    <w:p w:rsidR="007C7383" w:rsidRPr="0007251A" w:rsidRDefault="00CA7E2C" w:rsidP="005D63B0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P</w:t>
      </w:r>
      <w:r w:rsidR="007C7383" w:rsidRPr="0007251A">
        <w:rPr>
          <w:rFonts w:ascii="Times New Roman" w:hAnsi="Times New Roman" w:cs="Times New Roman"/>
          <w:sz w:val="24"/>
        </w:rPr>
        <w:t>rova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regularidade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fiscal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perante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Fazenda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Nacional,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certidão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expedida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conjuntamente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Secretaria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Receita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Federal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Brasil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(</w:t>
      </w:r>
      <w:proofErr w:type="spellStart"/>
      <w:r w:rsidR="007C7383" w:rsidRPr="0007251A">
        <w:rPr>
          <w:rFonts w:ascii="Times New Roman" w:hAnsi="Times New Roman" w:cs="Times New Roman"/>
          <w:sz w:val="24"/>
        </w:rPr>
        <w:t>RFB</w:t>
      </w:r>
      <w:proofErr w:type="spellEnd"/>
      <w:r w:rsidR="007C7383" w:rsidRPr="0007251A">
        <w:rPr>
          <w:rFonts w:ascii="Times New Roman" w:hAnsi="Times New Roman" w:cs="Times New Roman"/>
          <w:sz w:val="24"/>
        </w:rPr>
        <w:t>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Procuradoria-Geral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Fazenda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Nacional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(</w:t>
      </w:r>
      <w:proofErr w:type="spellStart"/>
      <w:r w:rsidR="007C7383" w:rsidRPr="0007251A">
        <w:rPr>
          <w:rFonts w:ascii="Times New Roman" w:hAnsi="Times New Roman" w:cs="Times New Roman"/>
          <w:sz w:val="24"/>
        </w:rPr>
        <w:t>PGFN</w:t>
      </w:r>
      <w:proofErr w:type="spellEnd"/>
      <w:r w:rsidR="007C7383" w:rsidRPr="0007251A">
        <w:rPr>
          <w:rFonts w:ascii="Times New Roman" w:hAnsi="Times New Roman" w:cs="Times New Roman"/>
          <w:sz w:val="24"/>
        </w:rPr>
        <w:t>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referente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créditos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tributários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fed</w:t>
      </w:r>
      <w:r w:rsidR="007C7383" w:rsidRPr="0007251A">
        <w:rPr>
          <w:rFonts w:ascii="Times New Roman" w:hAnsi="Times New Roman" w:cs="Times New Roman"/>
          <w:sz w:val="24"/>
        </w:rPr>
        <w:t>e</w:t>
      </w:r>
      <w:r w:rsidR="007C7383" w:rsidRPr="0007251A">
        <w:rPr>
          <w:rFonts w:ascii="Times New Roman" w:hAnsi="Times New Roman" w:cs="Times New Roman"/>
          <w:sz w:val="24"/>
        </w:rPr>
        <w:t>rais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Dívida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Ativa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União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(</w:t>
      </w:r>
      <w:proofErr w:type="spellStart"/>
      <w:r w:rsidR="007C7383" w:rsidRPr="0007251A">
        <w:rPr>
          <w:rFonts w:ascii="Times New Roman" w:hAnsi="Times New Roman" w:cs="Times New Roman"/>
          <w:sz w:val="24"/>
        </w:rPr>
        <w:t>DAU</w:t>
      </w:r>
      <w:proofErr w:type="spellEnd"/>
      <w:r w:rsidR="007C7383" w:rsidRPr="0007251A">
        <w:rPr>
          <w:rFonts w:ascii="Times New Roman" w:hAnsi="Times New Roman" w:cs="Times New Roman"/>
          <w:sz w:val="24"/>
        </w:rPr>
        <w:t>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elas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administrados,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inclusive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aqueles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relativos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Seg</w:t>
      </w:r>
      <w:r w:rsidR="007C7383" w:rsidRPr="0007251A">
        <w:rPr>
          <w:rFonts w:ascii="Times New Roman" w:hAnsi="Times New Roman" w:cs="Times New Roman"/>
          <w:sz w:val="24"/>
        </w:rPr>
        <w:t>u</w:t>
      </w:r>
      <w:r w:rsidR="007C7383" w:rsidRPr="0007251A">
        <w:rPr>
          <w:rFonts w:ascii="Times New Roman" w:hAnsi="Times New Roman" w:cs="Times New Roman"/>
          <w:sz w:val="24"/>
        </w:rPr>
        <w:t>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Social,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termos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Portaria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Conjunta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1.751,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02/10/2014,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Secretário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Receita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Federal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Brasil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Procuradora-Geral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Fazenda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C7383" w:rsidRPr="0007251A">
        <w:rPr>
          <w:rFonts w:ascii="Times New Roman" w:hAnsi="Times New Roman" w:cs="Times New Roman"/>
          <w:sz w:val="24"/>
        </w:rPr>
        <w:t>Nacional.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Prova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regularidade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Fundo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Garantia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Tempo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Serviço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(FGTS);</w:t>
      </w:r>
    </w:p>
    <w:p w:rsidR="00EE2945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Prova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inexistência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débitos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inadimplidos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perante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Justiça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Trabalho,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m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e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diante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apresentação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certidão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negativa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positiva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efeito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negativa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(</w:t>
      </w:r>
      <w:proofErr w:type="spellStart"/>
      <w:r w:rsidR="00014FF2" w:rsidRPr="0007251A">
        <w:rPr>
          <w:rFonts w:ascii="Times New Roman" w:hAnsi="Times New Roman" w:cs="Times New Roman"/>
          <w:sz w:val="24"/>
          <w:lang w:eastAsia="en-US"/>
        </w:rPr>
        <w:t>CNDT</w:t>
      </w:r>
      <w:proofErr w:type="spellEnd"/>
      <w:r w:rsidR="00014FF2" w:rsidRPr="0007251A">
        <w:rPr>
          <w:rFonts w:ascii="Times New Roman" w:hAnsi="Times New Roman" w:cs="Times New Roman"/>
          <w:sz w:val="24"/>
          <w:lang w:eastAsia="en-US"/>
        </w:rPr>
        <w:t>)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te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r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mos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Título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="0023446C" w:rsidRPr="0007251A">
        <w:rPr>
          <w:rFonts w:ascii="Times New Roman" w:hAnsi="Times New Roman" w:cs="Times New Roman"/>
          <w:sz w:val="24"/>
          <w:lang w:eastAsia="en-US"/>
        </w:rPr>
        <w:t>VII-A</w:t>
      </w:r>
      <w:proofErr w:type="spellEnd"/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Consolidação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Leis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Trabalho,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aprovada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Decreto-Lei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5.452,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lastRenderedPageBreak/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1º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maio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1943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alterada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pela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Lei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12.440,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7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Julho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2011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–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DOU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07251A">
        <w:rPr>
          <w:rFonts w:ascii="Times New Roman" w:hAnsi="Times New Roman" w:cs="Times New Roman"/>
          <w:sz w:val="24"/>
          <w:lang w:eastAsia="en-US"/>
        </w:rPr>
        <w:t>08/07/2011</w:t>
      </w:r>
      <w:r w:rsidR="0023446C" w:rsidRPr="0007251A">
        <w:rPr>
          <w:rFonts w:ascii="Times New Roman" w:hAnsi="Times New Roman" w:cs="Times New Roman"/>
          <w:sz w:val="24"/>
          <w:lang w:eastAsia="en-US"/>
        </w:rPr>
        <w:t>;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Prova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inscrição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cadastro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contribuintes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3E2073" w:rsidRPr="0007251A">
        <w:rPr>
          <w:rFonts w:ascii="Times New Roman" w:hAnsi="Times New Roman" w:cs="Times New Roman"/>
          <w:bCs/>
          <w:sz w:val="24"/>
        </w:rPr>
        <w:t>municipal</w:t>
      </w:r>
      <w:r w:rsidR="00451B0C"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relativo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domicílio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sede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licitante,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pertinente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seu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ramo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atividade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compatível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objeto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bCs/>
          <w:sz w:val="24"/>
        </w:rPr>
        <w:t>contratual;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sz w:val="24"/>
        </w:rPr>
        <w:t>Prova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regularidade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Fazenda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Municipal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domicílio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sede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licitante;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5102E"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seja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considerado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isento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tributos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munici</w:t>
      </w:r>
      <w:r w:rsidR="003E2073" w:rsidRPr="0007251A">
        <w:rPr>
          <w:rFonts w:ascii="Times New Roman" w:hAnsi="Times New Roman" w:cs="Times New Roman"/>
          <w:sz w:val="24"/>
        </w:rPr>
        <w:t>pai</w:t>
      </w:r>
      <w:r w:rsidR="00451B0C" w:rsidRPr="0007251A">
        <w:rPr>
          <w:rFonts w:ascii="Times New Roman" w:hAnsi="Times New Roman" w:cs="Times New Roman"/>
          <w:sz w:val="24"/>
        </w:rPr>
        <w:t>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relacionados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licitatório,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comprovar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condição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</w:t>
      </w:r>
      <w:r w:rsidR="00451B0C" w:rsidRPr="0007251A">
        <w:rPr>
          <w:rFonts w:ascii="Times New Roman" w:hAnsi="Times New Roman" w:cs="Times New Roman"/>
          <w:sz w:val="24"/>
        </w:rPr>
        <w:t>a</w:t>
      </w:r>
      <w:r w:rsidR="00451B0C" w:rsidRPr="0007251A">
        <w:rPr>
          <w:rFonts w:ascii="Times New Roman" w:hAnsi="Times New Roman" w:cs="Times New Roman"/>
          <w:sz w:val="24"/>
        </w:rPr>
        <w:t>zenda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Municipal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domicílio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sede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fornecedor,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outra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equivalente,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lei;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lang w:eastAsia="en-US" w:bidi="pt-BR"/>
        </w:rPr>
        <w:t>Caso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licitante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detentor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menor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preço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seja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microempresa</w:t>
      </w:r>
      <w:r w:rsidR="001B0407" w:rsidRPr="0007251A">
        <w:rPr>
          <w:rFonts w:ascii="Times New Roman" w:hAnsi="Times New Roman" w:cs="Times New Roman"/>
          <w:sz w:val="24"/>
          <w:lang w:eastAsia="en-US" w:bidi="pt-BR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empresa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pequeno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porte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1B0407" w:rsidRPr="0007251A">
        <w:rPr>
          <w:rFonts w:ascii="Times New Roman" w:hAnsi="Times New Roman" w:cs="Times New Roman"/>
          <w:sz w:val="24"/>
          <w:lang w:eastAsia="en-US" w:bidi="pt-BR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1B0407" w:rsidRPr="0007251A">
        <w:rPr>
          <w:rFonts w:ascii="Times New Roman" w:eastAsia="Zurich BT" w:hAnsi="Times New Roman" w:cs="Times New Roman"/>
          <w:bCs/>
          <w:sz w:val="24"/>
        </w:rPr>
        <w:t>sociedade</w:t>
      </w:r>
      <w:r w:rsidR="00BA50DE" w:rsidRPr="0007251A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1B0407" w:rsidRPr="0007251A">
        <w:rPr>
          <w:rFonts w:ascii="Times New Roman" w:eastAsia="Zurich BT" w:hAnsi="Times New Roman" w:cs="Times New Roman"/>
          <w:bCs/>
          <w:sz w:val="24"/>
        </w:rPr>
        <w:t>cooperativa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apresentar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toda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documentação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exigida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efeito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comprovação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regularidade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fiscal,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mesmo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esta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apresente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alguma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rest</w:t>
      </w:r>
      <w:r w:rsidR="00CA7E2C" w:rsidRPr="0007251A">
        <w:rPr>
          <w:rFonts w:ascii="Times New Roman" w:hAnsi="Times New Roman" w:cs="Times New Roman"/>
          <w:sz w:val="24"/>
          <w:lang w:eastAsia="en-US"/>
        </w:rPr>
        <w:t>rição,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07251A">
        <w:rPr>
          <w:rFonts w:ascii="Times New Roman" w:hAnsi="Times New Roman" w:cs="Times New Roman"/>
          <w:sz w:val="24"/>
          <w:lang w:eastAsia="en-US"/>
        </w:rPr>
        <w:t>sob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07251A">
        <w:rPr>
          <w:rFonts w:ascii="Times New Roman" w:hAnsi="Times New Roman" w:cs="Times New Roman"/>
          <w:sz w:val="24"/>
          <w:lang w:eastAsia="en-US"/>
        </w:rPr>
        <w:t>pena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07251A">
        <w:rPr>
          <w:rFonts w:ascii="Times New Roman" w:hAnsi="Times New Roman" w:cs="Times New Roman"/>
          <w:sz w:val="24"/>
          <w:lang w:eastAsia="en-US"/>
        </w:rPr>
        <w:t>inabilitação</w:t>
      </w:r>
      <w:r w:rsidR="00826600" w:rsidRPr="0007251A">
        <w:rPr>
          <w:rFonts w:ascii="Times New Roman" w:hAnsi="Times New Roman" w:cs="Times New Roman"/>
          <w:sz w:val="24"/>
          <w:lang w:eastAsia="en-US"/>
        </w:rPr>
        <w:t>.</w:t>
      </w:r>
    </w:p>
    <w:p w:rsidR="00315886" w:rsidRPr="0007251A" w:rsidRDefault="00315886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lang w:eastAsia="en-US" w:bidi="pt-BR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licitantes</w:t>
      </w:r>
      <w:r w:rsidR="00826600" w:rsidRPr="0007251A">
        <w:rPr>
          <w:rFonts w:ascii="Times New Roman" w:hAnsi="Times New Roman" w:cs="Times New Roman"/>
          <w:sz w:val="24"/>
          <w:lang w:eastAsia="en-US" w:bidi="pt-BR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07251A">
        <w:rPr>
          <w:rFonts w:ascii="Times New Roman" w:hAnsi="Times New Roman" w:cs="Times New Roman"/>
          <w:sz w:val="24"/>
          <w:lang w:eastAsia="en-US" w:bidi="pt-BR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07251A">
        <w:rPr>
          <w:rFonts w:ascii="Times New Roman" w:hAnsi="Times New Roman" w:cs="Times New Roman"/>
          <w:sz w:val="24"/>
          <w:lang w:eastAsia="en-US" w:bidi="pt-BR"/>
        </w:rPr>
        <w:t>relação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07251A">
        <w:rPr>
          <w:rFonts w:ascii="Times New Roman" w:hAnsi="Times New Roman" w:cs="Times New Roman"/>
          <w:sz w:val="24"/>
          <w:lang w:eastAsia="en-US" w:bidi="pt-BR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nível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Qualificação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econômico-financeira,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deverão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apresentar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 w:bidi="pt-BR"/>
        </w:rPr>
        <w:t>documentação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826600" w:rsidRPr="0007251A">
        <w:rPr>
          <w:rFonts w:ascii="Times New Roman" w:hAnsi="Times New Roman" w:cs="Times New Roman"/>
          <w:sz w:val="24"/>
          <w:lang w:eastAsia="en-US" w:bidi="pt-BR"/>
        </w:rPr>
        <w:t>constante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826600" w:rsidRPr="0007251A">
        <w:rPr>
          <w:rFonts w:ascii="Times New Roman" w:hAnsi="Times New Roman" w:cs="Times New Roman"/>
          <w:sz w:val="24"/>
          <w:lang w:eastAsia="en-US" w:bidi="pt-BR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826600" w:rsidRPr="0007251A">
        <w:rPr>
          <w:rFonts w:ascii="Times New Roman" w:hAnsi="Times New Roman" w:cs="Times New Roman"/>
          <w:sz w:val="24"/>
          <w:lang w:eastAsia="en-US" w:bidi="pt-BR"/>
        </w:rPr>
        <w:t>itens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826600" w:rsidRPr="0007251A">
        <w:rPr>
          <w:rFonts w:ascii="Times New Roman" w:hAnsi="Times New Roman" w:cs="Times New Roman"/>
          <w:sz w:val="24"/>
          <w:lang w:eastAsia="en-US" w:bidi="pt-BR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826600" w:rsidRPr="0007251A">
        <w:rPr>
          <w:rFonts w:ascii="Times New Roman" w:hAnsi="Times New Roman" w:cs="Times New Roman"/>
          <w:sz w:val="24"/>
          <w:lang w:eastAsia="en-US" w:bidi="pt-BR"/>
        </w:rPr>
        <w:t>seguir</w:t>
      </w:r>
      <w:r w:rsidRPr="0007251A">
        <w:rPr>
          <w:rFonts w:ascii="Times New Roman" w:hAnsi="Times New Roman" w:cs="Times New Roman"/>
          <w:sz w:val="24"/>
          <w:lang w:eastAsia="en-US" w:bidi="pt-BR"/>
        </w:rPr>
        <w:t>:</w:t>
      </w:r>
    </w:p>
    <w:p w:rsidR="00C23C4C" w:rsidRPr="0007251A" w:rsidRDefault="00C23C4C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9F4E7C" w:rsidRPr="0007251A" w:rsidRDefault="009F4E7C" w:rsidP="005D63B0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Qualificação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econômico-financeira: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Certidão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sz w:val="24"/>
        </w:rPr>
        <w:t>negativa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sz w:val="24"/>
        </w:rPr>
        <w:t>falência,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color w:val="000000"/>
          <w:sz w:val="24"/>
        </w:rPr>
        <w:t>recuperação</w:t>
      </w:r>
      <w:r w:rsidR="00BA50DE" w:rsidRPr="0007251A">
        <w:rPr>
          <w:rFonts w:ascii="Times New Roman" w:hAnsi="Times New Roman" w:cs="Times New Roman"/>
          <w:color w:val="000000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color w:val="000000"/>
          <w:sz w:val="24"/>
        </w:rPr>
        <w:t>judicial</w:t>
      </w:r>
      <w:r w:rsidR="00BA50DE" w:rsidRPr="0007251A">
        <w:rPr>
          <w:rFonts w:ascii="Times New Roman" w:hAnsi="Times New Roman" w:cs="Times New Roman"/>
          <w:color w:val="000000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color w:val="000000"/>
          <w:sz w:val="24"/>
        </w:rPr>
        <w:t>ou</w:t>
      </w:r>
      <w:r w:rsidR="00BA50DE" w:rsidRPr="0007251A">
        <w:rPr>
          <w:rFonts w:ascii="Times New Roman" w:hAnsi="Times New Roman" w:cs="Times New Roman"/>
          <w:color w:val="000000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color w:val="000000"/>
          <w:sz w:val="24"/>
        </w:rPr>
        <w:t>recuperação</w:t>
      </w:r>
      <w:r w:rsidR="00BA50DE" w:rsidRPr="0007251A">
        <w:rPr>
          <w:rFonts w:ascii="Times New Roman" w:hAnsi="Times New Roman" w:cs="Times New Roman"/>
          <w:color w:val="000000"/>
          <w:sz w:val="24"/>
        </w:rPr>
        <w:t xml:space="preserve"> </w:t>
      </w:r>
      <w:r w:rsidR="001B065B" w:rsidRPr="0007251A">
        <w:rPr>
          <w:rFonts w:ascii="Times New Roman" w:hAnsi="Times New Roman" w:cs="Times New Roman"/>
          <w:color w:val="000000"/>
          <w:sz w:val="24"/>
        </w:rPr>
        <w:t>extrajudicial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expedida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distribuidor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sede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pessoa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jurídica;</w:t>
      </w:r>
    </w:p>
    <w:p w:rsidR="00451B0C" w:rsidRPr="0007251A" w:rsidRDefault="00F75B9D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Balanço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patrimonial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demonstrações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contábeis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último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exercício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social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exigíveis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comprovem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boa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situação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financeira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vedada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substituição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balancetes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balanços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provisórios,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atualizados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índices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oficiais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encerrado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(três)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moldes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inciso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rt.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L</w:t>
      </w:r>
      <w:r w:rsidRPr="0007251A">
        <w:rPr>
          <w:rFonts w:ascii="Times New Roman" w:hAnsi="Times New Roman" w:cs="Times New Roman"/>
          <w:sz w:val="24"/>
        </w:rPr>
        <w:t>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8.666/1993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c/c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rt.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1.078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Código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Civil,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48D7" w:rsidRPr="0007251A">
        <w:rPr>
          <w:rFonts w:ascii="Times New Roman" w:hAnsi="Times New Roman" w:cs="Times New Roman"/>
          <w:sz w:val="24"/>
        </w:rPr>
        <w:t>cons</w:t>
      </w:r>
      <w:r w:rsidR="009D48D7" w:rsidRPr="0007251A">
        <w:rPr>
          <w:rFonts w:ascii="Times New Roman" w:hAnsi="Times New Roman" w:cs="Times New Roman"/>
          <w:sz w:val="24"/>
        </w:rPr>
        <w:t>o</w:t>
      </w:r>
      <w:r w:rsidR="009D48D7" w:rsidRPr="0007251A">
        <w:rPr>
          <w:rFonts w:ascii="Times New Roman" w:hAnsi="Times New Roman" w:cs="Times New Roman"/>
          <w:sz w:val="24"/>
        </w:rPr>
        <w:t>nância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Acórdão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1999/2014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TCU-Plenário</w:t>
      </w:r>
      <w:proofErr w:type="spellEnd"/>
      <w:r w:rsidR="00451B0C" w:rsidRPr="0007251A">
        <w:rPr>
          <w:rFonts w:ascii="Times New Roman" w:hAnsi="Times New Roman" w:cs="Times New Roman"/>
          <w:sz w:val="24"/>
        </w:rPr>
        <w:t>;</w:t>
      </w:r>
    </w:p>
    <w:p w:rsidR="00451B0C" w:rsidRPr="0007251A" w:rsidRDefault="00716DDF" w:rsidP="005D63B0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caso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empresa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constituída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exercício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social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vigente,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admite-se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aprese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n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balanço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patrimoni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al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demonstrações</w:t>
      </w:r>
      <w:r w:rsidR="00BA50DE" w:rsidRPr="0007251A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 w:bidi="pt-BR"/>
        </w:rPr>
        <w:t>con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tábeis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referentes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período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existência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07251A">
        <w:rPr>
          <w:rFonts w:ascii="Times New Roman" w:hAnsi="Times New Roman" w:cs="Times New Roman"/>
          <w:sz w:val="24"/>
          <w:lang w:eastAsia="en-US"/>
        </w:rPr>
        <w:t>sociedade;</w:t>
      </w:r>
    </w:p>
    <w:p w:rsidR="00451B0C" w:rsidRPr="0007251A" w:rsidRDefault="00716DDF" w:rsidP="005D63B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Comprovação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situação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financeira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empresa</w:t>
      </w:r>
      <w:r w:rsidR="00014FF2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constatada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obtenção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índices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Liquidez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Geral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(LG),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Solvência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Geral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(</w:t>
      </w:r>
      <w:proofErr w:type="spellStart"/>
      <w:r w:rsidR="00451B0C" w:rsidRPr="0007251A">
        <w:rPr>
          <w:rFonts w:ascii="Times New Roman" w:hAnsi="Times New Roman" w:cs="Times New Roman"/>
          <w:sz w:val="24"/>
        </w:rPr>
        <w:t>SG</w:t>
      </w:r>
      <w:proofErr w:type="spellEnd"/>
      <w:r w:rsidR="00451B0C" w:rsidRPr="0007251A">
        <w:rPr>
          <w:rFonts w:ascii="Times New Roman" w:hAnsi="Times New Roman" w:cs="Times New Roman"/>
          <w:sz w:val="24"/>
        </w:rPr>
        <w:t>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Liquidez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Corrente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(</w:t>
      </w:r>
      <w:proofErr w:type="spellStart"/>
      <w:r w:rsidR="00451B0C" w:rsidRPr="0007251A">
        <w:rPr>
          <w:rFonts w:ascii="Times New Roman" w:hAnsi="Times New Roman" w:cs="Times New Roman"/>
          <w:sz w:val="24"/>
        </w:rPr>
        <w:t>LC</w:t>
      </w:r>
      <w:proofErr w:type="spellEnd"/>
      <w:r w:rsidR="00451B0C" w:rsidRPr="0007251A">
        <w:rPr>
          <w:rFonts w:ascii="Times New Roman" w:hAnsi="Times New Roman" w:cs="Times New Roman"/>
          <w:sz w:val="24"/>
        </w:rPr>
        <w:t>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resultantes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aplicação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1B0C" w:rsidRPr="0007251A">
        <w:rPr>
          <w:rFonts w:ascii="Times New Roman" w:hAnsi="Times New Roman" w:cs="Times New Roman"/>
          <w:sz w:val="24"/>
        </w:rPr>
        <w:t>fórmulas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seguir,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maiores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iguais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14FF2" w:rsidRPr="0007251A">
        <w:rPr>
          <w:rFonts w:ascii="Times New Roman" w:hAnsi="Times New Roman" w:cs="Times New Roman"/>
          <w:sz w:val="24"/>
        </w:rPr>
        <w:t>(um)</w:t>
      </w:r>
      <w:r w:rsidR="00451B0C" w:rsidRPr="0007251A">
        <w:rPr>
          <w:rFonts w:ascii="Times New Roman" w:hAnsi="Times New Roman" w:cs="Times New Roman"/>
          <w:sz w:val="24"/>
        </w:rPr>
        <w:t>:</w:t>
      </w:r>
    </w:p>
    <w:p w:rsidR="007E7173" w:rsidRPr="0007251A" w:rsidRDefault="007E7173" w:rsidP="005D63B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5387"/>
      </w:tblGrid>
      <w:tr w:rsidR="00B81D91" w:rsidRPr="0007251A" w:rsidTr="00716DDF">
        <w:tc>
          <w:tcPr>
            <w:tcW w:w="1384" w:type="dxa"/>
            <w:vMerge w:val="restart"/>
            <w:vAlign w:val="center"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LG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Ativo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+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Realizável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07251A">
              <w:rPr>
                <w:rFonts w:ascii="Times New Roman" w:hAnsi="Times New Roman" w:cs="Times New Roman"/>
                <w:sz w:val="24"/>
              </w:rPr>
              <w:t>a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Longo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Prazo</w:t>
            </w:r>
            <w:proofErr w:type="gramEnd"/>
          </w:p>
        </w:tc>
      </w:tr>
      <w:tr w:rsidR="006A1FD6" w:rsidRPr="0007251A" w:rsidTr="00716DDF">
        <w:tc>
          <w:tcPr>
            <w:tcW w:w="1384" w:type="dxa"/>
            <w:vMerge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Passivo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+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Passivo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Não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B81D91" w:rsidRPr="0007251A" w:rsidTr="00716DDF">
        <w:tc>
          <w:tcPr>
            <w:tcW w:w="1384" w:type="dxa"/>
            <w:vMerge w:val="restart"/>
            <w:vAlign w:val="center"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7251A">
              <w:rPr>
                <w:rFonts w:ascii="Times New Roman" w:hAnsi="Times New Roman" w:cs="Times New Roman"/>
                <w:sz w:val="24"/>
              </w:rPr>
              <w:lastRenderedPageBreak/>
              <w:t>SG</w:t>
            </w:r>
            <w:proofErr w:type="spellEnd"/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Ativo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6A1FD6" w:rsidRPr="0007251A" w:rsidTr="00716DDF">
        <w:tc>
          <w:tcPr>
            <w:tcW w:w="1384" w:type="dxa"/>
            <w:vMerge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Passivo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+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Passivo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Não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</w:tbl>
    <w:p w:rsidR="00F04679" w:rsidRPr="0007251A" w:rsidRDefault="00F04679" w:rsidP="00623DC0">
      <w:pPr>
        <w:tabs>
          <w:tab w:val="left" w:pos="1418"/>
        </w:tabs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2976"/>
      </w:tblGrid>
      <w:tr w:rsidR="00B81D91" w:rsidRPr="0007251A" w:rsidTr="00716DDF">
        <w:tc>
          <w:tcPr>
            <w:tcW w:w="2235" w:type="dxa"/>
            <w:vMerge w:val="restart"/>
            <w:vAlign w:val="center"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7251A">
              <w:rPr>
                <w:rFonts w:ascii="Times New Roman" w:hAnsi="Times New Roman" w:cs="Times New Roman"/>
                <w:sz w:val="24"/>
              </w:rPr>
              <w:t>LC</w:t>
            </w:r>
            <w:proofErr w:type="spellEnd"/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Ativo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B81D91" w:rsidRPr="0007251A" w:rsidTr="00716DDF">
        <w:tc>
          <w:tcPr>
            <w:tcW w:w="2235" w:type="dxa"/>
            <w:vMerge/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A1FD6" w:rsidRPr="0007251A" w:rsidRDefault="006A1FD6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Passivo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B81D91" w:rsidRPr="0007251A" w:rsidTr="00716DDF">
        <w:tc>
          <w:tcPr>
            <w:tcW w:w="2235" w:type="dxa"/>
          </w:tcPr>
          <w:p w:rsidR="00716DDF" w:rsidRPr="0007251A" w:rsidRDefault="00716DDF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716DDF" w:rsidRPr="0007251A" w:rsidRDefault="00716DDF" w:rsidP="00623DC0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622FB" w:rsidRPr="0007251A" w:rsidRDefault="001622FB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Comprovação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possuir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Capital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Circulante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Líquido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(CCL)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Capital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Giro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(Ativo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Circulante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Passivo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Circulante)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mínimo,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16,66%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(dezesseis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inteiros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sessenta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centésimos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cento)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estimado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item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pertinente,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tendo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base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balanço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patrimonial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demonstrações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contábeis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último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exercício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social.</w:t>
      </w:r>
    </w:p>
    <w:p w:rsidR="00906936" w:rsidRPr="0007251A" w:rsidRDefault="00906936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Comprovação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patrimônio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líquido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10%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(dez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b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cento)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estimado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contratação,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apresentação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balanço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patrimonial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demonstrações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contáveis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último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exercício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social,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apresentados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lei,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vedada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substituição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balancetes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balanços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provisórios,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podendo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atualizados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proofErr w:type="gramEnd"/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índices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oficiais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encerrados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3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(três)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meses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apresentação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proposta.</w:t>
      </w:r>
    </w:p>
    <w:p w:rsidR="001622FB" w:rsidRPr="0007251A" w:rsidRDefault="001622FB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Comprovação,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declaração,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relação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compromissos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assumidos,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modelo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Anexo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X</w:t>
      </w:r>
      <w:r w:rsidR="000A73F8" w:rsidRPr="0007251A">
        <w:rPr>
          <w:rFonts w:ascii="Times New Roman" w:hAnsi="Times New Roman" w:cs="Times New Roman"/>
          <w:b/>
          <w:bCs/>
          <w:sz w:val="24"/>
        </w:rPr>
        <w:t>II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="000A73F8"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0A73F8" w:rsidRPr="0007251A">
        <w:rPr>
          <w:rFonts w:ascii="Times New Roman" w:hAnsi="Times New Roman" w:cs="Times New Roman"/>
          <w:bCs/>
          <w:sz w:val="24"/>
        </w:rPr>
        <w:t>Edital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1/12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</w:t>
      </w:r>
      <w:r w:rsidR="00EF0B9A" w:rsidRPr="0007251A">
        <w:rPr>
          <w:rFonts w:ascii="Times New Roman" w:hAnsi="Times New Roman" w:cs="Times New Roman"/>
          <w:bCs/>
          <w:sz w:val="24"/>
        </w:rPr>
        <w:t>um doze avos</w:t>
      </w:r>
      <w:r w:rsidRPr="0007251A">
        <w:rPr>
          <w:rFonts w:ascii="Times New Roman" w:hAnsi="Times New Roman" w:cs="Times New Roman"/>
          <w:bCs/>
          <w:sz w:val="24"/>
        </w:rPr>
        <w:t>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total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firmados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Administração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Pública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e/ou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iniciativa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privada,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vigentes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sessão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pública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abertura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deste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Pregão,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é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superior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Patrimônio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Líquido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</w:t>
      </w:r>
      <w:r w:rsidRPr="0007251A">
        <w:rPr>
          <w:rFonts w:ascii="Times New Roman" w:hAnsi="Times New Roman" w:cs="Times New Roman"/>
          <w:bCs/>
          <w:sz w:val="24"/>
        </w:rPr>
        <w:t>n</w:t>
      </w:r>
      <w:r w:rsidRPr="0007251A">
        <w:rPr>
          <w:rFonts w:ascii="Times New Roman" w:hAnsi="Times New Roman" w:cs="Times New Roman"/>
          <w:bCs/>
          <w:sz w:val="24"/>
        </w:rPr>
        <w:t>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podendo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atualizado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disciplinada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neste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Edital;</w:t>
      </w:r>
    </w:p>
    <w:p w:rsidR="001622FB" w:rsidRPr="0007251A" w:rsidRDefault="001622FB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trata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subcondição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acima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deverá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estar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acompanhada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Pr="0007251A">
        <w:rPr>
          <w:rFonts w:ascii="Times New Roman" w:hAnsi="Times New Roman" w:cs="Times New Roman"/>
          <w:bCs/>
          <w:sz w:val="24"/>
        </w:rPr>
        <w:t>monstração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Resultado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Exercício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DRE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relativa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último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exercício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social</w:t>
      </w:r>
      <w:r w:rsidR="00632A7C" w:rsidRPr="0007251A">
        <w:rPr>
          <w:rFonts w:ascii="Times New Roman" w:hAnsi="Times New Roman" w:cs="Times New Roman"/>
          <w:bCs/>
          <w:sz w:val="24"/>
        </w:rPr>
        <w:t>.</w:t>
      </w:r>
    </w:p>
    <w:p w:rsidR="001622FB" w:rsidRPr="0007251A" w:rsidRDefault="001622FB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Quando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houver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divergência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percentual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superior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10%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(dez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cento),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menos,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entre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aqui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tratada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receita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bruta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discriminada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Demonstração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Resultado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Exercício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DRE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),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deverão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apresentadas,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concomitantemente,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devidas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ju</w:t>
      </w:r>
      <w:r w:rsidRPr="0007251A">
        <w:rPr>
          <w:rFonts w:ascii="Times New Roman" w:hAnsi="Times New Roman" w:cs="Times New Roman"/>
          <w:bCs/>
          <w:sz w:val="24"/>
        </w:rPr>
        <w:t>s</w:t>
      </w:r>
      <w:r w:rsidRPr="0007251A">
        <w:rPr>
          <w:rFonts w:ascii="Times New Roman" w:hAnsi="Times New Roman" w:cs="Times New Roman"/>
          <w:bCs/>
          <w:sz w:val="24"/>
        </w:rPr>
        <w:t>tificativas.</w:t>
      </w:r>
    </w:p>
    <w:p w:rsidR="006B6D0B" w:rsidRPr="0007251A" w:rsidRDefault="006B6D0B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locação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materiais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fornecimento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bens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pronta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entrega,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exigirá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pequeno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apresentação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balanço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patrimonial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último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exercício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social.</w:t>
      </w:r>
    </w:p>
    <w:p w:rsidR="0075102E" w:rsidRPr="0007251A" w:rsidRDefault="0075102E" w:rsidP="00623DC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F93814" w:rsidRPr="0007251A" w:rsidRDefault="00451B0C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empresas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deverão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comprovar,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ainda,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qualificação</w:t>
      </w:r>
      <w:r w:rsidR="00BA50DE" w:rsidRPr="0007251A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iCs/>
          <w:sz w:val="24"/>
        </w:rPr>
        <w:t>técnica,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de:</w:t>
      </w:r>
    </w:p>
    <w:p w:rsidR="006B6D0B" w:rsidRPr="0007251A" w:rsidRDefault="006B6D0B" w:rsidP="006B6D0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inscrição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empresa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profissional,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plena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dade.</w:t>
      </w:r>
    </w:p>
    <w:p w:rsidR="000F104D" w:rsidRPr="003145A0" w:rsidRDefault="00713EE9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3145A0">
        <w:rPr>
          <w:rFonts w:ascii="Times New Roman" w:hAnsi="Times New Roman" w:cs="Times New Roman"/>
          <w:sz w:val="24"/>
          <w:highlight w:val="yellow"/>
        </w:rPr>
        <w:lastRenderedPageBreak/>
        <w:t>Comprovação de aptidão para a prestação dos serviços em características, quant</w:t>
      </w:r>
      <w:r w:rsidRPr="003145A0">
        <w:rPr>
          <w:rFonts w:ascii="Times New Roman" w:hAnsi="Times New Roman" w:cs="Times New Roman"/>
          <w:sz w:val="24"/>
          <w:highlight w:val="yellow"/>
        </w:rPr>
        <w:t>i</w:t>
      </w:r>
      <w:r w:rsidRPr="003145A0">
        <w:rPr>
          <w:rFonts w:ascii="Times New Roman" w:hAnsi="Times New Roman" w:cs="Times New Roman"/>
          <w:sz w:val="24"/>
          <w:highlight w:val="yellow"/>
        </w:rPr>
        <w:t xml:space="preserve">dades e prazos compatíveis com o objeto desta licitação, ou com o item pertinente, inclusive a qualificação técnica exigida no Termo de Referência (Anexo I), por meio da apresentação de atestados fornecidos por pessoas jurídicas de direito público ou privado, </w:t>
      </w:r>
      <w:r w:rsidRPr="003145A0">
        <w:rPr>
          <w:rFonts w:ascii="Times New Roman" w:hAnsi="Times New Roman" w:cs="Times New Roman"/>
          <w:b/>
          <w:sz w:val="24"/>
          <w:highlight w:val="yellow"/>
        </w:rPr>
        <w:t>devidamente averb</w:t>
      </w:r>
      <w:r w:rsidRPr="003145A0">
        <w:rPr>
          <w:rFonts w:ascii="Times New Roman" w:hAnsi="Times New Roman" w:cs="Times New Roman"/>
          <w:b/>
          <w:sz w:val="24"/>
          <w:highlight w:val="yellow"/>
        </w:rPr>
        <w:t>a</w:t>
      </w:r>
      <w:r w:rsidRPr="003145A0">
        <w:rPr>
          <w:rFonts w:ascii="Times New Roman" w:hAnsi="Times New Roman" w:cs="Times New Roman"/>
          <w:b/>
          <w:sz w:val="24"/>
          <w:highlight w:val="yellow"/>
        </w:rPr>
        <w:t>do(s) no Conselho Regional de Nutricionistas da jurisdição onde foram executadas as ativ</w:t>
      </w:r>
      <w:r w:rsidRPr="003145A0">
        <w:rPr>
          <w:rFonts w:ascii="Times New Roman" w:hAnsi="Times New Roman" w:cs="Times New Roman"/>
          <w:b/>
          <w:sz w:val="24"/>
          <w:highlight w:val="yellow"/>
        </w:rPr>
        <w:t>i</w:t>
      </w:r>
      <w:r w:rsidRPr="003145A0">
        <w:rPr>
          <w:rFonts w:ascii="Times New Roman" w:hAnsi="Times New Roman" w:cs="Times New Roman"/>
          <w:b/>
          <w:sz w:val="24"/>
          <w:highlight w:val="yellow"/>
        </w:rPr>
        <w:t>dades, na forma estabelecida na Resolução n° 510/2012 do Conselho Federal de Nutrição</w:t>
      </w:r>
      <w:r w:rsidRPr="003145A0">
        <w:rPr>
          <w:rFonts w:ascii="Times New Roman" w:hAnsi="Times New Roman" w:cs="Times New Roman"/>
          <w:sz w:val="24"/>
          <w:highlight w:val="yellow"/>
        </w:rPr>
        <w:t>.</w:t>
      </w:r>
    </w:p>
    <w:p w:rsidR="00713EE9" w:rsidRPr="003145A0" w:rsidRDefault="00713EE9" w:rsidP="00713EE9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highlight w:val="yellow"/>
        </w:rPr>
      </w:pPr>
      <w:r w:rsidRPr="003145A0">
        <w:rPr>
          <w:rFonts w:ascii="Times New Roman" w:hAnsi="Times New Roman" w:cs="Times New Roman"/>
          <w:sz w:val="24"/>
          <w:highlight w:val="yellow"/>
        </w:rPr>
        <w:t>O somatório dos Atestados deverá comprovar a aptidão para o desempenho de atividades pertinentes e compatíveis com o objeto da licitação, deverá totalizar no mínimo, 50% (cinquenta por cento) do número estimado de refeições, previstas no item 4.4.6 do Termo de Referência, conforme quadro a seguir</w:t>
      </w:r>
      <w:r w:rsidR="003145A0">
        <w:rPr>
          <w:rFonts w:ascii="Times New Roman" w:hAnsi="Times New Roman" w:cs="Times New Roman"/>
          <w:sz w:val="24"/>
          <w:highlight w:val="yellow"/>
        </w:rPr>
        <w:t>, cumulativamente</w:t>
      </w:r>
      <w:r w:rsidRPr="003145A0">
        <w:rPr>
          <w:rFonts w:ascii="Times New Roman" w:hAnsi="Times New Roman" w:cs="Times New Roman"/>
          <w:sz w:val="24"/>
          <w:highlight w:val="yellow"/>
        </w:rPr>
        <w:t>:</w:t>
      </w:r>
    </w:p>
    <w:tbl>
      <w:tblPr>
        <w:tblW w:w="936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99"/>
        <w:gridCol w:w="2389"/>
        <w:gridCol w:w="2389"/>
        <w:gridCol w:w="2389"/>
      </w:tblGrid>
      <w:tr w:rsidR="00713EE9" w:rsidRPr="00FC3B20" w:rsidTr="003145A0">
        <w:trPr>
          <w:trHeight w:val="1276"/>
        </w:trPr>
        <w:tc>
          <w:tcPr>
            <w:tcW w:w="2199" w:type="dxa"/>
            <w:vAlign w:val="center"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LOTE DO QUAL DESEJA PARTICIPAR</w:t>
            </w:r>
          </w:p>
        </w:tc>
        <w:tc>
          <w:tcPr>
            <w:tcW w:w="2389" w:type="dxa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LOCALIDADE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TOTAL MÁXIMO DE R</w:t>
            </w: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E</w:t>
            </w: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FEIÇÕES DIÁRIAS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QUANTIDADE DIÁRIA MÍNIMA A SER COMPR</w:t>
            </w: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O</w:t>
            </w: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VADA PELA SOMA DOS ATESTADOS</w:t>
            </w:r>
          </w:p>
        </w:tc>
      </w:tr>
      <w:tr w:rsidR="00713EE9" w:rsidRPr="00FC3B20" w:rsidTr="003145A0">
        <w:trPr>
          <w:trHeight w:val="439"/>
        </w:trPr>
        <w:tc>
          <w:tcPr>
            <w:tcW w:w="2199" w:type="dxa"/>
            <w:vAlign w:val="center"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CAMPUS I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1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4.728,00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2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2.364,00</w:t>
            </w:r>
          </w:p>
        </w:tc>
      </w:tr>
      <w:tr w:rsidR="00713EE9" w:rsidRPr="00FC3B20" w:rsidTr="003145A0">
        <w:trPr>
          <w:trHeight w:val="439"/>
        </w:trPr>
        <w:tc>
          <w:tcPr>
            <w:tcW w:w="2199" w:type="dxa"/>
            <w:vAlign w:val="center"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2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CAMPUS II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1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2.040,00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2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1.020,00</w:t>
            </w:r>
          </w:p>
        </w:tc>
      </w:tr>
      <w:tr w:rsidR="00713EE9" w:rsidRPr="00FC3B20" w:rsidTr="003145A0">
        <w:trPr>
          <w:trHeight w:val="439"/>
        </w:trPr>
        <w:tc>
          <w:tcPr>
            <w:tcW w:w="2199" w:type="dxa"/>
            <w:vAlign w:val="center"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3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CAMPUS III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1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1.980,00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2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990,00</w:t>
            </w:r>
          </w:p>
        </w:tc>
      </w:tr>
      <w:tr w:rsidR="00713EE9" w:rsidRPr="00FC3B20" w:rsidTr="003145A0">
        <w:trPr>
          <w:trHeight w:val="439"/>
        </w:trPr>
        <w:tc>
          <w:tcPr>
            <w:tcW w:w="2199" w:type="dxa"/>
            <w:vAlign w:val="center"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4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CAMPUS IV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1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</w:rPr>
              <w:t>660,00</w:t>
            </w:r>
          </w:p>
        </w:tc>
        <w:tc>
          <w:tcPr>
            <w:tcW w:w="2389" w:type="dxa"/>
            <w:shd w:val="clear" w:color="auto" w:fill="auto"/>
            <w:vAlign w:val="center"/>
            <w:hideMark/>
          </w:tcPr>
          <w:p w:rsidR="00713EE9" w:rsidRPr="003145A0" w:rsidRDefault="00713EE9" w:rsidP="00713EE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right="229"/>
              <w:jc w:val="right"/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</w:pPr>
            <w:r w:rsidRPr="003145A0">
              <w:rPr>
                <w:rFonts w:ascii="Times New Roman" w:hAnsi="Times New Roman" w:cs="Times New Roman"/>
                <w:kern w:val="2"/>
                <w:sz w:val="18"/>
                <w:szCs w:val="18"/>
                <w:highlight w:val="yellow"/>
              </w:rPr>
              <w:t>330,00</w:t>
            </w:r>
          </w:p>
        </w:tc>
      </w:tr>
    </w:tbl>
    <w:p w:rsidR="003145A0" w:rsidRPr="003145A0" w:rsidRDefault="003145A0" w:rsidP="003145A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3145A0" w:rsidRPr="007A2505" w:rsidRDefault="003145A0" w:rsidP="00623DC0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highlight w:val="yellow"/>
        </w:rPr>
      </w:pPr>
      <w:r w:rsidRPr="007A2505">
        <w:rPr>
          <w:rFonts w:ascii="Times New Roman" w:hAnsi="Times New Roman" w:cs="Times New Roman"/>
          <w:sz w:val="24"/>
          <w:highlight w:val="yellow"/>
        </w:rPr>
        <w:t>Os referidos Atestados deverão comprovar, ainda, que o licitante detém experiê</w:t>
      </w:r>
      <w:r w:rsidRPr="007A2505">
        <w:rPr>
          <w:rFonts w:ascii="Times New Roman" w:hAnsi="Times New Roman" w:cs="Times New Roman"/>
          <w:sz w:val="24"/>
          <w:highlight w:val="yellow"/>
        </w:rPr>
        <w:t>n</w:t>
      </w:r>
      <w:r w:rsidRPr="007A2505">
        <w:rPr>
          <w:rFonts w:ascii="Times New Roman" w:hAnsi="Times New Roman" w:cs="Times New Roman"/>
          <w:sz w:val="24"/>
          <w:highlight w:val="yellow"/>
        </w:rPr>
        <w:t>cia mínima de 03 (três) anos na execução de objeto semelhante ao deste Certame, sendo permit</w:t>
      </w:r>
      <w:r w:rsidRPr="007A2505">
        <w:rPr>
          <w:rFonts w:ascii="Times New Roman" w:hAnsi="Times New Roman" w:cs="Times New Roman"/>
          <w:sz w:val="24"/>
          <w:highlight w:val="yellow"/>
        </w:rPr>
        <w:t>i</w:t>
      </w:r>
      <w:r w:rsidRPr="007A2505">
        <w:rPr>
          <w:rFonts w:ascii="Times New Roman" w:hAnsi="Times New Roman" w:cs="Times New Roman"/>
          <w:sz w:val="24"/>
          <w:highlight w:val="yellow"/>
        </w:rPr>
        <w:t>do, para este fim, o somatório de atestados.</w:t>
      </w:r>
    </w:p>
    <w:p w:rsidR="000F104D" w:rsidRPr="0007251A" w:rsidRDefault="004F6C38" w:rsidP="00623DC0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3145A0">
        <w:rPr>
          <w:rFonts w:ascii="Times New Roman" w:hAnsi="Times New Roman" w:cs="Times New Roman"/>
          <w:sz w:val="24"/>
        </w:rPr>
        <w:t xml:space="preserve">referidos </w:t>
      </w:r>
      <w:r w:rsidRPr="0007251A">
        <w:rPr>
          <w:rFonts w:ascii="Times New Roman" w:hAnsi="Times New Roman" w:cs="Times New Roman"/>
          <w:sz w:val="24"/>
        </w:rPr>
        <w:t>atestados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referir-se-ão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concluídos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mínimo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execução,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houver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firmado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executado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inferior,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apenas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CF3916" w:rsidRPr="0007251A">
        <w:rPr>
          <w:rFonts w:ascii="Times New Roman" w:hAnsi="Times New Roman" w:cs="Times New Roman"/>
          <w:sz w:val="24"/>
        </w:rPr>
        <w:t>contratante</w:t>
      </w:r>
      <w:r w:rsidR="000F104D" w:rsidRPr="0007251A">
        <w:rPr>
          <w:rFonts w:ascii="Times New Roman" w:hAnsi="Times New Roman" w:cs="Times New Roman"/>
          <w:sz w:val="24"/>
        </w:rPr>
        <w:t>.</w:t>
      </w:r>
    </w:p>
    <w:p w:rsidR="006B6D0B" w:rsidRPr="0007251A" w:rsidRDefault="006B6D0B" w:rsidP="006B6D0B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3145A0">
        <w:rPr>
          <w:rFonts w:ascii="Times New Roman" w:hAnsi="Times New Roman" w:cs="Times New Roman"/>
          <w:sz w:val="24"/>
        </w:rPr>
        <w:t xml:space="preserve">referidos </w:t>
      </w:r>
      <w:r w:rsidRPr="0007251A">
        <w:rPr>
          <w:rFonts w:ascii="Times New Roman" w:hAnsi="Times New Roman" w:cs="Times New Roman"/>
          <w:sz w:val="24"/>
        </w:rPr>
        <w:t>atestados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referir-se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serviços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prestados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âmbito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atividade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econômica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principal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secundária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especificadas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social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vigente;</w:t>
      </w:r>
    </w:p>
    <w:p w:rsidR="006B6D0B" w:rsidRPr="0007251A" w:rsidRDefault="006B6D0B" w:rsidP="006B6D0B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disponibilizará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necessárias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comprovação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legitimidade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atestados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apresentados</w:t>
      </w:r>
      <w:r w:rsidR="005B1028" w:rsidRPr="0007251A">
        <w:rPr>
          <w:rFonts w:ascii="Times New Roman" w:hAnsi="Times New Roman" w:cs="Times New Roman"/>
          <w:sz w:val="24"/>
        </w:rPr>
        <w:t>.</w:t>
      </w:r>
    </w:p>
    <w:p w:rsidR="00EC53B6" w:rsidRPr="0007251A" w:rsidRDefault="00EC53B6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Declaração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Sustentabilidade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Ambiental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Normas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Proteção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Pr="0007251A">
        <w:rPr>
          <w:rFonts w:ascii="Times New Roman" w:hAnsi="Times New Roman" w:cs="Times New Roman"/>
          <w:bCs/>
          <w:sz w:val="24"/>
        </w:rPr>
        <w:t>m</w:t>
      </w:r>
      <w:r w:rsidRPr="0007251A">
        <w:rPr>
          <w:rFonts w:ascii="Times New Roman" w:hAnsi="Times New Roman" w:cs="Times New Roman"/>
          <w:bCs/>
          <w:sz w:val="24"/>
        </w:rPr>
        <w:t>biente,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Anexo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IV</w:t>
      </w:r>
      <w:r w:rsidRPr="0007251A">
        <w:rPr>
          <w:rFonts w:ascii="Times New Roman" w:hAnsi="Times New Roman" w:cs="Times New Roman"/>
          <w:bCs/>
          <w:sz w:val="24"/>
        </w:rPr>
        <w:t>.</w:t>
      </w:r>
    </w:p>
    <w:p w:rsidR="000F104D" w:rsidRPr="0007251A" w:rsidRDefault="00A71930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Conhecimento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Locais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Dificuldades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Serviço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/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Entrega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044EB" w:rsidRPr="0007251A">
        <w:rPr>
          <w:rFonts w:ascii="Times New Roman" w:hAnsi="Times New Roman" w:cs="Times New Roman"/>
          <w:sz w:val="24"/>
        </w:rPr>
        <w:t>Bens</w:t>
      </w:r>
      <w:r w:rsidR="00030455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30455" w:rsidRPr="0007251A">
        <w:rPr>
          <w:rFonts w:ascii="Times New Roman" w:hAnsi="Times New Roman" w:cs="Times New Roman"/>
          <w:sz w:val="24"/>
        </w:rPr>
        <w:t>conforme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3536FF"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3536FF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3536FF" w:rsidRPr="0007251A">
        <w:rPr>
          <w:rFonts w:ascii="Times New Roman" w:hAnsi="Times New Roman" w:cs="Times New Roman"/>
          <w:b/>
          <w:sz w:val="24"/>
        </w:rPr>
        <w:t>Anexo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3536FF" w:rsidRPr="0007251A">
        <w:rPr>
          <w:rFonts w:ascii="Times New Roman" w:hAnsi="Times New Roman" w:cs="Times New Roman"/>
          <w:b/>
          <w:sz w:val="24"/>
        </w:rPr>
        <w:t>V</w:t>
      </w:r>
      <w:r w:rsidR="00EC53B6" w:rsidRPr="0007251A">
        <w:rPr>
          <w:rFonts w:ascii="Times New Roman" w:hAnsi="Times New Roman" w:cs="Times New Roman"/>
          <w:b/>
          <w:sz w:val="24"/>
        </w:rPr>
        <w:t>.</w:t>
      </w:r>
    </w:p>
    <w:p w:rsidR="00F04679" w:rsidRPr="0007251A" w:rsidRDefault="00F04679" w:rsidP="00623DC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373CF8" w:rsidRPr="0007251A" w:rsidRDefault="00373CF8" w:rsidP="00373CF8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lastRenderedPageBreak/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enquadrado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Microempreendedor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Individual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pretenda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auferir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benefícios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tratamento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diferenciado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previstos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Complementar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123,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2006,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estará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dispensado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(a)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prova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inscrição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cadastros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contribuintes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estadual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municipal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(b)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balanço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patrimonial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demonstrações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contábeis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último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exercício.</w:t>
      </w:r>
    </w:p>
    <w:p w:rsidR="00731419" w:rsidRPr="0007251A" w:rsidRDefault="00731419" w:rsidP="00731419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9C7517" w:rsidRPr="0007251A" w:rsidRDefault="00373CF8" w:rsidP="009C7517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documentos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exigidos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habilitação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relacionados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subitens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acima,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Pr="0007251A">
        <w:rPr>
          <w:rFonts w:ascii="Times New Roman" w:hAnsi="Times New Roman" w:cs="Times New Roman"/>
          <w:bCs/>
          <w:iCs/>
          <w:sz w:val="24"/>
        </w:rPr>
        <w:t>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digital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pelos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licitantes,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funcionalidade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presente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sistema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Compras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Governamentais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upload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),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02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(duas)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horas,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após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solicitação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Pregoeiro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sistema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eletrônico.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 </w:t>
      </w:r>
      <w:r w:rsidRPr="0007251A">
        <w:rPr>
          <w:rFonts w:ascii="Times New Roman" w:hAnsi="Times New Roman" w:cs="Times New Roman"/>
          <w:bCs/>
          <w:iCs/>
          <w:sz w:val="24"/>
        </w:rPr>
        <w:t>Somente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mediante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autorização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Pregoeiro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</w:t>
      </w:r>
      <w:r w:rsidRPr="0007251A">
        <w:rPr>
          <w:rFonts w:ascii="Times New Roman" w:hAnsi="Times New Roman" w:cs="Times New Roman"/>
          <w:bCs/>
          <w:iCs/>
          <w:sz w:val="24"/>
        </w:rPr>
        <w:t>n</w:t>
      </w:r>
      <w:r w:rsidRPr="0007251A">
        <w:rPr>
          <w:rFonts w:ascii="Times New Roman" w:hAnsi="Times New Roman" w:cs="Times New Roman"/>
          <w:bCs/>
          <w:iCs/>
          <w:sz w:val="24"/>
        </w:rPr>
        <w:t>disponibilidade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sistema,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aceito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envio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documentação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e-mail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cp</w:t>
      </w:r>
      <w:r w:rsidRPr="0007251A">
        <w:rPr>
          <w:rFonts w:ascii="Times New Roman" w:hAnsi="Times New Roman" w:cs="Times New Roman"/>
          <w:bCs/>
          <w:iCs/>
          <w:sz w:val="24"/>
        </w:rPr>
        <w:t>l</w:t>
      </w:r>
      <w:r w:rsidRPr="0007251A">
        <w:rPr>
          <w:rFonts w:ascii="Times New Roman" w:hAnsi="Times New Roman" w:cs="Times New Roman"/>
          <w:bCs/>
          <w:iCs/>
          <w:sz w:val="24"/>
        </w:rPr>
        <w:t>pu@prefeitura.ufpb.br.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Posteriormente,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documentos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remetidos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original,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qualquer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processo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cópia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reprográfica,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autenticada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tabelião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notas,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servidor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Administr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Pr="0007251A">
        <w:rPr>
          <w:rFonts w:ascii="Times New Roman" w:hAnsi="Times New Roman" w:cs="Times New Roman"/>
          <w:bCs/>
          <w:iCs/>
          <w:sz w:val="24"/>
        </w:rPr>
        <w:t>ção,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desde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conferidos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original,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publicação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órgão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imprensa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oficial,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an</w:t>
      </w:r>
      <w:r w:rsidRPr="0007251A">
        <w:rPr>
          <w:rFonts w:ascii="Times New Roman" w:hAnsi="Times New Roman" w:cs="Times New Roman"/>
          <w:bCs/>
          <w:iCs/>
          <w:sz w:val="24"/>
        </w:rPr>
        <w:t>á</w:t>
      </w:r>
      <w:r w:rsidRPr="0007251A">
        <w:rPr>
          <w:rFonts w:ascii="Times New Roman" w:hAnsi="Times New Roman" w:cs="Times New Roman"/>
          <w:bCs/>
          <w:iCs/>
          <w:sz w:val="24"/>
        </w:rPr>
        <w:t>lise,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72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(setenta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duas)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horas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bCs/>
          <w:iCs/>
          <w:sz w:val="24"/>
        </w:rPr>
        <w:t>após</w:t>
      </w:r>
      <w:proofErr w:type="gram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encerrado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encaminhamento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funcionalidade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sistema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upload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e-mail.</w:t>
      </w:r>
    </w:p>
    <w:p w:rsidR="00EF0B9A" w:rsidRPr="0007251A" w:rsidRDefault="00EF0B9A" w:rsidP="00EF0B9A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FB3A37" w:rsidRPr="0007251A" w:rsidRDefault="0026179F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Uma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vez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convocada,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vencedora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encaminhará,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oficialmente,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até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72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(setenta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duas)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horas,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fins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documentação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física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(todos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originais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cópias</w:t>
      </w:r>
      <w:r w:rsidR="00BA50DE" w:rsidRPr="0007251A">
        <w:rPr>
          <w:rFonts w:ascii="Times New Roman" w:hAnsi="Times New Roman" w:cs="Times New Roman"/>
          <w:b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autenticadas</w:t>
      </w:r>
      <w:r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assim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proposta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atualizada)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análise,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moldes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Portaria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Normativa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SLTI-MPOG</w:t>
      </w:r>
      <w:proofErr w:type="spellEnd"/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05,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19/12/2002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632A7C" w:rsidRPr="0007251A">
        <w:rPr>
          <w:rFonts w:ascii="Times New Roman" w:hAnsi="Times New Roman" w:cs="Times New Roman"/>
          <w:bCs/>
          <w:sz w:val="24"/>
        </w:rPr>
        <w:t>Protocolo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632A7C" w:rsidRPr="0007251A">
        <w:rPr>
          <w:rFonts w:ascii="Times New Roman" w:hAnsi="Times New Roman" w:cs="Times New Roman"/>
          <w:bCs/>
          <w:sz w:val="24"/>
        </w:rPr>
        <w:t>Geral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632A7C"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632A7C" w:rsidRPr="0007251A">
        <w:rPr>
          <w:rFonts w:ascii="Times New Roman" w:hAnsi="Times New Roman" w:cs="Times New Roman"/>
          <w:bCs/>
          <w:sz w:val="24"/>
        </w:rPr>
        <w:t>Via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632A7C" w:rsidRPr="0007251A">
        <w:rPr>
          <w:rFonts w:ascii="Times New Roman" w:hAnsi="Times New Roman" w:cs="Times New Roman"/>
          <w:bCs/>
          <w:sz w:val="24"/>
        </w:rPr>
        <w:t>Postal</w:t>
      </w:r>
      <w:r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(Aviso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Recebimento)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enviado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e-mail: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bCs/>
          <w:sz w:val="24"/>
        </w:rPr>
        <w:t>cplpu@prefeitura.ufpb.br</w:t>
      </w:r>
      <w:r w:rsidRPr="0007251A">
        <w:rPr>
          <w:rFonts w:ascii="Times New Roman" w:hAnsi="Times New Roman" w:cs="Times New Roman"/>
          <w:bCs/>
          <w:sz w:val="24"/>
        </w:rPr>
        <w:t>.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Uma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vez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aprovada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Pr="0007251A">
        <w:rPr>
          <w:rFonts w:ascii="Times New Roman" w:hAnsi="Times New Roman" w:cs="Times New Roman"/>
          <w:bCs/>
          <w:sz w:val="24"/>
        </w:rPr>
        <w:t>cumentação,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habilitada.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F04679" w:rsidRPr="0007251A" w:rsidRDefault="00F04679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26179F" w:rsidRPr="0007251A" w:rsidRDefault="0026179F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envio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postal,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endereço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caps/>
          <w:sz w:val="24"/>
        </w:rPr>
        <w:t>cpl-pu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é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seguinte:</w:t>
      </w: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Universidade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Federal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Paraíba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Campus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(Reitoria)</w:t>
      </w: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A/C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Comissão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Permanente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(CPL-PU)</w:t>
      </w: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Gabinete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Reitoria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(Sala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09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Antiga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Reuniões)</w:t>
      </w: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Cidade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Universitária,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S/N</w:t>
      </w: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João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Pessoa,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PB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CEP: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58.051–900</w:t>
      </w:r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E–mail: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hyperlink r:id="rId14" w:history="1">
        <w:r w:rsidRPr="0007251A">
          <w:rPr>
            <w:rFonts w:ascii="Times New Roman" w:hAnsi="Times New Roman" w:cs="Times New Roman"/>
            <w:bCs/>
            <w:sz w:val="24"/>
          </w:rPr>
          <w:t>cplpu@prefeitura.ufpb.br</w:t>
        </w:r>
      </w:hyperlink>
    </w:p>
    <w:p w:rsidR="0026179F" w:rsidRPr="0007251A" w:rsidRDefault="0026179F" w:rsidP="00623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</w:p>
    <w:p w:rsidR="0026179F" w:rsidRPr="0007251A" w:rsidRDefault="0026179F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26179F" w:rsidRPr="0007251A" w:rsidRDefault="0026179F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lastRenderedPageBreak/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existência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restrição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relativamente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regularidade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fiscal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impede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qualificada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microempresa,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pequeno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sociedade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cooperativa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equiparada,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vencedora,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desde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atenda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todas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demais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exigências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edital.</w:t>
      </w:r>
    </w:p>
    <w:p w:rsidR="0026179F" w:rsidRDefault="0026179F" w:rsidP="00623DC0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declaração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vencedor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acontecerá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momento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imediatamente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posterior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fase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habilitação.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7C7383" w:rsidRDefault="007C7383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proposta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mais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vantajosa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ofertada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microempresa,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empresa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Pr="0007251A">
        <w:rPr>
          <w:rFonts w:ascii="Times New Roman" w:hAnsi="Times New Roman" w:cs="Times New Roman"/>
          <w:bCs/>
          <w:sz w:val="24"/>
        </w:rPr>
        <w:t>queno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sociedade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cooperativa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equiparada,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uma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vez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constatada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existência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alguma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restrição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n</w:t>
      </w:r>
      <w:r w:rsidR="000037F6" w:rsidRPr="0007251A">
        <w:rPr>
          <w:rFonts w:ascii="Times New Roman" w:hAnsi="Times New Roman" w:cs="Times New Roman"/>
          <w:bCs/>
          <w:sz w:val="24"/>
        </w:rPr>
        <w:t>ã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0037F6" w:rsidRPr="0007251A">
        <w:rPr>
          <w:rFonts w:ascii="Times New Roman" w:hAnsi="Times New Roman" w:cs="Times New Roman"/>
          <w:bCs/>
          <w:sz w:val="24"/>
        </w:rPr>
        <w:t>-</w:t>
      </w:r>
      <w:r w:rsidRPr="0007251A">
        <w:rPr>
          <w:rFonts w:ascii="Times New Roman" w:hAnsi="Times New Roman" w:cs="Times New Roman"/>
          <w:bCs/>
          <w:sz w:val="24"/>
        </w:rPr>
        <w:t>fiscal</w:t>
      </w:r>
      <w:proofErr w:type="spellEnd"/>
      <w:r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mesma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convocada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para,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5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(cinco)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úteis,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após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decl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Pr="0007251A">
        <w:rPr>
          <w:rFonts w:ascii="Times New Roman" w:hAnsi="Times New Roman" w:cs="Times New Roman"/>
          <w:bCs/>
          <w:sz w:val="24"/>
        </w:rPr>
        <w:t>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vencedor,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comprovar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regularização.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poderá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prorrogado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igual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período</w:t>
      </w:r>
      <w:r w:rsidR="00AF68EE" w:rsidRPr="0007251A">
        <w:rPr>
          <w:rFonts w:ascii="Times New Roman" w:hAnsi="Times New Roman" w:cs="Times New Roman"/>
          <w:bCs/>
          <w:sz w:val="24"/>
        </w:rPr>
        <w:t>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critério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administração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pública,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quando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requerida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pelo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licitante,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mediante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apresentação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="00AF68EE" w:rsidRPr="0007251A">
        <w:rPr>
          <w:rFonts w:ascii="Times New Roman" w:hAnsi="Times New Roman" w:cs="Times New Roman"/>
          <w:bCs/>
          <w:sz w:val="24"/>
        </w:rPr>
        <w:t>justificativa</w:t>
      </w:r>
      <w:r w:rsidRPr="0007251A">
        <w:rPr>
          <w:rFonts w:ascii="Times New Roman" w:hAnsi="Times New Roman" w:cs="Times New Roman"/>
          <w:bCs/>
          <w:sz w:val="24"/>
        </w:rPr>
        <w:t>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7C7383" w:rsidRDefault="007C7383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</w:rPr>
        <w:t>não-regularização</w:t>
      </w:r>
      <w:proofErr w:type="spellEnd"/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previsto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subitem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anterior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acarretará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inabilit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Pr="0007251A">
        <w:rPr>
          <w:rFonts w:ascii="Times New Roman" w:hAnsi="Times New Roman" w:cs="Times New Roman"/>
          <w:bCs/>
          <w:sz w:val="24"/>
        </w:rPr>
        <w:t>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licitante,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prejuízo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sanções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previstas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neste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Edital,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reabertura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sessão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</w:t>
      </w:r>
      <w:r w:rsidRPr="0007251A">
        <w:rPr>
          <w:rFonts w:ascii="Times New Roman" w:hAnsi="Times New Roman" w:cs="Times New Roman"/>
          <w:bCs/>
          <w:sz w:val="24"/>
        </w:rPr>
        <w:t>ú</w:t>
      </w:r>
      <w:r w:rsidRPr="0007251A">
        <w:rPr>
          <w:rFonts w:ascii="Times New Roman" w:hAnsi="Times New Roman" w:cs="Times New Roman"/>
          <w:bCs/>
          <w:sz w:val="24"/>
        </w:rPr>
        <w:t>blica.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Havendo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necessidade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analisar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minuciosamente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documentos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exigidos,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</w:t>
      </w:r>
      <w:r w:rsidR="00E17E25" w:rsidRPr="0007251A">
        <w:rPr>
          <w:rFonts w:ascii="Times New Roman" w:hAnsi="Times New Roman" w:cs="Times New Roman"/>
          <w:sz w:val="24"/>
        </w:rPr>
        <w:t>e</w:t>
      </w:r>
      <w:r w:rsidR="00E17E25" w:rsidRPr="0007251A">
        <w:rPr>
          <w:rFonts w:ascii="Times New Roman" w:hAnsi="Times New Roman" w:cs="Times New Roman"/>
          <w:sz w:val="24"/>
        </w:rPr>
        <w:t>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suspenderá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“chat”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continuidade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mesma.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inabilitado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comprovar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habilitação,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deixar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quaisquer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documentos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exigidos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habilitação,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apresentá-los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desacordo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  <w:lang w:eastAsia="en-US"/>
        </w:rPr>
        <w:t>stabelecido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neste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Edital.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7A2505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caso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inabilitação,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haverá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verificação,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sistema,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eventual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oco</w:t>
      </w:r>
      <w:r w:rsidRPr="0007251A">
        <w:rPr>
          <w:rFonts w:ascii="Times New Roman" w:hAnsi="Times New Roman" w:cs="Times New Roman"/>
          <w:sz w:val="24"/>
          <w:lang w:eastAsia="en-US"/>
        </w:rPr>
        <w:t>r</w:t>
      </w:r>
      <w:r w:rsidRPr="0007251A">
        <w:rPr>
          <w:rFonts w:ascii="Times New Roman" w:hAnsi="Times New Roman" w:cs="Times New Roman"/>
          <w:sz w:val="24"/>
          <w:lang w:eastAsia="en-US"/>
        </w:rPr>
        <w:t>rência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empate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ficto,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previsto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artigos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44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45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sz w:val="24"/>
          <w:lang w:eastAsia="en-US"/>
        </w:rPr>
        <w:t>LC</w:t>
      </w:r>
      <w:proofErr w:type="spellEnd"/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123,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2006,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seguindo-se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disc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i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plina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antes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estabelecida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aceitação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subsequente.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sessão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pública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divulgar-se-á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sistema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eletrônico.</w:t>
      </w:r>
    </w:p>
    <w:p w:rsidR="002A770A" w:rsidRDefault="002A770A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7A2505" w:rsidRPr="0007251A" w:rsidRDefault="007A2505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592CA3" w:rsidRPr="0007251A" w:rsidRDefault="00DC7BD5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lastRenderedPageBreak/>
        <w:t>DA</w:t>
      </w:r>
      <w:r w:rsidR="00BA50DE"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>VISTORIA</w:t>
      </w:r>
    </w:p>
    <w:p w:rsidR="00592CA3" w:rsidRPr="0007251A" w:rsidRDefault="00592CA3" w:rsidP="00623DC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2C5F6C" w:rsidRDefault="00E3449B" w:rsidP="00A2689C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visita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técnica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facultativa.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Contudo,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Prefeitura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Universitária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UFPB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rec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Pr="0007251A">
        <w:rPr>
          <w:rFonts w:ascii="Times New Roman" w:hAnsi="Times New Roman" w:cs="Times New Roman"/>
          <w:sz w:val="24"/>
          <w:lang w:eastAsia="en-US"/>
        </w:rPr>
        <w:t>menda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veementemente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gramStart"/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realizem,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trata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oportunidade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única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aprecie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tudo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aquilo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possa,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alguma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forma,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influir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sobre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custo,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preparação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execução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objeto,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além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conhecerem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características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especificações,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condições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espec</w:t>
      </w:r>
      <w:r w:rsidRPr="0007251A">
        <w:rPr>
          <w:rFonts w:ascii="Times New Roman" w:hAnsi="Times New Roman" w:cs="Times New Roman"/>
          <w:sz w:val="24"/>
          <w:lang w:eastAsia="en-US"/>
        </w:rPr>
        <w:t>i</w:t>
      </w:r>
      <w:r w:rsidRPr="0007251A">
        <w:rPr>
          <w:rFonts w:ascii="Times New Roman" w:hAnsi="Times New Roman" w:cs="Times New Roman"/>
          <w:sz w:val="24"/>
          <w:lang w:eastAsia="en-US"/>
        </w:rPr>
        <w:t>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dificuldades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proofErr w:type="gramEnd"/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possam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interferir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execução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trabalhos,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como: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condições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Pr="0007251A">
        <w:rPr>
          <w:rFonts w:ascii="Times New Roman" w:hAnsi="Times New Roman" w:cs="Times New Roman"/>
          <w:sz w:val="24"/>
          <w:lang w:eastAsia="en-US"/>
        </w:rPr>
        <w:t>cais,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equipamentos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necessários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execução,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características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local,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meios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acesso,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etc.,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fazer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todos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questionamentos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solicitações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técnicas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acharem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necessários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elaboração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propostas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comerciais.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A2689C" w:rsidRDefault="00A2689C" w:rsidP="00A2689C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empresa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realizar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visita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técnica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CB16BB" w:rsidRPr="0007251A">
        <w:rPr>
          <w:rFonts w:ascii="Times New Roman" w:hAnsi="Times New Roman" w:cs="Times New Roman"/>
          <w:sz w:val="24"/>
          <w:lang w:eastAsia="en-US"/>
        </w:rPr>
        <w:t>a seu exclusivo critério, a fim de tomar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conhecimento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detalhes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relacionados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objeto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cujo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agenda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ocorrer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B6195B" w:rsidRPr="0007251A">
        <w:rPr>
          <w:rFonts w:ascii="Times New Roman" w:hAnsi="Times New Roman" w:cs="Times New Roman"/>
          <w:sz w:val="24"/>
          <w:lang w:eastAsia="en-US"/>
        </w:rPr>
        <w:t>24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(vinte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quatro)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horas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início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sessão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pregão</w:t>
      </w:r>
      <w:r w:rsidR="009E2842"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intervalo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09h</w:t>
      </w:r>
      <w:proofErr w:type="spellEnd"/>
      <w:r w:rsidR="009E2842" w:rsidRPr="0007251A">
        <w:rPr>
          <w:rFonts w:ascii="Times New Roman" w:hAnsi="Times New Roman" w:cs="Times New Roman"/>
          <w:sz w:val="24"/>
        </w:rPr>
        <w:t>: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às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16h</w:t>
      </w:r>
      <w:proofErr w:type="spellEnd"/>
      <w:r w:rsidR="009E2842" w:rsidRPr="0007251A">
        <w:rPr>
          <w:rFonts w:ascii="Times New Roman" w:hAnsi="Times New Roman" w:cs="Times New Roman"/>
          <w:sz w:val="24"/>
        </w:rPr>
        <w:t>: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(horário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local),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junto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Superintendência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Restaurantes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UFPB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licitante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interessado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poderá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fazer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acompanha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seus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respectivos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responsáveis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técnicos,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sejam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levantadas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todas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informações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aos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serviços</w:t>
      </w:r>
      <w:r w:rsidRPr="0007251A">
        <w:rPr>
          <w:rFonts w:ascii="Times New Roman" w:hAnsi="Times New Roman" w:cs="Times New Roman"/>
          <w:sz w:val="24"/>
          <w:lang w:eastAsia="en-US"/>
        </w:rPr>
        <w:t>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A2689C" w:rsidRDefault="00A2689C" w:rsidP="00E8316C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visita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técnica,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licitante,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representante,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devidamente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identificado.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A2689C" w:rsidRDefault="00A2689C" w:rsidP="00D0795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exame,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conferência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constatação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prévia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todos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detalhes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característ</w:t>
      </w:r>
      <w:r w:rsidRPr="0007251A">
        <w:rPr>
          <w:rFonts w:ascii="Times New Roman" w:hAnsi="Times New Roman" w:cs="Times New Roman"/>
          <w:sz w:val="24"/>
          <w:lang w:eastAsia="en-US"/>
        </w:rPr>
        <w:t>i</w:t>
      </w:r>
      <w:r w:rsidRPr="0007251A">
        <w:rPr>
          <w:rFonts w:ascii="Times New Roman" w:hAnsi="Times New Roman" w:cs="Times New Roman"/>
          <w:sz w:val="24"/>
          <w:lang w:eastAsia="en-US"/>
        </w:rPr>
        <w:t>cas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técnicas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objeto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passam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responsabilidade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exclusiva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l</w:t>
      </w:r>
      <w:r w:rsidRPr="0007251A">
        <w:rPr>
          <w:rFonts w:ascii="Times New Roman" w:hAnsi="Times New Roman" w:cs="Times New Roman"/>
          <w:sz w:val="24"/>
          <w:lang w:eastAsia="en-US"/>
        </w:rPr>
        <w:t>icitante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interessad</w:t>
      </w:r>
      <w:r w:rsidR="002C5F6C" w:rsidRPr="0007251A">
        <w:rPr>
          <w:rFonts w:ascii="Times New Roman" w:hAnsi="Times New Roman" w:cs="Times New Roman"/>
          <w:sz w:val="24"/>
          <w:lang w:eastAsia="en-US"/>
        </w:rPr>
        <w:t>o</w:t>
      </w:r>
      <w:r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permitindo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alegar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desconhecimento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fatores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reivindicar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qualquer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tipo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reajuste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contrato.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A2689C" w:rsidRPr="0007251A" w:rsidRDefault="00A2689C" w:rsidP="00A2689C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responsabilidade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ocorrência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eventuais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prejuízos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virtude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omissão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locais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instalação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execução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serviços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exclusivamente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</w:t>
      </w:r>
      <w:r w:rsidR="002C5F6C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</w:t>
      </w:r>
      <w:r w:rsidR="002C5F6C"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declarar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conhecimento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locais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cumprimento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preenchendo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obrigatoriamente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D0795B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71930" w:rsidRPr="0007251A">
        <w:rPr>
          <w:rFonts w:ascii="Times New Roman" w:hAnsi="Times New Roman" w:cs="Times New Roman"/>
          <w:sz w:val="24"/>
        </w:rPr>
        <w:t>M</w:t>
      </w:r>
      <w:r w:rsidR="00A71930" w:rsidRPr="0007251A">
        <w:rPr>
          <w:rFonts w:ascii="Times New Roman" w:hAnsi="Times New Roman" w:cs="Times New Roman"/>
          <w:sz w:val="24"/>
        </w:rPr>
        <w:t>o</w:t>
      </w:r>
      <w:r w:rsidR="00A71930" w:rsidRPr="0007251A">
        <w:rPr>
          <w:rFonts w:ascii="Times New Roman" w:hAnsi="Times New Roman" w:cs="Times New Roman"/>
          <w:sz w:val="24"/>
        </w:rPr>
        <w:t>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7193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Conhecimento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Locais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Dificuldades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Serviço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/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Entrega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Bens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V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Edital.</w:t>
      </w:r>
    </w:p>
    <w:p w:rsidR="00306BE6" w:rsidRPr="0007251A" w:rsidRDefault="00306BE6" w:rsidP="00306BE6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7C7383" w:rsidRPr="0007251A" w:rsidRDefault="007C7383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lastRenderedPageBreak/>
        <w:t>DA</w:t>
      </w:r>
      <w:r w:rsidR="00BA50DE"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>REABERTURA</w:t>
      </w:r>
      <w:r w:rsidR="00BA50DE"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>SESSÃO</w:t>
      </w:r>
      <w:r w:rsidR="00BA50DE"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color w:val="auto"/>
          <w:sz w:val="24"/>
          <w:szCs w:val="24"/>
        </w:rPr>
        <w:t>PÚBLICA</w:t>
      </w:r>
    </w:p>
    <w:p w:rsidR="00313D10" w:rsidRPr="0007251A" w:rsidRDefault="00313D10" w:rsidP="00623DC0">
      <w:pPr>
        <w:spacing w:line="360" w:lineRule="auto"/>
        <w:rPr>
          <w:rFonts w:ascii="Times New Roman" w:eastAsiaTheme="minorEastAsia" w:hAnsi="Times New Roman" w:cs="Times New Roman"/>
          <w:sz w:val="24"/>
        </w:rPr>
      </w:pPr>
    </w:p>
    <w:p w:rsidR="007C7383" w:rsidRPr="0007251A" w:rsidRDefault="007C7383" w:rsidP="00623DC0">
      <w:pPr>
        <w:pStyle w:val="Nivel01"/>
        <w:keepNext w:val="0"/>
        <w:keepLines w:val="0"/>
        <w:numPr>
          <w:ilvl w:val="1"/>
          <w:numId w:val="33"/>
        </w:numPr>
        <w:tabs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poderá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reaberta:</w:t>
      </w:r>
    </w:p>
    <w:p w:rsidR="007C7383" w:rsidRPr="0007251A" w:rsidRDefault="007C7383" w:rsidP="00623DC0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Nas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hipóteses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provimento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recurso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gramStart"/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leve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à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anteriores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à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realização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precedente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em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seja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anulada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própria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situ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em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repetidos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proofErr w:type="gramEnd"/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dele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dependam.</w:t>
      </w:r>
    </w:p>
    <w:p w:rsidR="007C7383" w:rsidRDefault="007C7383" w:rsidP="00623DC0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Quando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houver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erro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aceitação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preço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melhor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classificado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quando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i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tante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declarado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vencedor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assinar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Registro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Preços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comprovar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regulariz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fiscal,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termos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art.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43,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§1º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LC</w:t>
      </w:r>
      <w:proofErr w:type="spellEnd"/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nº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123/2006.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Nessas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hipóteses,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adotados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procedimentos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imediatamente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posteriores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encerramento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etapa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lances.</w:t>
      </w:r>
    </w:p>
    <w:p w:rsidR="007A2505" w:rsidRPr="007A2505" w:rsidRDefault="007A2505" w:rsidP="007A2505">
      <w:pPr>
        <w:rPr>
          <w:rFonts w:eastAsiaTheme="minorEastAsia"/>
        </w:rPr>
      </w:pPr>
    </w:p>
    <w:p w:rsidR="007C7383" w:rsidRPr="0007251A" w:rsidRDefault="007C7383" w:rsidP="00306BE6">
      <w:pPr>
        <w:pStyle w:val="Nivel01"/>
        <w:keepNext w:val="0"/>
        <w:keepLines w:val="0"/>
        <w:numPr>
          <w:ilvl w:val="1"/>
          <w:numId w:val="33"/>
        </w:numPr>
        <w:tabs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Todos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remanescentes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deverão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para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acompanhar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reaberta.</w:t>
      </w:r>
    </w:p>
    <w:p w:rsidR="007C7383" w:rsidRPr="0007251A" w:rsidRDefault="007C7383" w:rsidP="00623DC0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dará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meio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sistema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eletrônico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(“chat”),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e-mail,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ainda,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fac-símile,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acordo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fase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procedimento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licitatório.</w:t>
      </w:r>
    </w:p>
    <w:p w:rsidR="009756B3" w:rsidRPr="0007251A" w:rsidRDefault="007C7383" w:rsidP="00623DC0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convocação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feita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e-mail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fac-símile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dar-se-á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acordo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tidos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SICAF</w:t>
      </w:r>
      <w:proofErr w:type="spellEnd"/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,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sendo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responsabilidade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manter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seus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dados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cadastrais</w:t>
      </w:r>
      <w:r w:rsidR="00BA50DE"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07251A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atualizados.</w:t>
      </w:r>
    </w:p>
    <w:p w:rsidR="00623DC0" w:rsidRPr="0007251A" w:rsidRDefault="00623DC0" w:rsidP="00623DC0">
      <w:pPr>
        <w:rPr>
          <w:rFonts w:ascii="Times New Roman" w:eastAsiaTheme="minorEastAsia" w:hAnsi="Times New Roman" w:cs="Times New Roman"/>
          <w:sz w:val="24"/>
        </w:rPr>
      </w:pPr>
    </w:p>
    <w:p w:rsidR="006A1FD6" w:rsidRPr="0007251A" w:rsidRDefault="006A1FD6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ENCAMINHAMENTO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PROPOSTA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VENCEDORA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  <w:lang w:eastAsia="en-US"/>
        </w:rPr>
      </w:pPr>
    </w:p>
    <w:p w:rsidR="006A1FD6" w:rsidRPr="0007251A" w:rsidRDefault="002A371D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declarado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6195B" w:rsidRPr="0007251A">
        <w:rPr>
          <w:rFonts w:ascii="Times New Roman" w:hAnsi="Times New Roman" w:cs="Times New Roman"/>
          <w:sz w:val="24"/>
        </w:rPr>
        <w:t>02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</w:t>
      </w:r>
      <w:r w:rsidR="00B6195B" w:rsidRPr="0007251A">
        <w:rPr>
          <w:rFonts w:ascii="Times New Roman" w:hAnsi="Times New Roman" w:cs="Times New Roman"/>
          <w:bCs/>
          <w:sz w:val="24"/>
        </w:rPr>
        <w:t>duas</w:t>
      </w:r>
      <w:r w:rsidRPr="0007251A">
        <w:rPr>
          <w:rFonts w:ascii="Times New Roman" w:hAnsi="Times New Roman" w:cs="Times New Roman"/>
          <w:bCs/>
          <w:sz w:val="24"/>
        </w:rPr>
        <w:t>)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horas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deverá:</w:t>
      </w:r>
    </w:p>
    <w:p w:rsidR="006A1FD6" w:rsidRPr="0007251A" w:rsidRDefault="00EF0B9A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redigida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língua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portuguesa,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datilografada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digitada,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uma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via,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sem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emendas,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rasuras,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entrelinhas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ressalvas,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devendo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última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folha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assinada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demais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r</w:t>
      </w:r>
      <w:r w:rsidR="006A1FD6" w:rsidRPr="0007251A">
        <w:rPr>
          <w:rFonts w:ascii="Times New Roman" w:hAnsi="Times New Roman" w:cs="Times New Roman"/>
          <w:sz w:val="24"/>
        </w:rPr>
        <w:t>u</w:t>
      </w:r>
      <w:r w:rsidR="006A1FD6" w:rsidRPr="0007251A">
        <w:rPr>
          <w:rFonts w:ascii="Times New Roman" w:hAnsi="Times New Roman" w:cs="Times New Roman"/>
          <w:sz w:val="24"/>
        </w:rPr>
        <w:t>bricadas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representante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legal.</w:t>
      </w:r>
    </w:p>
    <w:p w:rsidR="006A1FD6" w:rsidRPr="0007251A" w:rsidRDefault="00EF0B9A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Apresentar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planilha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custos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formação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preços,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devidamente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ajustada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lance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vencedor,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conformidade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instrumento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convocatório.</w:t>
      </w:r>
    </w:p>
    <w:p w:rsidR="006A1FD6" w:rsidRDefault="00EF0B9A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Conter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indicação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banco,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número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conta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agência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vencedor,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fins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sz w:val="24"/>
        </w:rPr>
        <w:t>pagamento.</w:t>
      </w:r>
    </w:p>
    <w:p w:rsidR="007A2505" w:rsidRPr="0007251A" w:rsidRDefault="007A2505" w:rsidP="007A2505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A1FD6" w:rsidRPr="0007251A" w:rsidRDefault="006A1FD6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documentada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levada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consideração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execução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eventual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caso.</w:t>
      </w:r>
    </w:p>
    <w:p w:rsidR="006A1FD6" w:rsidRPr="0007251A" w:rsidRDefault="006A1FD6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Todas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especificações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vinculam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Contratada.</w:t>
      </w:r>
    </w:p>
    <w:p w:rsidR="009756B3" w:rsidRPr="0007251A" w:rsidRDefault="009756B3" w:rsidP="00623DC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DOS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RECURSOS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  <w:lang w:eastAsia="en-US"/>
        </w:rPr>
      </w:pPr>
    </w:p>
    <w:p w:rsidR="000F104D" w:rsidRPr="0007251A" w:rsidRDefault="00D42C21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Pregoeiro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declarará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vencedor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depois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decorr</w:t>
      </w:r>
      <w:r w:rsidRPr="0007251A">
        <w:rPr>
          <w:rFonts w:ascii="Times New Roman" w:hAnsi="Times New Roman" w:cs="Times New Roman"/>
          <w:sz w:val="24"/>
        </w:rPr>
        <w:t>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fase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regularização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microempresa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empresa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pequeno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caso,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concederá,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moldes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Acórdão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1990/2008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TCU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–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Plenário,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prazo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no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mínimo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30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(trinta)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minutos,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para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que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qualquer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licitante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manifeste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intenção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recorrer,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motivada,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é,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indicando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qual(is)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decisão(</w:t>
      </w:r>
      <w:proofErr w:type="spellStart"/>
      <w:r w:rsidRPr="0007251A">
        <w:rPr>
          <w:rFonts w:ascii="Times New Roman" w:hAnsi="Times New Roman" w:cs="Times New Roman"/>
          <w:sz w:val="24"/>
        </w:rPr>
        <w:t>ões</w:t>
      </w:r>
      <w:proofErr w:type="spellEnd"/>
      <w:r w:rsidRPr="0007251A">
        <w:rPr>
          <w:rFonts w:ascii="Times New Roman" w:hAnsi="Times New Roman" w:cs="Times New Roman"/>
          <w:sz w:val="24"/>
        </w:rPr>
        <w:t>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pretende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recorrer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motivos,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campo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próprio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sistema.</w:t>
      </w:r>
    </w:p>
    <w:p w:rsidR="009B5C38" w:rsidRPr="0007251A" w:rsidRDefault="009B5C38" w:rsidP="009B5C38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Havendo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manifeste,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caberá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verificar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tempestividade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existência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motivação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recorrer,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decidir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fund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mentadamente.</w:t>
      </w:r>
    </w:p>
    <w:p w:rsidR="000F104D" w:rsidRPr="0007251A" w:rsidRDefault="000F104D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Nesse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adentrará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mérito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apenas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cará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admissibilidade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recurso.</w:t>
      </w:r>
    </w:p>
    <w:p w:rsidR="0001305A" w:rsidRPr="0007251A" w:rsidRDefault="000F104D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falta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manifestação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motivada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recorrer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impo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tará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decadência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direito</w:t>
      </w:r>
      <w:r w:rsidR="0001305A" w:rsidRPr="0007251A">
        <w:rPr>
          <w:rFonts w:ascii="Times New Roman" w:hAnsi="Times New Roman" w:cs="Times New Roman"/>
          <w:sz w:val="24"/>
        </w:rPr>
        <w:t>.</w:t>
      </w:r>
    </w:p>
    <w:p w:rsidR="000F104D" w:rsidRDefault="000F104D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Uma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vez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admitido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recorrente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terá,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três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razões,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ficando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logo,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intimados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querendo,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contrarrazões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também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sistema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u</w:t>
      </w:r>
      <w:r w:rsidRPr="0007251A">
        <w:rPr>
          <w:rFonts w:ascii="Times New Roman" w:hAnsi="Times New Roman" w:cs="Times New Roman"/>
          <w:sz w:val="24"/>
        </w:rPr>
        <w:t>tros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três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começarão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término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recorrente,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sendo-lhes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assegurada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imediata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indispensáveis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defesa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interesses.</w:t>
      </w:r>
    </w:p>
    <w:p w:rsidR="007A2505" w:rsidRPr="0007251A" w:rsidRDefault="007A2505" w:rsidP="007A2505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acolhimento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invalida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insuscetíveis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aprove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tamento.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permanecerão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franqueada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endereço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Edital.</w:t>
      </w:r>
    </w:p>
    <w:p w:rsidR="009756B3" w:rsidRPr="0007251A" w:rsidRDefault="009756B3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ADJUDICAÇÃO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HOMOLOGAÇÃO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adjudicado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declarado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vencedor,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haja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interposição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regular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decisão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apresentados.</w:t>
      </w: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constatada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regularidade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praticados,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homologará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procedimento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licitatório.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</w:p>
    <w:p w:rsidR="009B5C38" w:rsidRPr="0007251A" w:rsidRDefault="009B5C38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5755A" w:rsidRPr="0007251A" w:rsidRDefault="0005755A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ATA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REGISTRO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PREÇOS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392DD9" w:rsidRDefault="002A371D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Homologado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resultado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adjudicatário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partir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convocação,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cujo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encontra-se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fixado,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sob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decair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prej</w:t>
      </w:r>
      <w:r w:rsidRPr="0007251A">
        <w:rPr>
          <w:rFonts w:ascii="Times New Roman" w:hAnsi="Times New Roman" w:cs="Times New Roman"/>
          <w:sz w:val="24"/>
        </w:rPr>
        <w:t>u</w:t>
      </w:r>
      <w:r w:rsidRPr="0007251A">
        <w:rPr>
          <w:rFonts w:ascii="Times New Roman" w:hAnsi="Times New Roman" w:cs="Times New Roman"/>
          <w:sz w:val="24"/>
        </w:rPr>
        <w:t>ízo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Edital.</w:t>
      </w:r>
    </w:p>
    <w:p w:rsidR="007A2505" w:rsidRPr="0007251A" w:rsidRDefault="007A2505" w:rsidP="007A2505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392DD9" w:rsidRPr="007A2505" w:rsidRDefault="002A371D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Alternativamente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convocação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comparecer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entidade</w:t>
      </w:r>
      <w:r w:rsidR="00BA50DE" w:rsidRPr="0007251A">
        <w:rPr>
          <w:rFonts w:ascii="Times New Roman" w:hAnsi="Times New Roman" w:cs="Times New Roman"/>
          <w:i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encaminhá-la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assinatura,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mediante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correspondência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postal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aviso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recebimento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(AR)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eletrônico,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proofErr w:type="gram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assinada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recebimento.</w:t>
      </w:r>
    </w:p>
    <w:p w:rsidR="007A2505" w:rsidRPr="0007251A" w:rsidRDefault="007A2505" w:rsidP="007A2505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CB3B71" w:rsidRPr="007A2505" w:rsidRDefault="00CB3B71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prorrogado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única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vez,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igual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período,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solicitado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pelo(s)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te(s)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vencedor(s),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durante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transcurso,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devidamente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justificado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aceito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2A371D" w:rsidRPr="0007251A">
        <w:rPr>
          <w:rFonts w:ascii="Times New Roman" w:hAnsi="Times New Roman" w:cs="Times New Roman"/>
          <w:sz w:val="24"/>
        </w:rPr>
        <w:t>Administração.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</w:rPr>
      </w:pPr>
    </w:p>
    <w:p w:rsidR="00392DD9" w:rsidRPr="0007251A" w:rsidRDefault="00392DD9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formalizadas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tantas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necessárias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Referência,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cedor,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descrição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do(s)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item(</w:t>
      </w:r>
      <w:proofErr w:type="spellStart"/>
      <w:r w:rsidRPr="0007251A">
        <w:rPr>
          <w:rFonts w:ascii="Times New Roman" w:hAnsi="Times New Roman" w:cs="Times New Roman"/>
          <w:sz w:val="24"/>
        </w:rPr>
        <w:t>ns</w:t>
      </w:r>
      <w:proofErr w:type="spellEnd"/>
      <w:r w:rsidRPr="0007251A">
        <w:rPr>
          <w:rFonts w:ascii="Times New Roman" w:hAnsi="Times New Roman" w:cs="Times New Roman"/>
          <w:sz w:val="24"/>
        </w:rPr>
        <w:t>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respectivas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quantidades,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ções.</w:t>
      </w:r>
    </w:p>
    <w:p w:rsidR="00392DD9" w:rsidRPr="0007251A" w:rsidRDefault="00392DD9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incluído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sob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anexo,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aceitarem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serviços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iguais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sequência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excluído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percentual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margem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preferência,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atender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requisitos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8.666,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1993;</w:t>
      </w:r>
    </w:p>
    <w:p w:rsidR="009756B3" w:rsidRDefault="009756B3" w:rsidP="00623DC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A60BA9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GARANTIA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EXECUÇÃO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3C4C35" w:rsidRPr="0007251A" w:rsidRDefault="002A371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adjudicatário,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10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(dez)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após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assinatura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Termo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Pr="0007251A">
        <w:rPr>
          <w:rFonts w:ascii="Times New Roman" w:hAnsi="Times New Roman" w:cs="Times New Roman"/>
          <w:bCs/>
          <w:iCs/>
          <w:sz w:val="24"/>
        </w:rPr>
        <w:t>to,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prestará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correspondente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5%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(cinco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cento)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total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lastRenderedPageBreak/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liberada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acordo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condições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previstas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neste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Edital,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disposto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art.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56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8.666,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1993,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desde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cumpridas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bCs/>
          <w:iCs/>
          <w:sz w:val="24"/>
        </w:rPr>
        <w:t>as</w:t>
      </w:r>
      <w:proofErr w:type="gram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obrigações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contratuais.</w:t>
      </w:r>
    </w:p>
    <w:p w:rsidR="0018218A" w:rsidRPr="0007251A" w:rsidRDefault="0018218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inobservância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fixado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apresentação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acarretará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aplic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Pr="0007251A">
        <w:rPr>
          <w:rFonts w:ascii="Times New Roman" w:hAnsi="Times New Roman" w:cs="Times New Roman"/>
          <w:bCs/>
          <w:iCs/>
          <w:sz w:val="24"/>
        </w:rPr>
        <w:t>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multa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0,07%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(sete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centésimos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cento)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atraso,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até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máximo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2%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(dois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cento).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550520" w:rsidRDefault="00550520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atraso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superior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25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(vinte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cinco)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autoriza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Administração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promover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rescisão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descumprimento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cumprimento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irregular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suas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cláusulas,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dispõem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incisos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II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art.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78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Lei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8.666,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7A2505">
        <w:rPr>
          <w:rFonts w:ascii="Times New Roman" w:hAnsi="Times New Roman" w:cs="Times New Roman"/>
          <w:bCs/>
          <w:iCs/>
          <w:sz w:val="24"/>
        </w:rPr>
        <w:t>1993.</w:t>
      </w:r>
    </w:p>
    <w:p w:rsidR="007A2505" w:rsidRPr="0007251A" w:rsidRDefault="007A2505" w:rsidP="007A2505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CE1872" w:rsidRDefault="00CE1872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qualquer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modalidade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escolhida,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abranger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período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90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após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término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vigência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contratual,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art.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2º,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§2º,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V,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Port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a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ria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MP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nº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409,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07251A">
        <w:rPr>
          <w:rFonts w:ascii="Times New Roman" w:hAnsi="Times New Roman" w:cs="Times New Roman"/>
          <w:bCs/>
          <w:iCs/>
          <w:sz w:val="24"/>
        </w:rPr>
        <w:t>2016.</w:t>
      </w:r>
    </w:p>
    <w:p w:rsidR="007A2505" w:rsidRPr="0007251A" w:rsidRDefault="007A2505" w:rsidP="007A2505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5A510C" w:rsidRPr="0007251A" w:rsidRDefault="005A510C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assegurará,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qualquer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modalidade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escolhida,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pagamento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de: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07251A" w:rsidRDefault="00EF0B9A" w:rsidP="00623DC0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Prejuízos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advindos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cumprimento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objeto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contrato;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07251A" w:rsidRDefault="00EF0B9A" w:rsidP="00623DC0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Prejuízos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diretos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causados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Administração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decorrentes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culpa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dolo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durante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execução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contrato;</w:t>
      </w:r>
    </w:p>
    <w:p w:rsidR="006A1FD6" w:rsidRPr="0007251A" w:rsidRDefault="00EF0B9A" w:rsidP="00623DC0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Multas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moratórias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punitivas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aplicadas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pela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Administração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contratada;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 </w:t>
      </w:r>
    </w:p>
    <w:p w:rsidR="006A1FD6" w:rsidRDefault="00EF0B9A" w:rsidP="00623DC0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Obrigações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trabalhistas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previdenciárias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qualquer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natureza,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adimplidas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pela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contratada,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quando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A1FD6" w:rsidRPr="0007251A">
        <w:rPr>
          <w:rFonts w:ascii="Times New Roman" w:hAnsi="Times New Roman" w:cs="Times New Roman"/>
          <w:bCs/>
          <w:iCs/>
          <w:sz w:val="24"/>
        </w:rPr>
        <w:t>couber.</w:t>
      </w:r>
    </w:p>
    <w:p w:rsidR="00D61354" w:rsidRPr="0007251A" w:rsidRDefault="00D61354" w:rsidP="00D61354">
      <w:pPr>
        <w:tabs>
          <w:tab w:val="left" w:pos="1418"/>
        </w:tabs>
        <w:autoSpaceDE w:val="0"/>
        <w:snapToGrid w:val="0"/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6A1FD6" w:rsidRDefault="006A1FD6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modalidade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seguro-garantia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somente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aceita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contemplar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todos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eventos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indicados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item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anterior,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mencionados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art.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19,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XIX,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b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02/2008,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obse</w:t>
      </w:r>
      <w:r w:rsidRPr="0007251A">
        <w:rPr>
          <w:rFonts w:ascii="Times New Roman" w:hAnsi="Times New Roman" w:cs="Times New Roman"/>
          <w:bCs/>
          <w:iCs/>
          <w:sz w:val="24"/>
        </w:rPr>
        <w:t>r</w:t>
      </w:r>
      <w:r w:rsidRPr="0007251A">
        <w:rPr>
          <w:rFonts w:ascii="Times New Roman" w:hAnsi="Times New Roman" w:cs="Times New Roman"/>
          <w:bCs/>
          <w:iCs/>
          <w:sz w:val="24"/>
        </w:rPr>
        <w:t>vada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legislação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rege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matéria.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6A1FD6" w:rsidRDefault="006A1FD6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dinheiro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deverá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efetuada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favor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Contratante,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específica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Caixa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Econômica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Federal,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correção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monetária.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6A1FD6" w:rsidRPr="0007251A" w:rsidRDefault="006A1FD6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caso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alteração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valor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prorrogação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vigência,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g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Pr="0007251A">
        <w:rPr>
          <w:rFonts w:ascii="Times New Roman" w:hAnsi="Times New Roman" w:cs="Times New Roman"/>
          <w:sz w:val="24"/>
          <w:lang w:eastAsia="en-US"/>
        </w:rPr>
        <w:t>rantia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ajustada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situação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renovada,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seguindo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mesmos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parâmetros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utiliz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Pr="0007251A">
        <w:rPr>
          <w:rFonts w:ascii="Times New Roman" w:hAnsi="Times New Roman" w:cs="Times New Roman"/>
          <w:sz w:val="24"/>
          <w:lang w:eastAsia="en-US"/>
        </w:rPr>
        <w:t>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contratação.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6A1FD6" w:rsidRDefault="002A371D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lastRenderedPageBreak/>
        <w:t>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utilizado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total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parcialmente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pagamento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qua</w:t>
      </w:r>
      <w:r w:rsidRPr="0007251A">
        <w:rPr>
          <w:rFonts w:ascii="Times New Roman" w:hAnsi="Times New Roman" w:cs="Times New Roman"/>
          <w:bCs/>
          <w:iCs/>
          <w:sz w:val="24"/>
        </w:rPr>
        <w:t>l</w:t>
      </w:r>
      <w:r w:rsidRPr="0007251A">
        <w:rPr>
          <w:rFonts w:ascii="Times New Roman" w:hAnsi="Times New Roman" w:cs="Times New Roman"/>
          <w:bCs/>
          <w:iCs/>
          <w:sz w:val="24"/>
        </w:rPr>
        <w:t>quer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obrigação,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obriga-se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fazer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respectiva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reposição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máximo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05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(cinco)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úteis,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notificada.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6A1FD6" w:rsidRDefault="006A1FD6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executará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forma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prevista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legislação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rege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Pr="0007251A">
        <w:rPr>
          <w:rFonts w:ascii="Times New Roman" w:hAnsi="Times New Roman" w:cs="Times New Roman"/>
          <w:bCs/>
          <w:iCs/>
          <w:sz w:val="24"/>
        </w:rPr>
        <w:t>téria.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445246" w:rsidRPr="0007251A" w:rsidRDefault="00445246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execução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verificado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Pr="0007251A">
        <w:rPr>
          <w:rFonts w:ascii="Times New Roman" w:eastAsia="Verdana" w:hAnsi="Times New Roman" w:cs="Times New Roman"/>
          <w:sz w:val="24"/>
        </w:rPr>
        <w:t>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verbas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rescisórias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decorrentes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contratação,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ou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realocação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dos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empregados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Contratada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em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outra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atividade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de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prestação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de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serviços,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sem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que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ocorra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a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interrupção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dos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respectivos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contratos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de</w:t>
      </w:r>
      <w:r w:rsidR="00BA50DE" w:rsidRPr="0007251A">
        <w:rPr>
          <w:rFonts w:ascii="Times New Roman" w:eastAsia="Verdana" w:hAnsi="Times New Roman" w:cs="Times New Roman"/>
          <w:sz w:val="24"/>
        </w:rPr>
        <w:t xml:space="preserve"> </w:t>
      </w:r>
      <w:r w:rsidRPr="0007251A">
        <w:rPr>
          <w:rFonts w:ascii="Times New Roman" w:eastAsia="Verdana" w:hAnsi="Times New Roman" w:cs="Times New Roman"/>
          <w:sz w:val="24"/>
        </w:rPr>
        <w:t>trabalho.</w:t>
      </w:r>
    </w:p>
    <w:p w:rsidR="00445246" w:rsidRPr="0007251A" w:rsidRDefault="00445246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logre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efetuar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comprovações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acima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indicadas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até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fim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segundo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mês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após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encerramento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vigência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contratual,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poderá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utilizar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prestada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valores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faturas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correspondentes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(um)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mês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serviços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realizar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pagamento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direto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verbas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rescisórias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trabalhadores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alocados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execução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contratual,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conforme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arts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.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19-A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35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Instrução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Normativa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bCs/>
          <w:iCs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bCs/>
          <w:iCs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n°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2,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2008,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</w:t>
      </w:r>
      <w:r w:rsidRPr="0007251A">
        <w:rPr>
          <w:rFonts w:ascii="Times New Roman" w:hAnsi="Times New Roman" w:cs="Times New Roman"/>
          <w:bCs/>
          <w:iCs/>
          <w:sz w:val="24"/>
        </w:rPr>
        <w:t>n</w:t>
      </w:r>
      <w:r w:rsidRPr="0007251A">
        <w:rPr>
          <w:rFonts w:ascii="Times New Roman" w:hAnsi="Times New Roman" w:cs="Times New Roman"/>
          <w:bCs/>
          <w:iCs/>
          <w:sz w:val="24"/>
        </w:rPr>
        <w:t>forme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obrigação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assumida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pela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contratada.</w:t>
      </w:r>
    </w:p>
    <w:p w:rsidR="008A1188" w:rsidRPr="0007251A" w:rsidRDefault="008A1188" w:rsidP="008A1188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E74BE2" w:rsidRPr="0007251A" w:rsidRDefault="00E74BE2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Será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considerada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extinta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garantia:</w:t>
      </w:r>
    </w:p>
    <w:p w:rsidR="00E74BE2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devolução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apólice,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carta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fiança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autorização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para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levantamento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importâncias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depositadas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em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dinheiro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título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garantia,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acompanhada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declaração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Co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n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tratante,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mediante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termo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circunstanciado,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Contratada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cumpriu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todas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cláusulas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co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n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trato;</w:t>
      </w:r>
    </w:p>
    <w:p w:rsidR="00E74BE2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550520" w:rsidRPr="0007251A">
        <w:rPr>
          <w:rFonts w:ascii="Times New Roman" w:hAnsi="Times New Roman" w:cs="Times New Roman"/>
          <w:bCs/>
          <w:iCs/>
          <w:sz w:val="24"/>
        </w:rPr>
        <w:t>três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550520" w:rsidRPr="0007251A">
        <w:rPr>
          <w:rFonts w:ascii="Times New Roman" w:hAnsi="Times New Roman" w:cs="Times New Roman"/>
          <w:bCs/>
          <w:iCs/>
          <w:sz w:val="24"/>
        </w:rPr>
        <w:t>meses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após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término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vigência,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caso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626431" w:rsidRPr="0007251A">
        <w:rPr>
          <w:rFonts w:ascii="Times New Roman" w:hAnsi="Times New Roman" w:cs="Times New Roman"/>
          <w:bCs/>
          <w:iCs/>
          <w:sz w:val="24"/>
        </w:rPr>
        <w:t>Contratante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não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com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u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nique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ocorrência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07251A">
        <w:rPr>
          <w:rFonts w:ascii="Times New Roman" w:hAnsi="Times New Roman" w:cs="Times New Roman"/>
          <w:bCs/>
          <w:iCs/>
          <w:sz w:val="24"/>
        </w:rPr>
        <w:t>sinistros.</w:t>
      </w:r>
    </w:p>
    <w:p w:rsidR="00424965" w:rsidRPr="0007251A" w:rsidRDefault="00424965" w:rsidP="00623DC0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9F050F" w:rsidRPr="0007251A" w:rsidRDefault="00A60BA9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TERMO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CONTRATO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EB4EB8" w:rsidRPr="0007251A" w:rsidRDefault="00FF72AF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Dentro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fornecedor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convocado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úteis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convocação,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cuja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vigência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12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(doze)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meses,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podendo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prorrogado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int</w:t>
      </w:r>
      <w:r w:rsidR="009D6B63" w:rsidRPr="0007251A">
        <w:rPr>
          <w:rFonts w:ascii="Times New Roman" w:hAnsi="Times New Roman" w:cs="Times New Roman"/>
          <w:sz w:val="24"/>
        </w:rPr>
        <w:t>e</w:t>
      </w:r>
      <w:r w:rsidR="009D6B63" w:rsidRPr="0007251A">
        <w:rPr>
          <w:rFonts w:ascii="Times New Roman" w:hAnsi="Times New Roman" w:cs="Times New Roman"/>
          <w:sz w:val="24"/>
        </w:rPr>
        <w:t>resse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Contratante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limite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60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(sessenta)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meses,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conforme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disciplinado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D6B63" w:rsidRPr="0007251A">
        <w:rPr>
          <w:rFonts w:ascii="Times New Roman" w:hAnsi="Times New Roman" w:cs="Times New Roman"/>
          <w:sz w:val="24"/>
        </w:rPr>
        <w:t>contrato</w:t>
      </w:r>
      <w:r w:rsidR="00EB4EB8" w:rsidRPr="0007251A">
        <w:rPr>
          <w:rFonts w:ascii="Times New Roman" w:hAnsi="Times New Roman" w:cs="Times New Roman"/>
          <w:sz w:val="24"/>
        </w:rPr>
        <w:t>.</w:t>
      </w:r>
    </w:p>
    <w:p w:rsidR="00E824F5" w:rsidRDefault="00E824F5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eastAsia="MS Mincho" w:hAnsi="Times New Roman" w:cs="Times New Roman"/>
          <w:bCs/>
          <w:iCs/>
          <w:sz w:val="24"/>
        </w:rPr>
        <w:lastRenderedPageBreak/>
        <w:t>Previamente</w:t>
      </w:r>
      <w:r w:rsidR="00BA50DE" w:rsidRPr="0007251A">
        <w:rPr>
          <w:rFonts w:ascii="Times New Roman" w:eastAsia="MS Mincho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eastAsia="MS Mincho" w:hAnsi="Times New Roman" w:cs="Times New Roman"/>
          <w:bCs/>
          <w:iCs/>
          <w:sz w:val="24"/>
        </w:rPr>
        <w:t>à</w:t>
      </w:r>
      <w:r w:rsidR="00BA50DE" w:rsidRPr="0007251A">
        <w:rPr>
          <w:rFonts w:ascii="Times New Roman" w:eastAsia="MS Mincho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eastAsia="MS Mincho" w:hAnsi="Times New Roman" w:cs="Times New Roman"/>
          <w:bCs/>
          <w:iCs/>
          <w:sz w:val="24"/>
        </w:rPr>
        <w:t>contratação,</w:t>
      </w:r>
      <w:r w:rsidR="00BA50DE" w:rsidRPr="0007251A">
        <w:rPr>
          <w:rFonts w:ascii="Times New Roman" w:eastAsia="MS Mincho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consulta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</w:t>
      </w:r>
      <w:proofErr w:type="spellStart"/>
      <w:r w:rsidRPr="0007251A">
        <w:rPr>
          <w:rFonts w:ascii="Times New Roman" w:hAnsi="Times New Roman" w:cs="Times New Roman"/>
          <w:i/>
          <w:sz w:val="24"/>
        </w:rPr>
        <w:t>on</w:t>
      </w:r>
      <w:proofErr w:type="spellEnd"/>
      <w:r w:rsidR="00BA50DE" w:rsidRPr="0007251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i/>
          <w:sz w:val="24"/>
        </w:rPr>
        <w:t>line</w:t>
      </w:r>
      <w:proofErr w:type="spellEnd"/>
      <w:r w:rsidRPr="0007251A">
        <w:rPr>
          <w:rFonts w:ascii="Times New Roman" w:hAnsi="Times New Roman" w:cs="Times New Roman"/>
          <w:sz w:val="24"/>
        </w:rPr>
        <w:t>”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CAF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Cadastro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Informativo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Créditos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Quitados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CADIN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cujos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resultados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anexados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processo.</w:t>
      </w:r>
    </w:p>
    <w:p w:rsidR="00E824F5" w:rsidRDefault="00E824F5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hipótese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irregularidade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regular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zar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situação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cadastro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(cinco)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sob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penalidades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</w:t>
      </w:r>
      <w:r w:rsidR="00877D4A"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877D4A"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dital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877D4A" w:rsidRPr="0007251A">
        <w:rPr>
          <w:rFonts w:ascii="Times New Roman" w:hAnsi="Times New Roman" w:cs="Times New Roman"/>
          <w:sz w:val="24"/>
        </w:rPr>
        <w:t>seus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anexos.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824F5" w:rsidRPr="00D61354" w:rsidRDefault="00FF72AF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Alternativamente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convocação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comparecer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órgão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entidade</w:t>
      </w:r>
      <w:r w:rsidR="00BA50DE" w:rsidRPr="0007251A">
        <w:rPr>
          <w:rFonts w:ascii="Times New Roman" w:hAnsi="Times New Roman" w:cs="Times New Roman"/>
          <w:i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encaminhá-lo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assinatura,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med</w:t>
      </w:r>
      <w:r w:rsidRPr="0007251A">
        <w:rPr>
          <w:rFonts w:ascii="Times New Roman" w:hAnsi="Times New Roman" w:cs="Times New Roman"/>
          <w:bCs/>
          <w:iCs/>
          <w:sz w:val="24"/>
        </w:rPr>
        <w:t>i</w:t>
      </w:r>
      <w:r w:rsidRPr="0007251A">
        <w:rPr>
          <w:rFonts w:ascii="Times New Roman" w:hAnsi="Times New Roman" w:cs="Times New Roman"/>
          <w:bCs/>
          <w:iCs/>
          <w:sz w:val="24"/>
        </w:rPr>
        <w:t>ante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correspondência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postal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com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aviso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recebimento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(AR)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ou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meio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eletrônico,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para</w:t>
      </w:r>
      <w:proofErr w:type="gramEnd"/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que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seja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assinado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no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prazo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05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(cinco)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dias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úteis,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contar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data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seu</w:t>
      </w:r>
      <w:r w:rsidR="00BA50DE" w:rsidRPr="0007251A">
        <w:rPr>
          <w:rFonts w:ascii="Times New Roman" w:hAnsi="Times New Roman" w:cs="Times New Roman"/>
          <w:bCs/>
          <w:i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iCs/>
          <w:sz w:val="24"/>
        </w:rPr>
        <w:t>recebimento</w:t>
      </w:r>
      <w:r w:rsidRPr="0007251A">
        <w:rPr>
          <w:rFonts w:ascii="Times New Roman" w:hAnsi="Times New Roman" w:cs="Times New Roman"/>
          <w:bCs/>
          <w:i/>
          <w:iCs/>
          <w:sz w:val="24"/>
        </w:rPr>
        <w:t>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824F5" w:rsidRPr="0007251A" w:rsidRDefault="00E824F5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assinatura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prorrogado,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igual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perí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justificada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adjudicatário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Administração.</w:t>
      </w:r>
    </w:p>
    <w:p w:rsidR="00655080" w:rsidRPr="0007251A" w:rsidRDefault="00655080" w:rsidP="00623DC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626431" w:rsidRPr="0007251A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26431" w:rsidRPr="0007251A">
        <w:rPr>
          <w:rFonts w:ascii="Times New Roman" w:hAnsi="Times New Roman" w:cs="Times New Roman"/>
          <w:color w:val="auto"/>
          <w:sz w:val="24"/>
          <w:szCs w:val="24"/>
        </w:rPr>
        <w:t>REAJUSTE</w:t>
      </w:r>
    </w:p>
    <w:p w:rsidR="001D61C2" w:rsidRPr="0007251A" w:rsidRDefault="001D61C2" w:rsidP="00623DC0">
      <w:pPr>
        <w:spacing w:line="360" w:lineRule="auto"/>
        <w:rPr>
          <w:rFonts w:ascii="Times New Roman" w:hAnsi="Times New Roman" w:cs="Times New Roman"/>
          <w:sz w:val="24"/>
          <w:highlight w:val="yellow"/>
        </w:rPr>
      </w:pPr>
    </w:p>
    <w:p w:rsidR="00EB4EB8" w:rsidRDefault="00EB4EB8" w:rsidP="00EB4EB8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 regras acerca do reajuste do valor contratual são as estabelecidas no Termo de Contrato, Anexo I deste Edital.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9756B3" w:rsidRDefault="00EB4EB8" w:rsidP="00EB4EB8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 contratações decorrentes da Ata de Registro de Preços poderão sofrer alter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ções, obedecidas às disposições contidas no art. 65 da Lei n° 8.666, de 1993 e no Decreto nº 7.892, de 2013.</w:t>
      </w:r>
    </w:p>
    <w:p w:rsidR="0007251A" w:rsidRPr="0007251A" w:rsidRDefault="0007251A" w:rsidP="0007251A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ENTREGA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RECEBIMENTO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OBJETO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FISCALIZ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ÇÃO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1A59DF" w:rsidRPr="0007251A" w:rsidRDefault="001A59DF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bCs/>
          <w:sz w:val="24"/>
        </w:rPr>
        <w:t>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Contratada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deve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z</w:t>
      </w:r>
      <w:r w:rsidRPr="0007251A">
        <w:rPr>
          <w:rFonts w:ascii="Times New Roman" w:hAnsi="Times New Roman" w:cs="Times New Roman"/>
          <w:sz w:val="24"/>
        </w:rPr>
        <w:t>elar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perfeita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execução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serviços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falhas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porventura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venham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ocorrer,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sejam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critérios,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indicadores,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índices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parâmetros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fixados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normas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pertinentes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licitatório,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(Anexo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I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deste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Edital).</w:t>
      </w:r>
    </w:p>
    <w:p w:rsidR="00371DC7" w:rsidRPr="0007251A" w:rsidRDefault="00371DC7" w:rsidP="00371DC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lastRenderedPageBreak/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critérios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recebimento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aceitação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objeto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fiscalização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previstos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Termo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Referência.</w:t>
      </w:r>
    </w:p>
    <w:p w:rsidR="0075007A" w:rsidRPr="0007251A" w:rsidRDefault="0075007A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OBRIGAÇÕES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CONTRATANTE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CONTRATADA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  <w:lang w:eastAsia="en-US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obrigações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estabelecidas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Termo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Referência.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PAGAMENTO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B23D68" w:rsidRDefault="0044264C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efetuado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(trinta)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Fiscal/Fatura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detalhamento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serviços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executados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materiais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empregados,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através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ordem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bancária,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crédito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banco,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agência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corre</w:t>
      </w:r>
      <w:r w:rsidRPr="0007251A">
        <w:rPr>
          <w:rFonts w:ascii="Times New Roman" w:hAnsi="Times New Roman" w:cs="Times New Roman"/>
          <w:sz w:val="24"/>
          <w:lang w:eastAsia="en-US"/>
        </w:rPr>
        <w:t>n</w:t>
      </w:r>
      <w:r w:rsidRPr="0007251A">
        <w:rPr>
          <w:rFonts w:ascii="Times New Roman" w:hAnsi="Times New Roman" w:cs="Times New Roman"/>
          <w:sz w:val="24"/>
          <w:lang w:eastAsia="en-US"/>
        </w:rPr>
        <w:t>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indicados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23D68" w:rsidRDefault="00B23D68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decorrentes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despesas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cujos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valores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ultrapassem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limite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inciso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24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Lei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8.666,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1993,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deverão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efetuados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07251A">
        <w:rPr>
          <w:rFonts w:ascii="Times New Roman" w:hAnsi="Times New Roman" w:cs="Times New Roman"/>
          <w:sz w:val="24"/>
          <w:lang w:eastAsia="en-US"/>
        </w:rPr>
        <w:t>0</w:t>
      </w:r>
      <w:r w:rsidRPr="0007251A">
        <w:rPr>
          <w:rFonts w:ascii="Times New Roman" w:hAnsi="Times New Roman" w:cs="Times New Roman"/>
          <w:sz w:val="24"/>
          <w:lang w:eastAsia="en-US"/>
        </w:rPr>
        <w:t>5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(cinco)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dias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úteis,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apresentação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Fiscal/Fatura,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termos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art.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5º,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§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3º,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Lei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nº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8.666,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1993.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23D68" w:rsidRDefault="00B23D68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apresentação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Fiscal/Fatura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ocorrer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07251A">
        <w:rPr>
          <w:rFonts w:ascii="Times New Roman" w:hAnsi="Times New Roman" w:cs="Times New Roman"/>
          <w:sz w:val="24"/>
          <w:lang w:eastAsia="en-US"/>
        </w:rPr>
        <w:t>15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07251A">
        <w:rPr>
          <w:rFonts w:ascii="Times New Roman" w:hAnsi="Times New Roman" w:cs="Times New Roman"/>
          <w:sz w:val="24"/>
          <w:lang w:eastAsia="en-US"/>
        </w:rPr>
        <w:t>(quinze)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dias,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período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adimplemento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parcela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</w:t>
      </w:r>
      <w:r w:rsidR="00F87617" w:rsidRPr="0007251A">
        <w:rPr>
          <w:rFonts w:ascii="Times New Roman" w:hAnsi="Times New Roman" w:cs="Times New Roman"/>
          <w:sz w:val="24"/>
        </w:rPr>
        <w:t>ratação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aquela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ref</w:t>
      </w:r>
      <w:r w:rsidR="00F87617" w:rsidRPr="0007251A">
        <w:rPr>
          <w:rFonts w:ascii="Times New Roman" w:hAnsi="Times New Roman" w:cs="Times New Roman"/>
          <w:sz w:val="24"/>
        </w:rPr>
        <w:t>e</w:t>
      </w:r>
      <w:r w:rsidR="00F87617" w:rsidRPr="0007251A">
        <w:rPr>
          <w:rFonts w:ascii="Times New Roman" w:hAnsi="Times New Roman" w:cs="Times New Roman"/>
          <w:sz w:val="24"/>
        </w:rPr>
        <w:t>rir,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devendo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estar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acompanhada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documentos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mencionados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§1º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art.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36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IN/</w:t>
      </w:r>
      <w:proofErr w:type="spellStart"/>
      <w:r w:rsidR="00F87617" w:rsidRPr="0007251A">
        <w:rPr>
          <w:rFonts w:ascii="Times New Roman" w:hAnsi="Times New Roman" w:cs="Times New Roman"/>
          <w:sz w:val="24"/>
        </w:rPr>
        <w:t>SLTI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02</w:t>
      </w:r>
      <w:r w:rsidR="00F87617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z w:val="24"/>
        </w:rPr>
        <w:t>2008.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D5BC2" w:rsidRPr="0007251A" w:rsidRDefault="00BD5BC2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somente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autorizado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depois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efetuado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“atesto”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servidor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competente,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condicionado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verificação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conformidade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Fiscal/Fatura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</w:t>
      </w:r>
      <w:r w:rsidRPr="0007251A">
        <w:rPr>
          <w:rFonts w:ascii="Times New Roman" w:hAnsi="Times New Roman" w:cs="Times New Roman"/>
          <w:sz w:val="24"/>
          <w:lang w:eastAsia="en-US"/>
        </w:rPr>
        <w:t>n</w:t>
      </w:r>
      <w:r w:rsidRPr="0007251A">
        <w:rPr>
          <w:rFonts w:ascii="Times New Roman" w:hAnsi="Times New Roman" w:cs="Times New Roman"/>
          <w:sz w:val="24"/>
          <w:lang w:eastAsia="en-US"/>
        </w:rPr>
        <w:t>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relação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serviços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efetivamente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prestados</w:t>
      </w:r>
      <w:r w:rsidR="00EB4EB8" w:rsidRPr="0007251A">
        <w:rPr>
          <w:rFonts w:ascii="Times New Roman" w:hAnsi="Times New Roman" w:cs="Times New Roman"/>
          <w:sz w:val="24"/>
          <w:lang w:eastAsia="en-US"/>
        </w:rPr>
        <w:t>.</w:t>
      </w:r>
    </w:p>
    <w:p w:rsidR="00115C17" w:rsidRPr="0007251A" w:rsidRDefault="00115C17" w:rsidP="00115C17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B23D68" w:rsidRDefault="00B23D68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Havendo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erro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apresentação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Fiscal/Fatura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documentos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pertine</w:t>
      </w:r>
      <w:r w:rsidRPr="0007251A">
        <w:rPr>
          <w:rFonts w:ascii="Times New Roman" w:hAnsi="Times New Roman" w:cs="Times New Roman"/>
          <w:sz w:val="24"/>
          <w:lang w:eastAsia="en-US"/>
        </w:rPr>
        <w:t>n</w:t>
      </w:r>
      <w:r w:rsidRPr="0007251A">
        <w:rPr>
          <w:rFonts w:ascii="Times New Roman" w:hAnsi="Times New Roman" w:cs="Times New Roman"/>
          <w:sz w:val="24"/>
          <w:lang w:eastAsia="en-US"/>
        </w:rPr>
        <w:t>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ainda,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circunstância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impeça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liquidação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despesa,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</w:t>
      </w:r>
      <w:r w:rsidRPr="0007251A">
        <w:rPr>
          <w:rFonts w:ascii="Times New Roman" w:hAnsi="Times New Roman" w:cs="Times New Roman"/>
          <w:sz w:val="24"/>
          <w:lang w:eastAsia="en-US"/>
        </w:rPr>
        <w:t>m</w:t>
      </w:r>
      <w:r w:rsidRPr="0007251A">
        <w:rPr>
          <w:rFonts w:ascii="Times New Roman" w:hAnsi="Times New Roman" w:cs="Times New Roman"/>
          <w:sz w:val="24"/>
          <w:lang w:eastAsia="en-US"/>
        </w:rPr>
        <w:t>plo,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obrigação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financeira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pendente,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decorrente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penalidade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imposta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inadimplência,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Pr="0007251A">
        <w:rPr>
          <w:rFonts w:ascii="Times New Roman" w:hAnsi="Times New Roman" w:cs="Times New Roman"/>
          <w:sz w:val="24"/>
          <w:lang w:eastAsia="en-US"/>
        </w:rPr>
        <w:t>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ficará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sobrestado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providencie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medidas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saneadoras.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Nesta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hipótese,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lastRenderedPageBreak/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iniciar-se-á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após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comprovação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regularização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situação,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aca</w:t>
      </w:r>
      <w:r w:rsidRPr="0007251A">
        <w:rPr>
          <w:rFonts w:ascii="Times New Roman" w:hAnsi="Times New Roman" w:cs="Times New Roman"/>
          <w:sz w:val="24"/>
          <w:lang w:eastAsia="en-US"/>
        </w:rPr>
        <w:t>r</w:t>
      </w:r>
      <w:r w:rsidRPr="0007251A">
        <w:rPr>
          <w:rFonts w:ascii="Times New Roman" w:hAnsi="Times New Roman" w:cs="Times New Roman"/>
          <w:sz w:val="24"/>
          <w:lang w:eastAsia="en-US"/>
        </w:rPr>
        <w:t>retando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qualquer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ônus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Contratante.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F87617" w:rsidRPr="0007251A" w:rsidRDefault="00F8761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constate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descumprimento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trabalhistas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manutenção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exigidas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habilitação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concedido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um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regularize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obrigações,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identificar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má-fé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incapacidade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corrigir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situ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Pr="0007251A">
        <w:rPr>
          <w:rFonts w:ascii="Times New Roman" w:hAnsi="Times New Roman" w:cs="Times New Roman"/>
          <w:sz w:val="24"/>
          <w:lang w:eastAsia="en-US"/>
        </w:rPr>
        <w:t>ção.</w:t>
      </w:r>
    </w:p>
    <w:p w:rsidR="00F87617" w:rsidRDefault="00F87617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regularizada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situação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concedido,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identificada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má-fé,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possível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7251A">
        <w:rPr>
          <w:rFonts w:ascii="Times New Roman" w:hAnsi="Times New Roman" w:cs="Times New Roman"/>
          <w:sz w:val="24"/>
        </w:rPr>
        <w:t>a</w:t>
      </w:r>
      <w:proofErr w:type="gram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desses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própria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retidos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cautelarmente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depositados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Justiça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Trabalho,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objetivo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utilizados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exclusivamente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salários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bas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trabalhistas,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contribuições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sociais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FGTS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decorrentes.</w:t>
      </w:r>
    </w:p>
    <w:p w:rsidR="00D61354" w:rsidRPr="0007251A" w:rsidRDefault="00D61354" w:rsidP="00D61354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23D68" w:rsidRPr="0007251A" w:rsidRDefault="00B23D68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artigo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§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6°,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Instrução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Normativa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efetuada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glosa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proporcional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irregularidade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verificada,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prejuízo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cabíveis,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constate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Contratada:</w:t>
      </w:r>
    </w:p>
    <w:p w:rsidR="00B23D68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produziu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resultados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acordados;</w:t>
      </w:r>
    </w:p>
    <w:p w:rsidR="00B23D68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Deixou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executar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atividades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contratadas,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executou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qualidade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mínima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exigida;</w:t>
      </w:r>
    </w:p>
    <w:p w:rsidR="00B23D68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Deixou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utilizar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materiais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recursos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humanos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exigidos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execução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serviço,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utilizou-os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qualidade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quantidade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inferior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B23D68" w:rsidRPr="0007251A">
        <w:rPr>
          <w:rFonts w:ascii="Times New Roman" w:hAnsi="Times New Roman" w:cs="Times New Roman"/>
          <w:sz w:val="24"/>
        </w:rPr>
        <w:t>demandada.</w:t>
      </w:r>
    </w:p>
    <w:p w:rsidR="00D61354" w:rsidRPr="0007251A" w:rsidRDefault="00D61354" w:rsidP="00D61354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F84E67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considerada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constar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emitida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ordem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bancária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F84E67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Antes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realizada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consulta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verificar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manutenção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condições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habilitação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exigidas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edital.</w:t>
      </w:r>
    </w:p>
    <w:p w:rsidR="00D61354" w:rsidRPr="00D61354" w:rsidRDefault="00D61354" w:rsidP="00D61354">
      <w:pPr>
        <w:pStyle w:val="PargrafodaLista"/>
        <w:rPr>
          <w:rFonts w:ascii="Times New Roman" w:hAnsi="Times New Roman" w:cs="Times New Roman"/>
          <w:sz w:val="24"/>
        </w:rPr>
      </w:pPr>
    </w:p>
    <w:p w:rsidR="00F84E67" w:rsidRPr="0007251A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Constatando-se,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junto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  <w:lang w:eastAsia="en-US"/>
        </w:rPr>
        <w:t>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situação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irregularidade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providenciada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advertência,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escrito,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CD50F2" w:rsidRPr="0007251A">
        <w:rPr>
          <w:rFonts w:ascii="Times New Roman" w:hAnsi="Times New Roman" w:cs="Times New Roman"/>
          <w:sz w:val="24"/>
          <w:lang w:eastAsia="en-US"/>
        </w:rPr>
        <w:t>0</w:t>
      </w:r>
      <w:r w:rsidRPr="0007251A">
        <w:rPr>
          <w:rFonts w:ascii="Times New Roman" w:hAnsi="Times New Roman" w:cs="Times New Roman"/>
          <w:sz w:val="24"/>
          <w:lang w:eastAsia="en-US"/>
        </w:rPr>
        <w:t>5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(cinco)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dias,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regularize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situação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mesmo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apresente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defesa.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prazo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poderá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prorrogado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uma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vez,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igual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período,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critério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contratante.</w:t>
      </w:r>
    </w:p>
    <w:p w:rsidR="00F84E67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lastRenderedPageBreak/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havendo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regularização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defesa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considerada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improcedente,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Pr="0007251A">
        <w:rPr>
          <w:rFonts w:ascii="Times New Roman" w:hAnsi="Times New Roman" w:cs="Times New Roman"/>
          <w:sz w:val="24"/>
          <w:lang w:eastAsia="en-US"/>
        </w:rPr>
        <w:t>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comunicar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órgãos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responsáveis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fiscalização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fiscal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inadimplência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bem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existência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efetuado,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sejam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acionados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meios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pertinentes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necessários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para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garantir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rece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bimento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seus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cr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é</w:t>
      </w:r>
      <w:r w:rsidR="00F87617" w:rsidRPr="0007251A">
        <w:rPr>
          <w:rFonts w:ascii="Times New Roman" w:hAnsi="Times New Roman" w:cs="Times New Roman"/>
          <w:sz w:val="24"/>
          <w:lang w:eastAsia="en-US"/>
        </w:rPr>
        <w:t>ditos.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F84E67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Persistindo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irregularidade,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adotar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medidas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necessárias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rescisão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contratual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autos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processo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administrativo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correspondente,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assegurada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à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ampla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defesa.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F84E67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Havendo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efetiva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execução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objeto,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pagamentos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realizados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norma</w:t>
      </w:r>
      <w:r w:rsidRPr="0007251A">
        <w:rPr>
          <w:rFonts w:ascii="Times New Roman" w:hAnsi="Times New Roman" w:cs="Times New Roman"/>
          <w:sz w:val="24"/>
          <w:lang w:eastAsia="en-US"/>
        </w:rPr>
        <w:t>l</w:t>
      </w:r>
      <w:r w:rsidRPr="0007251A">
        <w:rPr>
          <w:rFonts w:ascii="Times New Roman" w:hAnsi="Times New Roman" w:cs="Times New Roman"/>
          <w:sz w:val="24"/>
          <w:lang w:eastAsia="en-US"/>
        </w:rPr>
        <w:t>mente,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até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decida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rescisão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caso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regularize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sua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situação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junto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  <w:lang w:eastAsia="en-US"/>
        </w:rPr>
        <w:t>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23D68" w:rsidRDefault="00F84E67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lang w:eastAsia="en-US"/>
        </w:rPr>
        <w:t>Somente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motivo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economicidade,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segurança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nacional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outro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interesse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público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alta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relevância,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devidamente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justificado,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qualquer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caso,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pela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máxima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autoridade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contratante,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será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rescindido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execução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com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contratada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inadimplente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="00B23D68" w:rsidRPr="0007251A">
        <w:rPr>
          <w:rFonts w:ascii="Times New Roman" w:hAnsi="Times New Roman" w:cs="Times New Roman"/>
          <w:sz w:val="24"/>
          <w:lang w:eastAsia="en-US"/>
        </w:rPr>
        <w:t>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23D68" w:rsidRPr="0007251A" w:rsidRDefault="00B23D68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Quando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efetuada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tributária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legislação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aplicável.</w:t>
      </w:r>
    </w:p>
    <w:p w:rsidR="00B23D68" w:rsidRDefault="00B23D68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regularmente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optante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Simples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Nacional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sofrerá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retenção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tributária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impostos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contribuições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abrangidos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aquele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regime.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entanto,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ficará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condicionado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comprovação,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documento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oficial,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faz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tratamento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tributário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favorecido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Complementar.</w:t>
      </w:r>
    </w:p>
    <w:p w:rsidR="00D61354" w:rsidRPr="0007251A" w:rsidRDefault="00D61354" w:rsidP="00D61354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B23D68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eventuais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atrasos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concorrido,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alguma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tanto,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convencionado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taxa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compensação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ceira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adimplemento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parcela,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calculada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mediante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seguinte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fórmula</w:t>
      </w:r>
      <w:r w:rsidR="000F104D" w:rsidRPr="0007251A">
        <w:rPr>
          <w:rFonts w:ascii="Times New Roman" w:hAnsi="Times New Roman" w:cs="Times New Roman"/>
          <w:sz w:val="24"/>
        </w:rPr>
        <w:t>:</w:t>
      </w:r>
    </w:p>
    <w:p w:rsidR="0052007B" w:rsidRPr="0007251A" w:rsidRDefault="0052007B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tabs>
          <w:tab w:val="left" w:pos="1418"/>
          <w:tab w:val="left" w:pos="1701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=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VP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sendo:</w:t>
      </w:r>
    </w:p>
    <w:p w:rsidR="0052007B" w:rsidRPr="0007251A" w:rsidRDefault="0052007B" w:rsidP="00623DC0">
      <w:pPr>
        <w:tabs>
          <w:tab w:val="left" w:pos="1418"/>
          <w:tab w:val="left" w:pos="1701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07251A">
        <w:rPr>
          <w:rFonts w:ascii="Times New Roman" w:hAnsi="Times New Roman" w:cs="Times New Roman"/>
          <w:snapToGrid w:val="0"/>
          <w:sz w:val="24"/>
        </w:rPr>
        <w:lastRenderedPageBreak/>
        <w:t>EM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Pr="0007251A">
        <w:rPr>
          <w:rFonts w:ascii="Times New Roman" w:hAnsi="Times New Roman" w:cs="Times New Roman"/>
          <w:snapToGrid w:val="0"/>
          <w:sz w:val="24"/>
        </w:rPr>
        <w:t>=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Pr="0007251A">
        <w:rPr>
          <w:rFonts w:ascii="Times New Roman" w:hAnsi="Times New Roman" w:cs="Times New Roman"/>
          <w:snapToGrid w:val="0"/>
          <w:sz w:val="24"/>
        </w:rPr>
        <w:t>Encargos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Pr="0007251A">
        <w:rPr>
          <w:rFonts w:ascii="Times New Roman" w:hAnsi="Times New Roman" w:cs="Times New Roman"/>
          <w:snapToGrid w:val="0"/>
          <w:sz w:val="24"/>
        </w:rPr>
        <w:t>moratórios;</w:t>
      </w:r>
    </w:p>
    <w:p w:rsidR="000F104D" w:rsidRPr="0007251A" w:rsidRDefault="000F104D" w:rsidP="00623DC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=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Número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pagamento;</w:t>
      </w:r>
    </w:p>
    <w:p w:rsidR="000F104D" w:rsidRPr="0007251A" w:rsidRDefault="000F104D" w:rsidP="00623DC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07251A">
        <w:rPr>
          <w:rFonts w:ascii="Times New Roman" w:hAnsi="Times New Roman" w:cs="Times New Roman"/>
          <w:sz w:val="24"/>
        </w:rPr>
        <w:t>VP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=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parcela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paga.</w:t>
      </w:r>
    </w:p>
    <w:p w:rsidR="000F104D" w:rsidRPr="0007251A" w:rsidRDefault="000F104D" w:rsidP="00623DC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napToGrid w:val="0"/>
          <w:sz w:val="24"/>
        </w:rPr>
        <w:t>I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Pr="0007251A">
        <w:rPr>
          <w:rFonts w:ascii="Times New Roman" w:hAnsi="Times New Roman" w:cs="Times New Roman"/>
          <w:snapToGrid w:val="0"/>
          <w:sz w:val="24"/>
        </w:rPr>
        <w:t>=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Pr="0007251A">
        <w:rPr>
          <w:rFonts w:ascii="Times New Roman" w:hAnsi="Times New Roman" w:cs="Times New Roman"/>
          <w:snapToGrid w:val="0"/>
          <w:sz w:val="24"/>
        </w:rPr>
        <w:t>Ín</w:t>
      </w:r>
      <w:r w:rsidR="00F87617" w:rsidRPr="0007251A">
        <w:rPr>
          <w:rFonts w:ascii="Times New Roman" w:hAnsi="Times New Roman" w:cs="Times New Roman"/>
          <w:snapToGrid w:val="0"/>
          <w:sz w:val="24"/>
        </w:rPr>
        <w:t>dice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napToGrid w:val="0"/>
          <w:sz w:val="24"/>
        </w:rPr>
        <w:t>de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napToGrid w:val="0"/>
          <w:sz w:val="24"/>
        </w:rPr>
        <w:t>compensação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napToGrid w:val="0"/>
          <w:sz w:val="24"/>
        </w:rPr>
        <w:t>financeira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07251A">
        <w:rPr>
          <w:rFonts w:ascii="Times New Roman" w:hAnsi="Times New Roman" w:cs="Times New Roman"/>
          <w:snapToGrid w:val="0"/>
          <w:sz w:val="24"/>
        </w:rPr>
        <w:t>=</w:t>
      </w:r>
      <w:r w:rsidR="00BA50DE" w:rsidRPr="0007251A">
        <w:rPr>
          <w:rFonts w:ascii="Times New Roman" w:hAnsi="Times New Roman" w:cs="Times New Roman"/>
          <w:snapToGrid w:val="0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0,00016438,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apurado:</w:t>
      </w:r>
    </w:p>
    <w:p w:rsidR="0052007B" w:rsidRPr="0007251A" w:rsidRDefault="0052007B" w:rsidP="00623DC0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565"/>
        <w:gridCol w:w="1170"/>
        <w:gridCol w:w="4501"/>
      </w:tblGrid>
      <w:tr w:rsidR="00B81D91" w:rsidRPr="0007251A" w:rsidTr="00014FF2">
        <w:tc>
          <w:tcPr>
            <w:tcW w:w="1843" w:type="dxa"/>
            <w:vMerge w:val="restart"/>
            <w:vAlign w:val="center"/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I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07251A">
              <w:rPr>
                <w:rFonts w:ascii="Times New Roman" w:hAnsi="Times New Roman" w:cs="Times New Roman"/>
                <w:sz w:val="24"/>
              </w:rPr>
              <w:t>TX</w:t>
            </w:r>
            <w:proofErr w:type="spellEnd"/>
            <w:r w:rsidRPr="0007251A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65" w:type="dxa"/>
            <w:vMerge w:val="restart"/>
            <w:vAlign w:val="center"/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I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(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6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/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100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501" w:type="dxa"/>
            <w:vMerge w:val="restart"/>
            <w:vAlign w:val="center"/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I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0,00016438</w:t>
            </w:r>
          </w:p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7251A">
              <w:rPr>
                <w:rFonts w:ascii="Times New Roman" w:hAnsi="Times New Roman" w:cs="Times New Roman"/>
                <w:sz w:val="24"/>
              </w:rPr>
              <w:t>TX</w:t>
            </w:r>
            <w:proofErr w:type="spellEnd"/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Percentual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da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taxa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anual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=</w:t>
            </w:r>
            <w:r w:rsidR="00BA50DE" w:rsidRPr="000725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251A">
              <w:rPr>
                <w:rFonts w:ascii="Times New Roman" w:hAnsi="Times New Roman" w:cs="Times New Roman"/>
                <w:sz w:val="24"/>
              </w:rPr>
              <w:t>6%</w:t>
            </w:r>
          </w:p>
          <w:p w:rsidR="00EF0B9A" w:rsidRPr="0007251A" w:rsidRDefault="00EF0B9A" w:rsidP="00623DC0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1FD6" w:rsidRPr="0007251A" w:rsidTr="00014FF2">
        <w:tc>
          <w:tcPr>
            <w:tcW w:w="1843" w:type="dxa"/>
            <w:vMerge/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5" w:type="dxa"/>
            <w:vMerge/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7251A">
              <w:rPr>
                <w:rFonts w:ascii="Times New Roman" w:hAnsi="Times New Roman" w:cs="Times New Roman"/>
                <w:sz w:val="24"/>
              </w:rPr>
              <w:t>365</w:t>
            </w:r>
          </w:p>
        </w:tc>
        <w:tc>
          <w:tcPr>
            <w:tcW w:w="4501" w:type="dxa"/>
            <w:vMerge/>
          </w:tcPr>
          <w:p w:rsidR="006A1FD6" w:rsidRPr="0007251A" w:rsidRDefault="006A1FD6" w:rsidP="00623DC0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756B3" w:rsidRPr="0007251A" w:rsidRDefault="009756B3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FORMAÇÃO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CADASTRO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RESERVA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E824F5" w:rsidRPr="0007251A" w:rsidRDefault="00E824F5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Após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encerramento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etapa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competitiva,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reduzir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ços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classificado.</w:t>
      </w:r>
    </w:p>
    <w:p w:rsidR="00E824F5" w:rsidRDefault="00E824F5" w:rsidP="00623DC0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novas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prejudicará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result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melhor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classificado.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824F5" w:rsidRDefault="00E824F5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Havendo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aceitem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cotar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igual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vencedor,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última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individual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durante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competitiva.</w:t>
      </w:r>
    </w:p>
    <w:p w:rsidR="00D61354" w:rsidRPr="0007251A" w:rsidRDefault="00D61354" w:rsidP="00D6135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824F5" w:rsidRPr="0007251A" w:rsidRDefault="00E824F5" w:rsidP="00623DC0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Esta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respeitada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utilizada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melhor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colocado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assine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tenha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cancelado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hipóteses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artigos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21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n°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7.892/2013.</w:t>
      </w:r>
    </w:p>
    <w:p w:rsidR="00115C17" w:rsidRPr="0007251A" w:rsidRDefault="00115C17" w:rsidP="00623DC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3A0874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SANÇÕES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ADMINISTRATIVAS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Comete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infração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administrativa,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nos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termos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Lei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nº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10.520,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2002,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licita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n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te/adjudicatário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que: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</w:p>
    <w:p w:rsidR="009E51DF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Não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assinar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ata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registro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preços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quando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convocado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dentro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prazo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v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lidade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proposta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ou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não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assinar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termo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contrato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decorrente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ata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registro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9E51DF" w:rsidRPr="0007251A">
        <w:rPr>
          <w:rFonts w:ascii="Times New Roman" w:hAnsi="Times New Roman" w:cs="Times New Roman"/>
          <w:sz w:val="24"/>
          <w:shd w:val="clear" w:color="auto" w:fill="FFFFFF"/>
        </w:rPr>
        <w:t>preços;</w:t>
      </w:r>
    </w:p>
    <w:p w:rsidR="000F104D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Apresentar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documentação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falsa;</w:t>
      </w:r>
    </w:p>
    <w:p w:rsidR="000F104D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Deixar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entregar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os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documentos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exigidos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certame;</w:t>
      </w:r>
    </w:p>
    <w:p w:rsidR="000F104D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</w:rPr>
        <w:t>Ensejar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F104D"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F104D" w:rsidRPr="0007251A">
        <w:rPr>
          <w:rFonts w:ascii="Times New Roman" w:hAnsi="Times New Roman" w:cs="Times New Roman"/>
          <w:sz w:val="24"/>
        </w:rPr>
        <w:t>retardamento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F104D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F104D" w:rsidRPr="0007251A">
        <w:rPr>
          <w:rFonts w:ascii="Times New Roman" w:hAnsi="Times New Roman" w:cs="Times New Roman"/>
          <w:sz w:val="24"/>
        </w:rPr>
        <w:t>execução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F104D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0F104D" w:rsidRPr="0007251A">
        <w:rPr>
          <w:rFonts w:ascii="Times New Roman" w:hAnsi="Times New Roman" w:cs="Times New Roman"/>
          <w:sz w:val="24"/>
        </w:rPr>
        <w:t>objeto;</w:t>
      </w:r>
    </w:p>
    <w:p w:rsidR="000F104D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lastRenderedPageBreak/>
        <w:t>Não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mantiver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proposta;</w:t>
      </w:r>
    </w:p>
    <w:p w:rsidR="000F104D" w:rsidRPr="0007251A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Cometer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07251A">
        <w:rPr>
          <w:rFonts w:ascii="Times New Roman" w:hAnsi="Times New Roman" w:cs="Times New Roman"/>
          <w:sz w:val="24"/>
          <w:shd w:val="clear" w:color="auto" w:fill="FFFFFF"/>
        </w:rPr>
        <w:t>fraude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07251A">
        <w:rPr>
          <w:rFonts w:ascii="Times New Roman" w:hAnsi="Times New Roman" w:cs="Times New Roman"/>
          <w:sz w:val="24"/>
          <w:shd w:val="clear" w:color="auto" w:fill="FFFFFF"/>
        </w:rPr>
        <w:t>fiscal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;</w:t>
      </w:r>
    </w:p>
    <w:p w:rsidR="000F104D" w:rsidRDefault="00EF0B9A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Comportar</w:t>
      </w:r>
      <w:r w:rsidR="00A51632" w:rsidRPr="0007251A">
        <w:rPr>
          <w:rFonts w:ascii="Times New Roman" w:hAnsi="Times New Roman" w:cs="Times New Roman"/>
          <w:sz w:val="24"/>
          <w:shd w:val="clear" w:color="auto" w:fill="FFFFFF"/>
        </w:rPr>
        <w:t>-se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07251A">
        <w:rPr>
          <w:rFonts w:ascii="Times New Roman" w:hAnsi="Times New Roman" w:cs="Times New Roman"/>
          <w:sz w:val="24"/>
          <w:shd w:val="clear" w:color="auto" w:fill="FFFFFF"/>
        </w:rPr>
        <w:t>modo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07251A">
        <w:rPr>
          <w:rFonts w:ascii="Times New Roman" w:hAnsi="Times New Roman" w:cs="Times New Roman"/>
          <w:sz w:val="24"/>
          <w:shd w:val="clear" w:color="auto" w:fill="FFFFFF"/>
        </w:rPr>
        <w:t>inidôn</w:t>
      </w:r>
      <w:r w:rsidR="00B23D68" w:rsidRPr="0007251A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A51632" w:rsidRPr="0007251A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0F104D" w:rsidRPr="0007251A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D61354" w:rsidRPr="0007251A" w:rsidRDefault="00D61354" w:rsidP="00D61354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A51632" w:rsidRPr="00D61354" w:rsidRDefault="00A51632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Considera-se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comportamento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inidôneo,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entre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outros,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declaração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falsa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às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condições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participação,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enquadramento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como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ME/</w:t>
      </w:r>
      <w:proofErr w:type="spellStart"/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EPP</w:t>
      </w:r>
      <w:proofErr w:type="spellEnd"/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ou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conluio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entre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lic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i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tantes,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em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qualquer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momento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licitação,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mesmo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após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encerramento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da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fase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lances.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licitante/adjudicatário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que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cometer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qualquer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das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infrações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discriminadas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subitem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anterior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ficará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sujeito,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sem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prejuízo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responsabilidade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civil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criminal,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às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seguintes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sanções:</w:t>
      </w:r>
    </w:p>
    <w:p w:rsidR="000F104D" w:rsidRPr="0007251A" w:rsidRDefault="000F104D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Multa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07251A">
        <w:rPr>
          <w:rFonts w:ascii="Times New Roman" w:hAnsi="Times New Roman" w:cs="Times New Roman"/>
          <w:sz w:val="24"/>
          <w:shd w:val="clear" w:color="auto" w:fill="FFFFFF"/>
        </w:rPr>
        <w:t>até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23C4C" w:rsidRPr="0007251A">
        <w:rPr>
          <w:rFonts w:ascii="Times New Roman" w:hAnsi="Times New Roman" w:cs="Times New Roman"/>
          <w:sz w:val="24"/>
          <w:shd w:val="clear" w:color="auto" w:fill="FFFFFF"/>
        </w:rPr>
        <w:t>2</w:t>
      </w:r>
      <w:r w:rsidR="001809B9" w:rsidRPr="0007251A">
        <w:rPr>
          <w:rFonts w:ascii="Times New Roman" w:hAnsi="Times New Roman" w:cs="Times New Roman"/>
          <w:sz w:val="24"/>
          <w:shd w:val="clear" w:color="auto" w:fill="FFFFFF"/>
        </w:rPr>
        <w:t>0%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07251A">
        <w:rPr>
          <w:rFonts w:ascii="Times New Roman" w:hAnsi="Times New Roman" w:cs="Times New Roman"/>
          <w:sz w:val="24"/>
          <w:shd w:val="clear" w:color="auto" w:fill="FFFFFF"/>
        </w:rPr>
        <w:t>(</w:t>
      </w:r>
      <w:r w:rsidR="00C23C4C" w:rsidRPr="0007251A">
        <w:rPr>
          <w:rFonts w:ascii="Times New Roman" w:hAnsi="Times New Roman" w:cs="Times New Roman"/>
          <w:sz w:val="24"/>
          <w:shd w:val="clear" w:color="auto" w:fill="FFFFFF"/>
        </w:rPr>
        <w:t>vinte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07251A">
        <w:rPr>
          <w:rFonts w:ascii="Times New Roman" w:hAnsi="Times New Roman" w:cs="Times New Roman"/>
          <w:sz w:val="24"/>
          <w:shd w:val="clear" w:color="auto" w:fill="FFFFFF"/>
        </w:rPr>
        <w:t>por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07251A">
        <w:rPr>
          <w:rFonts w:ascii="Times New Roman" w:hAnsi="Times New Roman" w:cs="Times New Roman"/>
          <w:sz w:val="24"/>
          <w:shd w:val="clear" w:color="auto" w:fill="FFFFFF"/>
        </w:rPr>
        <w:t>cento)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sobre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valor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estimado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do(s)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item(s)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prejud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i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cado(s)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pela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conduta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licitante;</w:t>
      </w:r>
    </w:p>
    <w:p w:rsidR="000F104D" w:rsidRDefault="000F104D" w:rsidP="00623DC0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Impedimento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licitar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contratar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União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descredenciamento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  <w:shd w:val="clear" w:color="auto" w:fill="FFFFFF"/>
        </w:rPr>
        <w:t>S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I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CAF</w:t>
      </w:r>
      <w:proofErr w:type="spellEnd"/>
      <w:r w:rsidRPr="0007251A">
        <w:rPr>
          <w:rFonts w:ascii="Times New Roman" w:hAnsi="Times New Roman" w:cs="Times New Roman"/>
          <w:sz w:val="24"/>
          <w:shd w:val="clear" w:color="auto" w:fill="FFFFFF"/>
        </w:rPr>
        <w:t>,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pelo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prazo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até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D7497A" w:rsidRPr="0007251A">
        <w:rPr>
          <w:rFonts w:ascii="Times New Roman" w:hAnsi="Times New Roman" w:cs="Times New Roman"/>
          <w:sz w:val="24"/>
          <w:shd w:val="clear" w:color="auto" w:fill="FFFFFF"/>
        </w:rPr>
        <w:t>05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D7497A" w:rsidRPr="0007251A">
        <w:rPr>
          <w:rFonts w:ascii="Times New Roman" w:hAnsi="Times New Roman" w:cs="Times New Roman"/>
          <w:sz w:val="24"/>
          <w:shd w:val="clear" w:color="auto" w:fill="FFFFFF"/>
        </w:rPr>
        <w:t>(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cinco</w:t>
      </w:r>
      <w:r w:rsidR="00D7497A" w:rsidRPr="0007251A">
        <w:rPr>
          <w:rFonts w:ascii="Times New Roman" w:hAnsi="Times New Roman" w:cs="Times New Roman"/>
          <w:sz w:val="24"/>
          <w:shd w:val="clear" w:color="auto" w:fill="FFFFFF"/>
        </w:rPr>
        <w:t>)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anos;</w:t>
      </w:r>
    </w:p>
    <w:p w:rsidR="00D61354" w:rsidRPr="0007251A" w:rsidRDefault="00D61354" w:rsidP="00D61354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0F104D" w:rsidRPr="00D61354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penalidade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multa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pode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ser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aplicada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cumulativamente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sanção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BA50DE" w:rsidRPr="0007251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imp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e</w:t>
      </w:r>
      <w:r w:rsidRPr="0007251A">
        <w:rPr>
          <w:rFonts w:ascii="Times New Roman" w:hAnsi="Times New Roman" w:cs="Times New Roman"/>
          <w:sz w:val="24"/>
          <w:shd w:val="clear" w:color="auto" w:fill="FFFFFF"/>
        </w:rPr>
        <w:t>dimento.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penalidades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realizar-se-á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d</w:t>
      </w:r>
      <w:r w:rsidRPr="0007251A">
        <w:rPr>
          <w:rFonts w:ascii="Times New Roman" w:hAnsi="Times New Roman" w:cs="Times New Roman"/>
          <w:sz w:val="24"/>
        </w:rPr>
        <w:t>ministrativo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assegurará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contraditório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ampla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defesa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licitante/adjudicatário,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observa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do-se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procedimento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8.666,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1993,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subsidiariamente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9.784,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1999.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competente,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aplicação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sanções,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levará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consideração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gr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vidade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conduta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infrator,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caráter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educativo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bem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causado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nistração,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observado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princípio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D61354">
        <w:rPr>
          <w:rFonts w:ascii="Times New Roman" w:hAnsi="Times New Roman" w:cs="Times New Roman"/>
          <w:sz w:val="24"/>
        </w:rPr>
        <w:t>proporcionalidade.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penalidades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obrigatoriamente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SICAF</w:t>
      </w:r>
      <w:proofErr w:type="spellEnd"/>
      <w:r w:rsidRPr="0007251A">
        <w:rPr>
          <w:rFonts w:ascii="Times New Roman" w:hAnsi="Times New Roman" w:cs="Times New Roman"/>
          <w:sz w:val="24"/>
        </w:rPr>
        <w:t>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praticados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decorrer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E35AA" w:rsidRPr="0007251A">
        <w:rPr>
          <w:rFonts w:ascii="Times New Roman" w:hAnsi="Times New Roman" w:cs="Times New Roman"/>
          <w:sz w:val="24"/>
        </w:rPr>
        <w:t>Referência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b/>
          <w:sz w:val="24"/>
        </w:rPr>
        <w:t>(Anexo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b/>
          <w:sz w:val="24"/>
        </w:rPr>
        <w:t>I)</w:t>
      </w:r>
      <w:r w:rsidRPr="0007251A">
        <w:rPr>
          <w:rFonts w:ascii="Times New Roman" w:hAnsi="Times New Roman" w:cs="Times New Roman"/>
          <w:b/>
          <w:sz w:val="24"/>
        </w:rPr>
        <w:t>.</w:t>
      </w:r>
    </w:p>
    <w:p w:rsidR="009756B3" w:rsidRPr="0007251A" w:rsidRDefault="009756B3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lastRenderedPageBreak/>
        <w:t>DA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IMPUGNAÇÃO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AO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EDITAL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PEDIDO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ESCLARECIMENTO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02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(dois)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úteis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designada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abertura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pessoa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impugnar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61354" w:rsidRDefault="00CD50F2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impugnação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preferencialmente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e-mail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i/>
          <w:sz w:val="24"/>
        </w:rPr>
        <w:t>cplpu@prefeitura.ufpb.br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petição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dirigida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protocolada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endereço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</w:t>
      </w:r>
      <w:r w:rsidRPr="0007251A">
        <w:rPr>
          <w:rFonts w:ascii="Times New Roman" w:hAnsi="Times New Roman" w:cs="Times New Roman"/>
          <w:sz w:val="24"/>
        </w:rPr>
        <w:t>r</w:t>
      </w:r>
      <w:r w:rsidRPr="0007251A">
        <w:rPr>
          <w:rFonts w:ascii="Times New Roman" w:hAnsi="Times New Roman" w:cs="Times New Roman"/>
          <w:sz w:val="24"/>
        </w:rPr>
        <w:t>sidade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Federal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Paraíba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UFPB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(Campus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Reitoria),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Universitária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s/nº,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João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Pessoa,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PB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CEP: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58.051–900,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Gabinete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Reitoria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(Sala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09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Antiga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Reuniões),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à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Comissão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Permanente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Licitação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Prefeitura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Universitária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(CPL-PU).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Caberá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decidir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sobre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impugnação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horas.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Acolhida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impugnação,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definida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publicada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61354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pedidos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esclarecimentos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referentes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licitatório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deverão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enviados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até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03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(três)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úteis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designada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abertura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exclusivamente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por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meio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eletrônico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via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internet,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no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07251A">
        <w:rPr>
          <w:rFonts w:ascii="Times New Roman" w:hAnsi="Times New Roman" w:cs="Times New Roman"/>
          <w:bCs/>
          <w:sz w:val="24"/>
          <w:lang w:eastAsia="en-US"/>
        </w:rPr>
        <w:t>endereço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07251A">
        <w:rPr>
          <w:rFonts w:ascii="Times New Roman" w:hAnsi="Times New Roman" w:cs="Times New Roman"/>
          <w:bCs/>
          <w:sz w:val="24"/>
          <w:lang w:eastAsia="en-US"/>
        </w:rPr>
        <w:t>eletrônico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07251A">
        <w:rPr>
          <w:rFonts w:ascii="Times New Roman" w:hAnsi="Times New Roman" w:cs="Times New Roman"/>
          <w:bCs/>
          <w:sz w:val="24"/>
          <w:lang w:eastAsia="en-US"/>
        </w:rPr>
        <w:t>a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07251A">
        <w:rPr>
          <w:rFonts w:ascii="Times New Roman" w:hAnsi="Times New Roman" w:cs="Times New Roman"/>
          <w:bCs/>
          <w:sz w:val="24"/>
          <w:lang w:eastAsia="en-US"/>
        </w:rPr>
        <w:t>seguir:</w:t>
      </w:r>
      <w:r w:rsidR="00BA50DE" w:rsidRPr="0007251A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07251A">
        <w:rPr>
          <w:rFonts w:ascii="Times New Roman" w:hAnsi="Times New Roman" w:cs="Times New Roman"/>
          <w:bCs/>
          <w:sz w:val="24"/>
          <w:lang w:eastAsia="en-US"/>
        </w:rPr>
        <w:t>cp</w:t>
      </w:r>
      <w:r w:rsidR="00321B1D" w:rsidRPr="0007251A">
        <w:rPr>
          <w:rFonts w:ascii="Times New Roman" w:hAnsi="Times New Roman" w:cs="Times New Roman"/>
          <w:bCs/>
          <w:sz w:val="24"/>
          <w:lang w:eastAsia="en-US"/>
        </w:rPr>
        <w:t>l</w:t>
      </w:r>
      <w:r w:rsidR="00321B1D" w:rsidRPr="0007251A">
        <w:rPr>
          <w:rFonts w:ascii="Times New Roman" w:hAnsi="Times New Roman" w:cs="Times New Roman"/>
          <w:bCs/>
          <w:sz w:val="24"/>
          <w:lang w:eastAsia="en-US"/>
        </w:rPr>
        <w:t>pu@prefeitura.ufpb.br.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impugnações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pedidos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esclarecimentos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suspendem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previstos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B8253B" w:rsidRDefault="00B8253B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pedidos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esclarecimentos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recursos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m</w:t>
      </w:r>
      <w:r w:rsidRPr="0007251A">
        <w:rPr>
          <w:rFonts w:ascii="Times New Roman" w:hAnsi="Times New Roman" w:cs="Times New Roman"/>
          <w:sz w:val="24"/>
        </w:rPr>
        <w:t>pugnação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através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Governamentais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(Comprasnet),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aba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“Impugn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ções/Esclarecimentos/Avisos”,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tornando-os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disponíveis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impugnações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esclarecimentos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prestados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entranhados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licitatório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disponíveis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consulta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interessado.</w:t>
      </w:r>
    </w:p>
    <w:p w:rsidR="00CB5C51" w:rsidRPr="0007251A" w:rsidRDefault="00CB5C51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Qualquer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dúvida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ordem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técnica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pessoalmente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pelo</w:t>
      </w:r>
      <w:r w:rsidR="00424965" w:rsidRPr="0007251A">
        <w:rPr>
          <w:rFonts w:ascii="Times New Roman" w:hAnsi="Times New Roman" w:cs="Times New Roman"/>
          <w:sz w:val="24"/>
        </w:rPr>
        <w:t>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telefone</w:t>
      </w:r>
      <w:r w:rsidR="00424965" w:rsidRPr="0007251A">
        <w:rPr>
          <w:rFonts w:ascii="Times New Roman" w:hAnsi="Times New Roman" w:cs="Times New Roman"/>
          <w:sz w:val="24"/>
        </w:rPr>
        <w:t>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E0B8E" w:rsidRPr="0007251A">
        <w:rPr>
          <w:rFonts w:ascii="Times New Roman" w:hAnsi="Times New Roman" w:cs="Times New Roman"/>
          <w:sz w:val="24"/>
          <w:lang w:eastAsia="en-US"/>
        </w:rPr>
        <w:t>(83)</w:t>
      </w:r>
      <w:r w:rsidR="00BA50DE" w:rsidRPr="0007251A">
        <w:rPr>
          <w:rFonts w:ascii="Times New Roman" w:hAnsi="Times New Roman" w:cs="Times New Roman"/>
          <w:sz w:val="24"/>
          <w:lang w:eastAsia="en-US"/>
        </w:rPr>
        <w:t xml:space="preserve"> </w:t>
      </w:r>
      <w:r w:rsidR="00EE0B8E" w:rsidRPr="0007251A">
        <w:rPr>
          <w:rFonts w:ascii="Times New Roman" w:hAnsi="Times New Roman" w:cs="Times New Roman"/>
          <w:sz w:val="24"/>
          <w:lang w:eastAsia="en-US"/>
        </w:rPr>
        <w:t>3216-</w:t>
      </w:r>
      <w:r w:rsidR="00196724" w:rsidRPr="0007251A">
        <w:rPr>
          <w:rFonts w:ascii="Times New Roman" w:hAnsi="Times New Roman" w:cs="Times New Roman"/>
          <w:sz w:val="24"/>
          <w:lang w:eastAsia="en-US"/>
        </w:rPr>
        <w:t>7231</w:t>
      </w:r>
      <w:r w:rsidR="00A23B86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intervalo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09h</w:t>
      </w:r>
      <w:proofErr w:type="spellEnd"/>
      <w:r w:rsidR="009E2842" w:rsidRPr="0007251A">
        <w:rPr>
          <w:rFonts w:ascii="Times New Roman" w:hAnsi="Times New Roman" w:cs="Times New Roman"/>
          <w:sz w:val="24"/>
        </w:rPr>
        <w:t>: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às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16h</w:t>
      </w:r>
      <w:proofErr w:type="spellEnd"/>
      <w:r w:rsidR="009E2842" w:rsidRPr="0007251A">
        <w:rPr>
          <w:rFonts w:ascii="Times New Roman" w:hAnsi="Times New Roman" w:cs="Times New Roman"/>
          <w:sz w:val="24"/>
        </w:rPr>
        <w:t>:</w:t>
      </w:r>
      <w:proofErr w:type="spellStart"/>
      <w:r w:rsidR="009E2842"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(horário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local),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junto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Superintendência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Restaurantes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9E2842" w:rsidRPr="0007251A">
        <w:rPr>
          <w:rFonts w:ascii="Times New Roman" w:hAnsi="Times New Roman" w:cs="Times New Roman"/>
          <w:sz w:val="24"/>
        </w:rPr>
        <w:t>UFPB</w:t>
      </w:r>
      <w:r w:rsidR="00B8253B"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couber,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depender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95F9F" w:rsidRPr="0007251A">
        <w:rPr>
          <w:rFonts w:ascii="Times New Roman" w:hAnsi="Times New Roman" w:cs="Times New Roman"/>
          <w:sz w:val="24"/>
        </w:rPr>
        <w:t>especificid</w:t>
      </w:r>
      <w:r w:rsidR="00A95F9F" w:rsidRPr="0007251A">
        <w:rPr>
          <w:rFonts w:ascii="Times New Roman" w:hAnsi="Times New Roman" w:cs="Times New Roman"/>
          <w:sz w:val="24"/>
        </w:rPr>
        <w:t>a</w:t>
      </w:r>
      <w:r w:rsidR="00A95F9F" w:rsidRPr="0007251A">
        <w:rPr>
          <w:rFonts w:ascii="Times New Roman" w:hAnsi="Times New Roman" w:cs="Times New Roman"/>
          <w:sz w:val="24"/>
        </w:rPr>
        <w:t>de.</w:t>
      </w:r>
    </w:p>
    <w:p w:rsidR="009756B3" w:rsidRPr="0007251A" w:rsidRDefault="009756B3" w:rsidP="00623DC0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07251A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DISPOSIÇÕES</w:t>
      </w:r>
      <w:r w:rsidR="00BA50DE" w:rsidRPr="0007251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7251A">
        <w:rPr>
          <w:rFonts w:ascii="Times New Roman" w:hAnsi="Times New Roman" w:cs="Times New Roman"/>
          <w:color w:val="auto"/>
          <w:sz w:val="24"/>
          <w:szCs w:val="24"/>
        </w:rPr>
        <w:t>GERAIS</w:t>
      </w:r>
    </w:p>
    <w:p w:rsidR="00313D10" w:rsidRPr="0007251A" w:rsidRDefault="00313D10" w:rsidP="00623DC0">
      <w:pPr>
        <w:spacing w:line="360" w:lineRule="auto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havendo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expediente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ocorrendo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qualquer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superveniente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impeça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realização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certame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marcada,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sessão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automaticamente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transferida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prime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útil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subsequente,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anteriormente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haja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Pr="0007251A">
        <w:rPr>
          <w:rFonts w:ascii="Times New Roman" w:hAnsi="Times New Roman" w:cs="Times New Roman"/>
          <w:sz w:val="24"/>
        </w:rPr>
        <w:t>u</w:t>
      </w:r>
      <w:r w:rsidRPr="0007251A">
        <w:rPr>
          <w:rFonts w:ascii="Times New Roman" w:hAnsi="Times New Roman" w:cs="Times New Roman"/>
          <w:sz w:val="24"/>
        </w:rPr>
        <w:t>nicação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contrário,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Pr="0007251A">
        <w:rPr>
          <w:rFonts w:ascii="Times New Roman" w:hAnsi="Times New Roman" w:cs="Times New Roman"/>
          <w:sz w:val="24"/>
        </w:rPr>
        <w:t>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julgamento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habilitação,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E17E25" w:rsidRPr="0007251A">
        <w:rPr>
          <w:rFonts w:ascii="Times New Roman" w:hAnsi="Times New Roman" w:cs="Times New Roman"/>
          <w:sz w:val="24"/>
        </w:rPr>
        <w:t>Pregoeiro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sanar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erros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falhas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alterem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substância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propostas,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documentos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jurídica,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med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ante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despacho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fundamentado,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acessível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atribuindo-lhes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eficácia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habilitação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classificação.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homologação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resultado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implicará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direito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normas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disciplinadoras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sempre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interpretadas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favor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ampliação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disputa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comprometam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</w:t>
      </w:r>
      <w:r w:rsidRPr="0007251A">
        <w:rPr>
          <w:rFonts w:ascii="Times New Roman" w:hAnsi="Times New Roman" w:cs="Times New Roman"/>
          <w:sz w:val="24"/>
        </w:rPr>
        <w:t>s</w:t>
      </w:r>
      <w:r w:rsidRPr="0007251A">
        <w:rPr>
          <w:rFonts w:ascii="Times New Roman" w:hAnsi="Times New Roman" w:cs="Times New Roman"/>
          <w:sz w:val="24"/>
        </w:rPr>
        <w:t>tração,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princípio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isonomia,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finalidade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segurança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contratação.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assumem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preparação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apresentação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</w:t>
      </w:r>
      <w:r w:rsidRPr="0007251A">
        <w:rPr>
          <w:rFonts w:ascii="Times New Roman" w:hAnsi="Times New Roman" w:cs="Times New Roman"/>
          <w:sz w:val="24"/>
        </w:rPr>
        <w:t>o</w:t>
      </w:r>
      <w:r w:rsidRPr="0007251A">
        <w:rPr>
          <w:rFonts w:ascii="Times New Roman" w:hAnsi="Times New Roman" w:cs="Times New Roman"/>
          <w:sz w:val="24"/>
        </w:rPr>
        <w:t>postas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será,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nenhum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responsável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esses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custos,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independe</w:t>
      </w:r>
      <w:r w:rsidRPr="0007251A">
        <w:rPr>
          <w:rFonts w:ascii="Times New Roman" w:hAnsi="Times New Roman" w:cs="Times New Roman"/>
          <w:sz w:val="24"/>
        </w:rPr>
        <w:t>n</w:t>
      </w:r>
      <w:r w:rsidRPr="0007251A">
        <w:rPr>
          <w:rFonts w:ascii="Times New Roman" w:hAnsi="Times New Roman" w:cs="Times New Roman"/>
          <w:sz w:val="24"/>
        </w:rPr>
        <w:t>temente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condução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resultado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licitatório.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contagem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estabelecidos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Anexos,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excluir-se-á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início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incluir-se-á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vencimento.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Só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iniciam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vencem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prazos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exp</w:t>
      </w:r>
      <w:r w:rsidRPr="0007251A">
        <w:rPr>
          <w:rFonts w:ascii="Times New Roman" w:hAnsi="Times New Roman" w:cs="Times New Roman"/>
          <w:sz w:val="24"/>
        </w:rPr>
        <w:t>e</w:t>
      </w:r>
      <w:r w:rsidRPr="0007251A">
        <w:rPr>
          <w:rFonts w:ascii="Times New Roman" w:hAnsi="Times New Roman" w:cs="Times New Roman"/>
          <w:sz w:val="24"/>
        </w:rPr>
        <w:t>diente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desatendimento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exigências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essenciais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importará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afast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licitante,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seja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possível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aproveitamento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observados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princípios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isonomia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público.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caso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divergência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disposições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anexos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demais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peças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compõem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prevalecerá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Edital.</w:t>
      </w:r>
    </w:p>
    <w:p w:rsidR="00D61354" w:rsidRPr="0007251A" w:rsidRDefault="00D61354" w:rsidP="00D61354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F277F5" w:rsidP="00623DC0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está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disponibilizado,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íntegra,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endereço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eletrônico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i/>
          <w:sz w:val="24"/>
        </w:rPr>
        <w:t>http://www.prefeitura.ufpb.br/cplpu</w:t>
      </w:r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também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poderão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ser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lidos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e/ou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obtidos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endereço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Universidade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Federal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Paraíba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UFPB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(Campus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Reitoria),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Universitária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s/nº,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João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Pessoa,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PB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CEP: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58.051–900,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Gabinete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Reitoria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(Sala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09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–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Antiga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Sala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de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bCs/>
          <w:sz w:val="24"/>
        </w:rPr>
        <w:t>Reuniões),</w:t>
      </w:r>
      <w:r w:rsidR="00BA50DE" w:rsidRPr="0007251A">
        <w:rPr>
          <w:rFonts w:ascii="Times New Roman" w:hAnsi="Times New Roman" w:cs="Times New Roman"/>
          <w:bCs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úteis,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horário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08h</w:t>
      </w:r>
      <w:proofErr w:type="spellEnd"/>
      <w:r w:rsidRPr="0007251A">
        <w:rPr>
          <w:rFonts w:ascii="Times New Roman" w:hAnsi="Times New Roman" w:cs="Times New Roman"/>
          <w:sz w:val="24"/>
        </w:rPr>
        <w:t>:</w:t>
      </w:r>
      <w:proofErr w:type="spellStart"/>
      <w:r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12h</w:t>
      </w:r>
      <w:proofErr w:type="spellEnd"/>
      <w:r w:rsidRPr="0007251A">
        <w:rPr>
          <w:rFonts w:ascii="Times New Roman" w:hAnsi="Times New Roman" w:cs="Times New Roman"/>
          <w:sz w:val="24"/>
        </w:rPr>
        <w:t>:</w:t>
      </w:r>
      <w:proofErr w:type="spellStart"/>
      <w:r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horas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1</w:t>
      </w:r>
      <w:r w:rsidR="00B71EC2" w:rsidRPr="0007251A">
        <w:rPr>
          <w:rFonts w:ascii="Times New Roman" w:hAnsi="Times New Roman" w:cs="Times New Roman"/>
          <w:sz w:val="24"/>
        </w:rPr>
        <w:t>4</w:t>
      </w:r>
      <w:r w:rsidRPr="0007251A">
        <w:rPr>
          <w:rFonts w:ascii="Times New Roman" w:hAnsi="Times New Roman" w:cs="Times New Roman"/>
          <w:sz w:val="24"/>
        </w:rPr>
        <w:t>h</w:t>
      </w:r>
      <w:proofErr w:type="spellEnd"/>
      <w:r w:rsidRPr="0007251A">
        <w:rPr>
          <w:rFonts w:ascii="Times New Roman" w:hAnsi="Times New Roman" w:cs="Times New Roman"/>
          <w:sz w:val="24"/>
        </w:rPr>
        <w:t>:</w:t>
      </w:r>
      <w:proofErr w:type="spellStart"/>
      <w:r w:rsidRPr="0007251A">
        <w:rPr>
          <w:rFonts w:ascii="Times New Roman" w:hAnsi="Times New Roman" w:cs="Times New Roman"/>
          <w:sz w:val="24"/>
        </w:rPr>
        <w:t>00min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às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17h</w:t>
      </w:r>
      <w:proofErr w:type="spellEnd"/>
      <w:r w:rsidRPr="0007251A">
        <w:rPr>
          <w:rFonts w:ascii="Times New Roman" w:hAnsi="Times New Roman" w:cs="Times New Roman"/>
          <w:sz w:val="24"/>
        </w:rPr>
        <w:t>:</w:t>
      </w:r>
      <w:proofErr w:type="spellStart"/>
      <w:r w:rsidRPr="0007251A">
        <w:rPr>
          <w:rFonts w:ascii="Times New Roman" w:hAnsi="Times New Roman" w:cs="Times New Roman"/>
          <w:sz w:val="24"/>
        </w:rPr>
        <w:t>00min</w:t>
      </w:r>
      <w:proofErr w:type="spellEnd"/>
      <w:r w:rsidRPr="0007251A">
        <w:rPr>
          <w:rFonts w:ascii="Times New Roman" w:hAnsi="Times New Roman" w:cs="Times New Roman"/>
          <w:sz w:val="24"/>
        </w:rPr>
        <w:t>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mesmo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endereço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período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qual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processo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administrativo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permanecerão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vista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franqueada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interessados.</w:t>
      </w:r>
    </w:p>
    <w:p w:rsidR="00877D4A" w:rsidRPr="0007251A" w:rsidRDefault="00877D4A" w:rsidP="00877D4A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07251A" w:rsidRDefault="000F104D" w:rsidP="00623DC0">
      <w:pPr>
        <w:pStyle w:val="PargrafodaLista"/>
        <w:numPr>
          <w:ilvl w:val="1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07251A">
        <w:rPr>
          <w:rFonts w:ascii="Times New Roman" w:hAnsi="Times New Roman" w:cs="Times New Roman"/>
          <w:sz w:val="24"/>
        </w:rPr>
        <w:t>Integram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este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Edital,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todos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fins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efeitos,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seguintes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anexos:</w:t>
      </w:r>
    </w:p>
    <w:p w:rsidR="00EF0B9A" w:rsidRPr="0007251A" w:rsidRDefault="00EF0B9A" w:rsidP="00EF0B9A">
      <w:pPr>
        <w:pStyle w:val="PargrafodaLista"/>
        <w:rPr>
          <w:rFonts w:ascii="Times New Roman" w:hAnsi="Times New Roman" w:cs="Times New Roman"/>
          <w:sz w:val="24"/>
        </w:rPr>
      </w:pPr>
    </w:p>
    <w:p w:rsidR="00550520" w:rsidRPr="0007251A" w:rsidRDefault="00550520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</w:t>
      </w:r>
      <w:r w:rsidR="001234D9" w:rsidRPr="0007251A">
        <w:rPr>
          <w:rFonts w:ascii="Times New Roman" w:hAnsi="Times New Roman" w:cs="Times New Roman"/>
          <w:sz w:val="24"/>
        </w:rPr>
        <w:tab/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Referência;</w:t>
      </w:r>
    </w:p>
    <w:p w:rsidR="00550520" w:rsidRPr="0007251A" w:rsidRDefault="00550520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II</w:t>
      </w:r>
      <w:r w:rsidR="001234D9" w:rsidRPr="0007251A">
        <w:rPr>
          <w:rFonts w:ascii="Times New Roman" w:hAnsi="Times New Roman" w:cs="Times New Roman"/>
          <w:sz w:val="24"/>
        </w:rPr>
        <w:tab/>
      </w:r>
      <w:r w:rsidRPr="0007251A">
        <w:rPr>
          <w:rFonts w:ascii="Times New Roman" w:hAnsi="Times New Roman" w:cs="Times New Roman"/>
          <w:sz w:val="24"/>
        </w:rPr>
        <w:t>Minuta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Registro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Preços;</w:t>
      </w:r>
    </w:p>
    <w:p w:rsidR="00550520" w:rsidRPr="0007251A" w:rsidRDefault="00550520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III</w:t>
      </w:r>
      <w:r w:rsidR="001234D9" w:rsidRPr="0007251A">
        <w:rPr>
          <w:rFonts w:ascii="Times New Roman" w:hAnsi="Times New Roman" w:cs="Times New Roman"/>
          <w:sz w:val="24"/>
        </w:rPr>
        <w:tab/>
      </w:r>
      <w:r w:rsidR="00F277F5" w:rsidRPr="0007251A">
        <w:rPr>
          <w:rFonts w:ascii="Times New Roman" w:hAnsi="Times New Roman" w:cs="Times New Roman"/>
          <w:sz w:val="24"/>
        </w:rPr>
        <w:t>Declarações</w:t>
      </w:r>
      <w:r w:rsidRPr="0007251A">
        <w:rPr>
          <w:rFonts w:ascii="Times New Roman" w:hAnsi="Times New Roman" w:cs="Times New Roman"/>
          <w:sz w:val="24"/>
        </w:rPr>
        <w:t>;</w:t>
      </w:r>
    </w:p>
    <w:p w:rsidR="0073470F" w:rsidRPr="0007251A" w:rsidRDefault="0073470F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IV</w:t>
      </w:r>
      <w:r w:rsidR="001234D9" w:rsidRPr="0007251A">
        <w:rPr>
          <w:rFonts w:ascii="Times New Roman" w:hAnsi="Times New Roman" w:cs="Times New Roman"/>
          <w:sz w:val="24"/>
        </w:rPr>
        <w:tab/>
      </w:r>
      <w:r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Sustentabilidade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Ambiental</w:t>
      </w:r>
      <w:r w:rsidR="00EC53B6" w:rsidRPr="0007251A">
        <w:rPr>
          <w:rFonts w:ascii="Times New Roman" w:hAnsi="Times New Roman" w:cs="Times New Roman"/>
          <w:sz w:val="24"/>
        </w:rPr>
        <w:t>;</w:t>
      </w:r>
    </w:p>
    <w:p w:rsidR="00550520" w:rsidRPr="0007251A" w:rsidRDefault="00550520" w:rsidP="00D61354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3119" w:hanging="3119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</w:t>
      </w:r>
      <w:r w:rsidR="001234D9" w:rsidRPr="0007251A">
        <w:rPr>
          <w:rFonts w:ascii="Times New Roman" w:hAnsi="Times New Roman" w:cs="Times New Roman"/>
          <w:sz w:val="24"/>
        </w:rPr>
        <w:tab/>
      </w:r>
      <w:r w:rsidR="00A71930"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A7193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Conhecimento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Locais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Dificu</w:t>
      </w:r>
      <w:r w:rsidR="00732113" w:rsidRPr="0007251A">
        <w:rPr>
          <w:rFonts w:ascii="Times New Roman" w:hAnsi="Times New Roman" w:cs="Times New Roman"/>
          <w:sz w:val="24"/>
        </w:rPr>
        <w:t>l</w:t>
      </w:r>
      <w:r w:rsidR="00732113" w:rsidRPr="0007251A">
        <w:rPr>
          <w:rFonts w:ascii="Times New Roman" w:hAnsi="Times New Roman" w:cs="Times New Roman"/>
          <w:sz w:val="24"/>
        </w:rPr>
        <w:t>dades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Serviço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/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Entrega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32113" w:rsidRPr="0007251A">
        <w:rPr>
          <w:rFonts w:ascii="Times New Roman" w:hAnsi="Times New Roman" w:cs="Times New Roman"/>
          <w:sz w:val="24"/>
        </w:rPr>
        <w:t>Bens</w:t>
      </w:r>
      <w:r w:rsidR="00EC53B6" w:rsidRPr="0007251A">
        <w:rPr>
          <w:rFonts w:ascii="Times New Roman" w:hAnsi="Times New Roman" w:cs="Times New Roman"/>
          <w:sz w:val="24"/>
        </w:rPr>
        <w:t>;</w:t>
      </w:r>
    </w:p>
    <w:p w:rsidR="00550520" w:rsidRPr="0007251A" w:rsidRDefault="00550520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</w:t>
      </w:r>
      <w:r w:rsidR="0073470F" w:rsidRPr="0007251A">
        <w:rPr>
          <w:rFonts w:ascii="Times New Roman" w:hAnsi="Times New Roman" w:cs="Times New Roman"/>
          <w:sz w:val="24"/>
        </w:rPr>
        <w:t>I</w:t>
      </w:r>
      <w:proofErr w:type="gramEnd"/>
      <w:r w:rsidR="001234D9" w:rsidRPr="0007251A">
        <w:rPr>
          <w:rFonts w:ascii="Times New Roman" w:hAnsi="Times New Roman" w:cs="Times New Roman"/>
          <w:sz w:val="24"/>
        </w:rPr>
        <w:tab/>
      </w:r>
      <w:r w:rsidR="00F277F5" w:rsidRPr="0007251A">
        <w:rPr>
          <w:rFonts w:ascii="Times New Roman" w:hAnsi="Times New Roman" w:cs="Times New Roman"/>
          <w:sz w:val="24"/>
        </w:rPr>
        <w:t>Minuta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277F5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277F5"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277F5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277F5" w:rsidRPr="0007251A">
        <w:rPr>
          <w:rFonts w:ascii="Times New Roman" w:hAnsi="Times New Roman" w:cs="Times New Roman"/>
          <w:sz w:val="24"/>
        </w:rPr>
        <w:t>Contrato</w:t>
      </w:r>
      <w:r w:rsidRPr="0007251A">
        <w:rPr>
          <w:rFonts w:ascii="Times New Roman" w:hAnsi="Times New Roman" w:cs="Times New Roman"/>
          <w:sz w:val="24"/>
        </w:rPr>
        <w:t>;</w:t>
      </w:r>
    </w:p>
    <w:p w:rsidR="00550520" w:rsidRPr="0007251A" w:rsidRDefault="00550520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VI</w:t>
      </w:r>
      <w:r w:rsidR="005A4022" w:rsidRPr="0007251A">
        <w:rPr>
          <w:rFonts w:ascii="Times New Roman" w:hAnsi="Times New Roman" w:cs="Times New Roman"/>
          <w:sz w:val="24"/>
        </w:rPr>
        <w:t>I</w:t>
      </w:r>
      <w:r w:rsidR="001234D9" w:rsidRPr="0007251A">
        <w:rPr>
          <w:rFonts w:ascii="Times New Roman" w:hAnsi="Times New Roman" w:cs="Times New Roman"/>
          <w:sz w:val="24"/>
        </w:rPr>
        <w:tab/>
      </w:r>
      <w:r w:rsidR="00F277F5"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277F5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F277F5" w:rsidRPr="0007251A">
        <w:rPr>
          <w:rFonts w:ascii="Times New Roman" w:hAnsi="Times New Roman" w:cs="Times New Roman"/>
          <w:sz w:val="24"/>
        </w:rPr>
        <w:t>Carta-Proposta;</w:t>
      </w:r>
    </w:p>
    <w:p w:rsidR="00F277F5" w:rsidRPr="0007251A" w:rsidRDefault="00F277F5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E2404" w:rsidRPr="0007251A">
        <w:rPr>
          <w:rFonts w:ascii="Times New Roman" w:hAnsi="Times New Roman" w:cs="Times New Roman"/>
          <w:sz w:val="24"/>
        </w:rPr>
        <w:t>VIII</w:t>
      </w:r>
      <w:r w:rsidR="001234D9" w:rsidRPr="0007251A">
        <w:rPr>
          <w:rFonts w:ascii="Times New Roman" w:hAnsi="Times New Roman" w:cs="Times New Roman"/>
          <w:sz w:val="24"/>
        </w:rPr>
        <w:tab/>
      </w:r>
      <w:r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Ac</w:t>
      </w:r>
      <w:r w:rsidR="00457880" w:rsidRPr="0007251A">
        <w:rPr>
          <w:rFonts w:ascii="Times New Roman" w:hAnsi="Times New Roman" w:cs="Times New Roman"/>
          <w:sz w:val="24"/>
        </w:rPr>
        <w:t>ordo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sz w:val="24"/>
        </w:rPr>
        <w:t>Níveis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sz w:val="24"/>
        </w:rPr>
        <w:t>Serviço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457880"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57880" w:rsidRPr="0007251A">
        <w:rPr>
          <w:rFonts w:ascii="Times New Roman" w:hAnsi="Times New Roman" w:cs="Times New Roman"/>
          <w:sz w:val="24"/>
        </w:rPr>
        <w:t>ANS</w:t>
      </w:r>
      <w:proofErr w:type="spellEnd"/>
      <w:r w:rsidR="00457880" w:rsidRPr="0007251A">
        <w:rPr>
          <w:rFonts w:ascii="Times New Roman" w:hAnsi="Times New Roman" w:cs="Times New Roman"/>
          <w:sz w:val="24"/>
        </w:rPr>
        <w:t>;</w:t>
      </w:r>
    </w:p>
    <w:p w:rsidR="00457880" w:rsidRPr="0007251A" w:rsidRDefault="00457880" w:rsidP="00D61354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3119" w:hanging="3119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1E2404"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X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ab/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Conciliação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Judicial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firmado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entre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Ministério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co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Trabalho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União</w:t>
      </w:r>
      <w:r w:rsidR="00882A95" w:rsidRPr="0007251A">
        <w:rPr>
          <w:rFonts w:ascii="Times New Roman" w:hAnsi="Times New Roman" w:cs="Times New Roman"/>
          <w:sz w:val="24"/>
        </w:rPr>
        <w:t>;</w:t>
      </w:r>
    </w:p>
    <w:p w:rsidR="00457880" w:rsidRPr="0007251A" w:rsidRDefault="00457880" w:rsidP="00D61354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3119" w:hanging="3119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ab/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autorização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para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utilização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garantia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pag</w:t>
      </w:r>
      <w:r w:rsidRPr="0007251A">
        <w:rPr>
          <w:rFonts w:ascii="Times New Roman" w:hAnsi="Times New Roman" w:cs="Times New Roman"/>
          <w:sz w:val="24"/>
        </w:rPr>
        <w:t>a</w:t>
      </w:r>
      <w:r w:rsidRPr="0007251A">
        <w:rPr>
          <w:rFonts w:ascii="Times New Roman" w:hAnsi="Times New Roman" w:cs="Times New Roman"/>
          <w:sz w:val="24"/>
        </w:rPr>
        <w:t>mento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direto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(</w:t>
      </w:r>
      <w:proofErr w:type="spellStart"/>
      <w:r w:rsidRPr="0007251A">
        <w:rPr>
          <w:rFonts w:ascii="Times New Roman" w:hAnsi="Times New Roman" w:cs="Times New Roman"/>
          <w:sz w:val="24"/>
        </w:rPr>
        <w:t>arts</w:t>
      </w:r>
      <w:proofErr w:type="spellEnd"/>
      <w:r w:rsidRPr="0007251A">
        <w:rPr>
          <w:rFonts w:ascii="Times New Roman" w:hAnsi="Times New Roman" w:cs="Times New Roman"/>
          <w:sz w:val="24"/>
        </w:rPr>
        <w:t>.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19-A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35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sz w:val="24"/>
        </w:rPr>
        <w:t>SLTI</w:t>
      </w:r>
      <w:proofErr w:type="spellEnd"/>
      <w:r w:rsidRPr="0007251A">
        <w:rPr>
          <w:rFonts w:ascii="Times New Roman" w:hAnsi="Times New Roman" w:cs="Times New Roman"/>
          <w:sz w:val="24"/>
        </w:rPr>
        <w:t>/</w:t>
      </w:r>
      <w:proofErr w:type="spellStart"/>
      <w:r w:rsidRPr="0007251A">
        <w:rPr>
          <w:rFonts w:ascii="Times New Roman" w:hAnsi="Times New Roman" w:cs="Times New Roman"/>
          <w:sz w:val="24"/>
        </w:rPr>
        <w:t>MPOG</w:t>
      </w:r>
      <w:proofErr w:type="spellEnd"/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nº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2008)</w:t>
      </w:r>
      <w:r w:rsidR="00882A95" w:rsidRPr="0007251A">
        <w:rPr>
          <w:rFonts w:ascii="Times New Roman" w:hAnsi="Times New Roman" w:cs="Times New Roman"/>
          <w:sz w:val="24"/>
        </w:rPr>
        <w:t>;</w:t>
      </w:r>
    </w:p>
    <w:p w:rsidR="00457880" w:rsidRPr="0007251A" w:rsidRDefault="00457880" w:rsidP="00D61354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3119" w:hanging="3119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ab/>
        <w:t>Minuta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Termo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Cooperação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Técnica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Instituição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</w:t>
      </w:r>
      <w:r w:rsidRPr="0007251A">
        <w:rPr>
          <w:rFonts w:ascii="Times New Roman" w:hAnsi="Times New Roman" w:cs="Times New Roman"/>
          <w:sz w:val="24"/>
        </w:rPr>
        <w:t>i</w:t>
      </w:r>
      <w:r w:rsidRPr="0007251A">
        <w:rPr>
          <w:rFonts w:ascii="Times New Roman" w:hAnsi="Times New Roman" w:cs="Times New Roman"/>
          <w:sz w:val="24"/>
        </w:rPr>
        <w:t>nanceira</w:t>
      </w:r>
      <w:r w:rsidR="00882A95" w:rsidRPr="0007251A">
        <w:rPr>
          <w:rFonts w:ascii="Times New Roman" w:hAnsi="Times New Roman" w:cs="Times New Roman"/>
          <w:sz w:val="24"/>
        </w:rPr>
        <w:t>;</w:t>
      </w:r>
    </w:p>
    <w:p w:rsidR="00457880" w:rsidRPr="0007251A" w:rsidRDefault="00457880" w:rsidP="00D61354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3119" w:hanging="3119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lastRenderedPageBreak/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XII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7043BD" w:rsidRPr="0007251A">
        <w:rPr>
          <w:rFonts w:ascii="Times New Roman" w:hAnsi="Times New Roman" w:cs="Times New Roman"/>
          <w:sz w:val="24"/>
        </w:rPr>
        <w:tab/>
      </w:r>
      <w:r w:rsidRPr="0007251A">
        <w:rPr>
          <w:rFonts w:ascii="Times New Roman" w:hAnsi="Times New Roman" w:cs="Times New Roman"/>
          <w:sz w:val="24"/>
        </w:rPr>
        <w:t>Modelo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declaração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contratos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firmados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com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iniciativa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privada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Administração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Pública</w:t>
      </w:r>
      <w:r w:rsidR="00882A95" w:rsidRPr="0007251A">
        <w:rPr>
          <w:rFonts w:ascii="Times New Roman" w:hAnsi="Times New Roman" w:cs="Times New Roman"/>
          <w:sz w:val="24"/>
        </w:rPr>
        <w:t>;</w:t>
      </w:r>
    </w:p>
    <w:p w:rsidR="00B86BA3" w:rsidRPr="0007251A" w:rsidRDefault="00B86BA3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XIII</w:t>
      </w:r>
      <w:r w:rsidRPr="0007251A">
        <w:rPr>
          <w:rFonts w:ascii="Times New Roman" w:hAnsi="Times New Roman" w:cs="Times New Roman"/>
          <w:sz w:val="24"/>
        </w:rPr>
        <w:tab/>
        <w:t>Planilha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Custos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Formação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Preços;</w:t>
      </w:r>
    </w:p>
    <w:p w:rsidR="00B86BA3" w:rsidRPr="0007251A" w:rsidRDefault="00B86BA3" w:rsidP="00623DC0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ANEXO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XIV</w:t>
      </w:r>
      <w:r w:rsidRPr="0007251A">
        <w:rPr>
          <w:rFonts w:ascii="Times New Roman" w:hAnsi="Times New Roman" w:cs="Times New Roman"/>
          <w:sz w:val="24"/>
        </w:rPr>
        <w:tab/>
        <w:t>Relação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Gêneros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Produtos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Alimentícios.</w:t>
      </w:r>
    </w:p>
    <w:p w:rsidR="00655080" w:rsidRPr="0007251A" w:rsidRDefault="00655080" w:rsidP="00623DC0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877D4A" w:rsidRPr="0007251A" w:rsidRDefault="00877D4A" w:rsidP="00623DC0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F277F5" w:rsidRPr="0007251A" w:rsidRDefault="00F277F5" w:rsidP="00623DC0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  <w:r w:rsidRPr="0007251A">
        <w:rPr>
          <w:rFonts w:ascii="Times New Roman" w:hAnsi="Times New Roman" w:cs="Times New Roman"/>
          <w:sz w:val="24"/>
        </w:rPr>
        <w:t>João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Pessoa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–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PB,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D61354">
        <w:rPr>
          <w:rFonts w:ascii="Times New Roman" w:hAnsi="Times New Roman" w:cs="Times New Roman"/>
          <w:sz w:val="24"/>
        </w:rPr>
        <w:t>04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="00D61354">
        <w:rPr>
          <w:rFonts w:ascii="Times New Roman" w:hAnsi="Times New Roman" w:cs="Times New Roman"/>
          <w:sz w:val="24"/>
        </w:rPr>
        <w:t>Abril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de</w:t>
      </w:r>
      <w:r w:rsidR="00BA50DE" w:rsidRPr="0007251A">
        <w:rPr>
          <w:rFonts w:ascii="Times New Roman" w:hAnsi="Times New Roman" w:cs="Times New Roman"/>
          <w:sz w:val="24"/>
        </w:rPr>
        <w:t xml:space="preserve"> </w:t>
      </w:r>
      <w:r w:rsidRPr="0007251A">
        <w:rPr>
          <w:rFonts w:ascii="Times New Roman" w:hAnsi="Times New Roman" w:cs="Times New Roman"/>
          <w:sz w:val="24"/>
        </w:rPr>
        <w:t>201</w:t>
      </w:r>
      <w:r w:rsidR="00D61354">
        <w:rPr>
          <w:rFonts w:ascii="Times New Roman" w:hAnsi="Times New Roman" w:cs="Times New Roman"/>
          <w:sz w:val="24"/>
        </w:rPr>
        <w:t>8</w:t>
      </w:r>
      <w:r w:rsidRPr="0007251A">
        <w:rPr>
          <w:rFonts w:ascii="Times New Roman" w:hAnsi="Times New Roman" w:cs="Times New Roman"/>
          <w:sz w:val="24"/>
        </w:rPr>
        <w:t>.</w:t>
      </w:r>
    </w:p>
    <w:p w:rsidR="00F277F5" w:rsidRPr="0007251A" w:rsidRDefault="00F277F5" w:rsidP="00313D10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877D4A" w:rsidRPr="0007251A" w:rsidRDefault="00877D4A" w:rsidP="00313D10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F277F5" w:rsidRPr="0007251A" w:rsidRDefault="00F277F5" w:rsidP="003D7EC5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07251A">
        <w:rPr>
          <w:rFonts w:ascii="Times New Roman" w:hAnsi="Times New Roman" w:cs="Times New Roman"/>
          <w:b/>
          <w:bCs/>
          <w:iCs/>
          <w:sz w:val="24"/>
        </w:rPr>
        <w:t>_______</w:t>
      </w:r>
      <w:r w:rsidR="00D5351B" w:rsidRPr="0007251A">
        <w:rPr>
          <w:rFonts w:ascii="Times New Roman" w:hAnsi="Times New Roman" w:cs="Times New Roman"/>
          <w:b/>
          <w:bCs/>
          <w:iCs/>
          <w:sz w:val="24"/>
        </w:rPr>
        <w:t>_____________________________</w:t>
      </w:r>
    </w:p>
    <w:p w:rsidR="006048E3" w:rsidRPr="0007251A" w:rsidRDefault="006048E3" w:rsidP="003D7EC5">
      <w:pPr>
        <w:jc w:val="center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JOÃO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MARCELO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ALVES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MACEDO</w:t>
      </w:r>
    </w:p>
    <w:p w:rsidR="006048E3" w:rsidRPr="0007251A" w:rsidRDefault="006048E3" w:rsidP="003D7EC5">
      <w:pPr>
        <w:jc w:val="center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Prefeito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Universitário</w:t>
      </w:r>
    </w:p>
    <w:p w:rsidR="000F104D" w:rsidRPr="0007251A" w:rsidRDefault="006048E3" w:rsidP="003D7EC5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</w:rPr>
      </w:pPr>
      <w:r w:rsidRPr="0007251A">
        <w:rPr>
          <w:rFonts w:ascii="Times New Roman" w:hAnsi="Times New Roman" w:cs="Times New Roman"/>
          <w:b/>
          <w:sz w:val="24"/>
        </w:rPr>
        <w:t>Mat.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7251A">
        <w:rPr>
          <w:rFonts w:ascii="Times New Roman" w:hAnsi="Times New Roman" w:cs="Times New Roman"/>
          <w:b/>
          <w:sz w:val="24"/>
        </w:rPr>
        <w:t>SIAPE</w:t>
      </w:r>
      <w:proofErr w:type="spellEnd"/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nº.</w:t>
      </w:r>
      <w:r w:rsidR="00BA50DE" w:rsidRPr="0007251A">
        <w:rPr>
          <w:rFonts w:ascii="Times New Roman" w:hAnsi="Times New Roman" w:cs="Times New Roman"/>
          <w:b/>
          <w:sz w:val="24"/>
        </w:rPr>
        <w:t xml:space="preserve"> </w:t>
      </w:r>
      <w:r w:rsidRPr="0007251A">
        <w:rPr>
          <w:rFonts w:ascii="Times New Roman" w:hAnsi="Times New Roman" w:cs="Times New Roman"/>
          <w:b/>
          <w:sz w:val="24"/>
        </w:rPr>
        <w:t>2569256</w:t>
      </w:r>
    </w:p>
    <w:p w:rsidR="00325C81" w:rsidRPr="0007251A" w:rsidRDefault="00325C81" w:rsidP="003D7EC5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</w:rPr>
      </w:pPr>
    </w:p>
    <w:sectPr w:rsidR="00325C81" w:rsidRPr="0007251A" w:rsidSect="007E7173">
      <w:headerReference w:type="default" r:id="rId15"/>
      <w:footerReference w:type="default" r:id="rId16"/>
      <w:footerReference w:type="first" r:id="rId17"/>
      <w:pgSz w:w="11906" w:h="16838"/>
      <w:pgMar w:top="1134" w:right="1133" w:bottom="184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FA6" w:rsidRDefault="003B2FA6">
      <w:r>
        <w:separator/>
      </w:r>
    </w:p>
  </w:endnote>
  <w:endnote w:type="continuationSeparator" w:id="0">
    <w:p w:rsidR="003B2FA6" w:rsidRDefault="003B2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ranq eco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urich B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E9" w:rsidRPr="006E3032" w:rsidRDefault="00713EE9" w:rsidP="003166C9">
    <w:pPr>
      <w:pStyle w:val="Rodap"/>
      <w:tabs>
        <w:tab w:val="clear" w:pos="8504"/>
        <w:tab w:val="right" w:pos="9071"/>
      </w:tabs>
      <w:rPr>
        <w:rFonts w:ascii="Times New Roman" w:hAnsi="Times New Roman" w:cs="Times New Roman"/>
      </w:rPr>
    </w:pPr>
  </w:p>
  <w:p w:rsidR="00713EE9" w:rsidRPr="00BC77D4" w:rsidRDefault="00713EE9" w:rsidP="003166C9">
    <w:pPr>
      <w:pStyle w:val="Rodap"/>
      <w:pBdr>
        <w:top w:val="single" w:sz="4" w:space="1" w:color="auto"/>
      </w:pBdr>
      <w:tabs>
        <w:tab w:val="clear" w:pos="8504"/>
        <w:tab w:val="right" w:pos="8789"/>
      </w:tabs>
      <w:jc w:val="center"/>
      <w:rPr>
        <w:sz w:val="18"/>
        <w:szCs w:val="18"/>
      </w:rPr>
    </w:pPr>
    <w:r w:rsidRPr="00BC77D4">
      <w:rPr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2245563</wp:posOffset>
          </wp:positionH>
          <wp:positionV relativeFrom="page">
            <wp:posOffset>9705391</wp:posOffset>
          </wp:positionV>
          <wp:extent cx="219710" cy="285115"/>
          <wp:effectExtent l="0" t="0" r="8890" b="635"/>
          <wp:wrapNone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03440"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5" o:spid="_x0000_s22530" type="#_x0000_t202" style="position:absolute;left:0;text-align:left;margin-left:194pt;margin-top:765.15pt;width:235.6pt;height:50.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" filled="f" stroked="f">
          <v:textbox inset="0,0,0,0">
            <w:txbxContent>
              <w:p w:rsidR="00713EE9" w:rsidRDefault="00713EE9" w:rsidP="003166C9">
                <w:pPr>
                  <w:spacing w:line="223" w:lineRule="exact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dade</w:t>
                </w:r>
                <w:r>
                  <w:rPr>
                    <w:rFonts w:ascii="Calibri" w:eastAsia="Calibri" w:hAnsi="Calibri" w:cs="Calibri"/>
                    <w:spacing w:val="-9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F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ral</w:t>
                </w:r>
                <w:r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</w:t>
                </w:r>
                <w:r>
                  <w:rPr>
                    <w:rFonts w:ascii="Calibri" w:eastAsia="Calibri" w:hAnsi="Calibri" w:cs="Calibri"/>
                    <w:spacing w:val="-6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Para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í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ba</w:t>
                </w:r>
                <w:r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-</w:t>
                </w:r>
                <w:r>
                  <w:rPr>
                    <w:rFonts w:ascii="Calibri" w:eastAsia="Calibri" w:hAnsi="Calibri" w:cs="Calibri"/>
                    <w:spacing w:val="-8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ef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tura</w:t>
                </w:r>
                <w:r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tár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zCs w:val="20"/>
                  </w:rPr>
                  <w:t xml:space="preserve">               Comissão Permanente de Licitação – 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CPL</w:t>
                </w:r>
                <w:proofErr w:type="spellEnd"/>
                <w:r>
                  <w:rPr>
                    <w:rFonts w:ascii="Calibri" w:eastAsia="Calibri" w:hAnsi="Calibri" w:cs="Calibri"/>
                    <w:szCs w:val="20"/>
                  </w:rPr>
                  <w:t>/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PU</w:t>
                </w:r>
                <w:proofErr w:type="spellEnd"/>
              </w:p>
              <w:p w:rsidR="00713EE9" w:rsidRPr="00D3096D" w:rsidRDefault="00713EE9" w:rsidP="003166C9">
                <w:pPr>
                  <w:spacing w:line="242" w:lineRule="exact"/>
                  <w:ind w:left="75"/>
                  <w:rPr>
                    <w:rFonts w:ascii="Calibri" w:eastAsia="Calibri" w:hAnsi="Calibri" w:cs="Calibri"/>
                    <w:szCs w:val="20"/>
                  </w:rPr>
                </w:pPr>
              </w:p>
            </w:txbxContent>
          </v:textbox>
          <w10:wrap anchorx="page" anchory="page"/>
        </v:shape>
      </w:pict>
    </w:r>
  </w:p>
  <w:p w:rsidR="00713EE9" w:rsidRPr="00BC77D4" w:rsidRDefault="00713EE9" w:rsidP="003166C9">
    <w:pPr>
      <w:spacing w:line="200" w:lineRule="exact"/>
      <w:rPr>
        <w:sz w:val="18"/>
        <w:szCs w:val="18"/>
      </w:rPr>
    </w:pPr>
  </w:p>
  <w:p w:rsidR="00713EE9" w:rsidRPr="00BC77D4" w:rsidRDefault="00713EE9" w:rsidP="003166C9">
    <w:pPr>
      <w:pStyle w:val="Rodap"/>
      <w:rPr>
        <w:sz w:val="18"/>
        <w:szCs w:val="18"/>
      </w:rPr>
    </w:pPr>
  </w:p>
  <w:p w:rsidR="00713EE9" w:rsidRDefault="00713EE9" w:rsidP="003166C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E9" w:rsidRPr="006E3032" w:rsidRDefault="00713EE9" w:rsidP="009F589A">
    <w:pPr>
      <w:pStyle w:val="Rodap"/>
      <w:tabs>
        <w:tab w:val="clear" w:pos="8504"/>
        <w:tab w:val="right" w:pos="9071"/>
      </w:tabs>
      <w:rPr>
        <w:rFonts w:ascii="Times New Roman" w:hAnsi="Times New Roman" w:cs="Times New Roman"/>
      </w:rPr>
    </w:pPr>
  </w:p>
  <w:p w:rsidR="00713EE9" w:rsidRPr="00BC77D4" w:rsidRDefault="00713EE9" w:rsidP="009F589A">
    <w:pPr>
      <w:pStyle w:val="Rodap"/>
      <w:pBdr>
        <w:top w:val="single" w:sz="4" w:space="1" w:color="auto"/>
      </w:pBdr>
      <w:tabs>
        <w:tab w:val="clear" w:pos="8504"/>
        <w:tab w:val="right" w:pos="8789"/>
      </w:tabs>
      <w:jc w:val="center"/>
      <w:rPr>
        <w:sz w:val="18"/>
        <w:szCs w:val="18"/>
      </w:rPr>
    </w:pPr>
    <w:r w:rsidRPr="00BC77D4"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2245563</wp:posOffset>
          </wp:positionH>
          <wp:positionV relativeFrom="page">
            <wp:posOffset>9705391</wp:posOffset>
          </wp:positionV>
          <wp:extent cx="219710" cy="285115"/>
          <wp:effectExtent l="0" t="0" r="8890" b="635"/>
          <wp:wrapNone/>
          <wp:docPr id="2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03440"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29" type="#_x0000_t202" style="position:absolute;left:0;text-align:left;margin-left:194pt;margin-top:765.15pt;width:235.6pt;height:50.4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" filled="f" stroked="f">
          <v:textbox inset="0,0,0,0">
            <w:txbxContent>
              <w:p w:rsidR="00713EE9" w:rsidRDefault="00713EE9" w:rsidP="009F589A">
                <w:pPr>
                  <w:spacing w:line="223" w:lineRule="exact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dade</w:t>
                </w:r>
                <w:r>
                  <w:rPr>
                    <w:rFonts w:ascii="Calibri" w:eastAsia="Calibri" w:hAnsi="Calibri" w:cs="Calibri"/>
                    <w:spacing w:val="-9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F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ral</w:t>
                </w:r>
                <w:r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</w:t>
                </w:r>
                <w:r>
                  <w:rPr>
                    <w:rFonts w:ascii="Calibri" w:eastAsia="Calibri" w:hAnsi="Calibri" w:cs="Calibri"/>
                    <w:spacing w:val="-6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Para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í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ba</w:t>
                </w:r>
                <w:r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-</w:t>
                </w:r>
                <w:r>
                  <w:rPr>
                    <w:rFonts w:ascii="Calibri" w:eastAsia="Calibri" w:hAnsi="Calibri" w:cs="Calibri"/>
                    <w:spacing w:val="-8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ef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tura</w:t>
                </w:r>
                <w:r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tár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zCs w:val="20"/>
                  </w:rPr>
                  <w:t xml:space="preserve">               Comissão Permanente de Licitação – 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CPL</w:t>
                </w:r>
                <w:proofErr w:type="spellEnd"/>
                <w:r>
                  <w:rPr>
                    <w:rFonts w:ascii="Calibri" w:eastAsia="Calibri" w:hAnsi="Calibri" w:cs="Calibri"/>
                    <w:szCs w:val="20"/>
                  </w:rPr>
                  <w:t>/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PU</w:t>
                </w:r>
                <w:proofErr w:type="spellEnd"/>
              </w:p>
              <w:p w:rsidR="00713EE9" w:rsidRPr="00D3096D" w:rsidRDefault="00713EE9" w:rsidP="009F589A">
                <w:pPr>
                  <w:spacing w:line="242" w:lineRule="exact"/>
                  <w:ind w:left="75"/>
                  <w:rPr>
                    <w:rFonts w:ascii="Calibri" w:eastAsia="Calibri" w:hAnsi="Calibri" w:cs="Calibri"/>
                    <w:szCs w:val="20"/>
                  </w:rPr>
                </w:pPr>
              </w:p>
            </w:txbxContent>
          </v:textbox>
          <w10:wrap anchorx="page" anchory="page"/>
        </v:shape>
      </w:pict>
    </w:r>
  </w:p>
  <w:p w:rsidR="00713EE9" w:rsidRPr="00BC77D4" w:rsidRDefault="00713EE9" w:rsidP="009F589A">
    <w:pPr>
      <w:pStyle w:val="Rodap"/>
      <w:rPr>
        <w:sz w:val="18"/>
        <w:szCs w:val="18"/>
      </w:rPr>
    </w:pPr>
  </w:p>
  <w:p w:rsidR="00713EE9" w:rsidRDefault="00713EE9" w:rsidP="009F589A">
    <w:pPr>
      <w:pStyle w:val="Rodap"/>
    </w:pPr>
  </w:p>
  <w:p w:rsidR="00713EE9" w:rsidRDefault="00713EE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FA6" w:rsidRDefault="003B2FA6">
      <w:r>
        <w:separator/>
      </w:r>
    </w:p>
  </w:footnote>
  <w:footnote w:type="continuationSeparator" w:id="0">
    <w:p w:rsidR="003B2FA6" w:rsidRDefault="003B2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E9" w:rsidRPr="007F6DE8" w:rsidRDefault="00713EE9" w:rsidP="00F878B2">
    <w:pPr>
      <w:pStyle w:val="Cabealho"/>
      <w:pBdr>
        <w:bottom w:val="single" w:sz="4" w:space="1" w:color="auto"/>
      </w:pBdr>
      <w:tabs>
        <w:tab w:val="clear" w:pos="8504"/>
        <w:tab w:val="right" w:pos="9356"/>
      </w:tabs>
      <w:rPr>
        <w:rFonts w:ascii="Calibri" w:hAnsi="Calibri"/>
        <w:i/>
        <w:szCs w:val="20"/>
      </w:rPr>
    </w:pPr>
    <w:r w:rsidRPr="007F6DE8">
      <w:rPr>
        <w:rFonts w:ascii="Calibri" w:hAnsi="Calibri"/>
        <w:i/>
        <w:szCs w:val="20"/>
      </w:rPr>
      <w:t>P</w:t>
    </w:r>
    <w:r>
      <w:rPr>
        <w:rFonts w:ascii="Calibri" w:hAnsi="Calibri"/>
        <w:i/>
        <w:szCs w:val="20"/>
      </w:rPr>
      <w:t xml:space="preserve">regão Eletrônico SRP </w:t>
    </w:r>
    <w:r w:rsidRPr="007F6DE8">
      <w:rPr>
        <w:rFonts w:ascii="Calibri" w:hAnsi="Calibri"/>
        <w:i/>
        <w:szCs w:val="20"/>
      </w:rPr>
      <w:t>UFPB/CPL-PU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Nº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0</w:t>
    </w:r>
    <w:r>
      <w:rPr>
        <w:rFonts w:ascii="Calibri" w:hAnsi="Calibri"/>
        <w:i/>
        <w:szCs w:val="20"/>
      </w:rPr>
      <w:t>06</w:t>
    </w:r>
    <w:r w:rsidRPr="007F6DE8">
      <w:rPr>
        <w:rFonts w:ascii="Calibri" w:hAnsi="Calibri"/>
        <w:i/>
        <w:szCs w:val="20"/>
      </w:rPr>
      <w:t>/201</w:t>
    </w:r>
    <w:r>
      <w:rPr>
        <w:rFonts w:ascii="Calibri" w:hAnsi="Calibri"/>
        <w:i/>
        <w:szCs w:val="20"/>
      </w:rPr>
      <w:t>8</w:t>
    </w:r>
    <w:r>
      <w:rPr>
        <w:rFonts w:ascii="Calibri" w:hAnsi="Calibri"/>
        <w:i/>
        <w:szCs w:val="20"/>
      </w:rPr>
      <w:tab/>
    </w:r>
    <w:r>
      <w:rPr>
        <w:rFonts w:ascii="Calibri" w:hAnsi="Calibri"/>
        <w:i/>
        <w:szCs w:val="20"/>
      </w:rPr>
      <w:tab/>
      <w:t xml:space="preserve">Página </w:t>
    </w:r>
    <w:r w:rsidR="00903440" w:rsidRPr="002F343B">
      <w:rPr>
        <w:rFonts w:ascii="Calibri" w:hAnsi="Calibri"/>
        <w:i/>
        <w:szCs w:val="20"/>
      </w:rPr>
      <w:fldChar w:fldCharType="begin"/>
    </w:r>
    <w:r w:rsidRPr="002F343B">
      <w:rPr>
        <w:rFonts w:ascii="Calibri" w:hAnsi="Calibri"/>
        <w:i/>
        <w:szCs w:val="20"/>
      </w:rPr>
      <w:instrText>PAGE   \* MERGEFORMAT</w:instrText>
    </w:r>
    <w:r w:rsidR="00903440" w:rsidRPr="002F343B">
      <w:rPr>
        <w:rFonts w:ascii="Calibri" w:hAnsi="Calibri"/>
        <w:i/>
        <w:szCs w:val="20"/>
      </w:rPr>
      <w:fldChar w:fldCharType="separate"/>
    </w:r>
    <w:r w:rsidR="000F754E">
      <w:rPr>
        <w:rFonts w:ascii="Calibri" w:hAnsi="Calibri"/>
        <w:i/>
        <w:noProof/>
        <w:szCs w:val="20"/>
      </w:rPr>
      <w:t>35</w:t>
    </w:r>
    <w:r w:rsidR="00903440" w:rsidRPr="002F343B">
      <w:rPr>
        <w:rFonts w:ascii="Calibri" w:hAnsi="Calibri"/>
        <w:i/>
        <w:szCs w:val="20"/>
      </w:rPr>
      <w:fldChar w:fldCharType="end"/>
    </w:r>
  </w:p>
  <w:p w:rsidR="00713EE9" w:rsidRDefault="00713EE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EC52BE"/>
    <w:multiLevelType w:val="multilevel"/>
    <w:tmpl w:val="CCEC0038"/>
    <w:lvl w:ilvl="0">
      <w:start w:val="1"/>
      <w:numFmt w:val="decimal"/>
      <w:lvlText w:val="8.%1"/>
      <w:lvlJc w:val="left"/>
      <w:pPr>
        <w:ind w:left="720" w:hanging="360"/>
      </w:pPr>
      <w:rPr>
        <w:rFonts w:ascii="Spranq eco sans" w:hAnsi="Spranq eco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A9C231F"/>
    <w:multiLevelType w:val="multilevel"/>
    <w:tmpl w:val="A3CAEF24"/>
    <w:lvl w:ilvl="0">
      <w:start w:val="1"/>
      <w:numFmt w:val="decimal"/>
      <w:pStyle w:val="Nivel1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60" w:hanging="432"/>
      </w:pPr>
      <w:rPr>
        <w:rFonts w:ascii="Times New Roman" w:hAnsi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E7F5BF7"/>
    <w:multiLevelType w:val="hybridMultilevel"/>
    <w:tmpl w:val="BB3C7F62"/>
    <w:lvl w:ilvl="0" w:tplc="797872EA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4E55A04"/>
    <w:multiLevelType w:val="hybridMultilevel"/>
    <w:tmpl w:val="460834B6"/>
    <w:lvl w:ilvl="0" w:tplc="CB8C6050">
      <w:start w:val="1"/>
      <w:numFmt w:val="decimal"/>
      <w:lvlText w:val="8.%1"/>
      <w:lvlJc w:val="left"/>
      <w:pPr>
        <w:ind w:left="1287" w:hanging="360"/>
      </w:pPr>
      <w:rPr>
        <w:rFonts w:hint="default"/>
      </w:rPr>
    </w:lvl>
    <w:lvl w:ilvl="1" w:tplc="5C8610D6" w:tentative="1">
      <w:start w:val="1"/>
      <w:numFmt w:val="lowerLetter"/>
      <w:lvlText w:val="%2."/>
      <w:lvlJc w:val="left"/>
      <w:pPr>
        <w:ind w:left="2007" w:hanging="360"/>
      </w:pPr>
    </w:lvl>
    <w:lvl w:ilvl="2" w:tplc="5A46B7A6" w:tentative="1">
      <w:start w:val="1"/>
      <w:numFmt w:val="lowerRoman"/>
      <w:lvlText w:val="%3."/>
      <w:lvlJc w:val="right"/>
      <w:pPr>
        <w:ind w:left="2727" w:hanging="180"/>
      </w:pPr>
    </w:lvl>
    <w:lvl w:ilvl="3" w:tplc="CB1EF0DE" w:tentative="1">
      <w:start w:val="1"/>
      <w:numFmt w:val="decimal"/>
      <w:lvlText w:val="%4."/>
      <w:lvlJc w:val="left"/>
      <w:pPr>
        <w:ind w:left="3447" w:hanging="360"/>
      </w:pPr>
    </w:lvl>
    <w:lvl w:ilvl="4" w:tplc="311C828A" w:tentative="1">
      <w:start w:val="1"/>
      <w:numFmt w:val="lowerLetter"/>
      <w:lvlText w:val="%5."/>
      <w:lvlJc w:val="left"/>
      <w:pPr>
        <w:ind w:left="4167" w:hanging="360"/>
      </w:pPr>
    </w:lvl>
    <w:lvl w:ilvl="5" w:tplc="5E20545E" w:tentative="1">
      <w:start w:val="1"/>
      <w:numFmt w:val="lowerRoman"/>
      <w:lvlText w:val="%6."/>
      <w:lvlJc w:val="right"/>
      <w:pPr>
        <w:ind w:left="4887" w:hanging="180"/>
      </w:pPr>
    </w:lvl>
    <w:lvl w:ilvl="6" w:tplc="F9F84EF2" w:tentative="1">
      <w:start w:val="1"/>
      <w:numFmt w:val="decimal"/>
      <w:lvlText w:val="%7."/>
      <w:lvlJc w:val="left"/>
      <w:pPr>
        <w:ind w:left="5607" w:hanging="360"/>
      </w:pPr>
    </w:lvl>
    <w:lvl w:ilvl="7" w:tplc="17AA5E80" w:tentative="1">
      <w:start w:val="1"/>
      <w:numFmt w:val="lowerLetter"/>
      <w:lvlText w:val="%8."/>
      <w:lvlJc w:val="left"/>
      <w:pPr>
        <w:ind w:left="6327" w:hanging="360"/>
      </w:pPr>
    </w:lvl>
    <w:lvl w:ilvl="8" w:tplc="E126077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A0E303A"/>
    <w:multiLevelType w:val="multilevel"/>
    <w:tmpl w:val="93B63E48"/>
    <w:lvl w:ilvl="0">
      <w:start w:val="3"/>
      <w:numFmt w:val="none"/>
      <w:lvlText w:val="4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1D5C100D"/>
    <w:multiLevelType w:val="multilevel"/>
    <w:tmpl w:val="17E4F298"/>
    <w:lvl w:ilvl="0">
      <w:start w:val="1"/>
      <w:numFmt w:val="none"/>
      <w:lvlText w:val="7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7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5.%2.%3.%4."/>
      <w:lvlJc w:val="left"/>
      <w:pPr>
        <w:ind w:left="1925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600AEE"/>
    <w:multiLevelType w:val="hybridMultilevel"/>
    <w:tmpl w:val="DB364826"/>
    <w:lvl w:ilvl="0" w:tplc="E09A261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1E4491"/>
    <w:multiLevelType w:val="multilevel"/>
    <w:tmpl w:val="5D40D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2DCE69D1"/>
    <w:multiLevelType w:val="multilevel"/>
    <w:tmpl w:val="F168ADB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14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1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3">
    <w:nsid w:val="2FEC1BAA"/>
    <w:multiLevelType w:val="multilevel"/>
    <w:tmpl w:val="06E85306"/>
    <w:lvl w:ilvl="0">
      <w:start w:val="1"/>
      <w:numFmt w:val="decimal"/>
      <w:lvlText w:val="9.%1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>
    <w:nsid w:val="353157A3"/>
    <w:multiLevelType w:val="hybridMultilevel"/>
    <w:tmpl w:val="99EC9D58"/>
    <w:lvl w:ilvl="0" w:tplc="E09A261C">
      <w:start w:val="1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3FC40859"/>
    <w:multiLevelType w:val="hybridMultilevel"/>
    <w:tmpl w:val="6B900E62"/>
    <w:lvl w:ilvl="0" w:tplc="74DEFD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2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9272DF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E514142"/>
    <w:multiLevelType w:val="multilevel"/>
    <w:tmpl w:val="888AA006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CEA4717"/>
    <w:multiLevelType w:val="hybridMultilevel"/>
    <w:tmpl w:val="E32A44CE"/>
    <w:lvl w:ilvl="0" w:tplc="8F6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92040F"/>
    <w:multiLevelType w:val="multilevel"/>
    <w:tmpl w:val="CE447F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3A73F46"/>
    <w:multiLevelType w:val="multilevel"/>
    <w:tmpl w:val="F13632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B5F63E4"/>
    <w:multiLevelType w:val="multilevel"/>
    <w:tmpl w:val="DB5E204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41">
    <w:nsid w:val="6E5E57B4"/>
    <w:multiLevelType w:val="multilevel"/>
    <w:tmpl w:val="9AE6EF6E"/>
    <w:lvl w:ilvl="0">
      <w:start w:val="3"/>
      <w:numFmt w:val="none"/>
      <w:lvlText w:val="6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6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6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FE43037"/>
    <w:multiLevelType w:val="multilevel"/>
    <w:tmpl w:val="1494B554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Ecofont_Spranq_eco_Sans" w:hAnsi="Ecofont_Spranq_eco_Sans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35"/>
  </w:num>
  <w:num w:numId="5">
    <w:abstractNumId w:val="15"/>
  </w:num>
  <w:num w:numId="6">
    <w:abstractNumId w:val="31"/>
  </w:num>
  <w:num w:numId="7">
    <w:abstractNumId w:val="27"/>
  </w:num>
  <w:num w:numId="8">
    <w:abstractNumId w:val="28"/>
  </w:num>
  <w:num w:numId="9">
    <w:abstractNumId w:val="32"/>
  </w:num>
  <w:num w:numId="10">
    <w:abstractNumId w:val="10"/>
  </w:num>
  <w:num w:numId="11">
    <w:abstractNumId w:val="29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24"/>
  </w:num>
  <w:num w:numId="15">
    <w:abstractNumId w:val="2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41"/>
  </w:num>
  <w:num w:numId="31">
    <w:abstractNumId w:val="36"/>
  </w:num>
  <w:num w:numId="32">
    <w:abstractNumId w:val="18"/>
  </w:num>
  <w:num w:numId="33">
    <w:abstractNumId w:val="13"/>
  </w:num>
  <w:num w:numId="34">
    <w:abstractNumId w:val="26"/>
  </w:num>
  <w:num w:numId="35">
    <w:abstractNumId w:val="12"/>
  </w:num>
  <w:num w:numId="36">
    <w:abstractNumId w:val="39"/>
  </w:num>
  <w:num w:numId="37">
    <w:abstractNumId w:val="23"/>
  </w:num>
  <w:num w:numId="38">
    <w:abstractNumId w:val="22"/>
  </w:num>
  <w:num w:numId="39">
    <w:abstractNumId w:val="40"/>
  </w:num>
  <w:num w:numId="40">
    <w:abstractNumId w:val="33"/>
  </w:num>
  <w:num w:numId="41">
    <w:abstractNumId w:val="16"/>
  </w:num>
  <w:num w:numId="42">
    <w:abstractNumId w:val="42"/>
  </w:num>
  <w:num w:numId="43">
    <w:abstractNumId w:val="14"/>
  </w:num>
  <w:num w:numId="44">
    <w:abstractNumId w:val="21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4"/>
  <w:defaultTabStop w:val="708"/>
  <w:autoHyphenation/>
  <w:hyphenationZone w:val="425"/>
  <w:characterSpacingControl w:val="doNotCompress"/>
  <w:hdrShapeDefaults>
    <o:shapedefaults v:ext="edit" spidmax="27650">
      <o:colormenu v:ext="edit" fillcolor="none [1302]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/>
  <w:rsids>
    <w:rsidRoot w:val="00E264BC"/>
    <w:rsid w:val="0000236D"/>
    <w:rsid w:val="00002F9D"/>
    <w:rsid w:val="00003298"/>
    <w:rsid w:val="000037F6"/>
    <w:rsid w:val="00003809"/>
    <w:rsid w:val="00006CA3"/>
    <w:rsid w:val="00011730"/>
    <w:rsid w:val="0001305A"/>
    <w:rsid w:val="00014FF2"/>
    <w:rsid w:val="00016273"/>
    <w:rsid w:val="00016D0B"/>
    <w:rsid w:val="00017735"/>
    <w:rsid w:val="0002260C"/>
    <w:rsid w:val="0002306D"/>
    <w:rsid w:val="000242C8"/>
    <w:rsid w:val="00027155"/>
    <w:rsid w:val="00027334"/>
    <w:rsid w:val="0003020E"/>
    <w:rsid w:val="00030455"/>
    <w:rsid w:val="000318BA"/>
    <w:rsid w:val="00034A29"/>
    <w:rsid w:val="00035497"/>
    <w:rsid w:val="00040957"/>
    <w:rsid w:val="00047D73"/>
    <w:rsid w:val="00050B3E"/>
    <w:rsid w:val="00056433"/>
    <w:rsid w:val="0005755A"/>
    <w:rsid w:val="00060414"/>
    <w:rsid w:val="00062853"/>
    <w:rsid w:val="0006474E"/>
    <w:rsid w:val="0006537A"/>
    <w:rsid w:val="000670EC"/>
    <w:rsid w:val="000677A2"/>
    <w:rsid w:val="00067ED2"/>
    <w:rsid w:val="00070375"/>
    <w:rsid w:val="00070EA5"/>
    <w:rsid w:val="0007230A"/>
    <w:rsid w:val="0007251A"/>
    <w:rsid w:val="0007252E"/>
    <w:rsid w:val="00074018"/>
    <w:rsid w:val="00076135"/>
    <w:rsid w:val="00076CBC"/>
    <w:rsid w:val="000779C7"/>
    <w:rsid w:val="00081098"/>
    <w:rsid w:val="00081853"/>
    <w:rsid w:val="000826B8"/>
    <w:rsid w:val="00086590"/>
    <w:rsid w:val="0008724D"/>
    <w:rsid w:val="00087EF2"/>
    <w:rsid w:val="00090F5D"/>
    <w:rsid w:val="00092759"/>
    <w:rsid w:val="0009345E"/>
    <w:rsid w:val="00094321"/>
    <w:rsid w:val="000A102A"/>
    <w:rsid w:val="000A1A7B"/>
    <w:rsid w:val="000A1B88"/>
    <w:rsid w:val="000A23DA"/>
    <w:rsid w:val="000A2FA2"/>
    <w:rsid w:val="000A304C"/>
    <w:rsid w:val="000A674F"/>
    <w:rsid w:val="000A73F8"/>
    <w:rsid w:val="000A743D"/>
    <w:rsid w:val="000B0288"/>
    <w:rsid w:val="000B6451"/>
    <w:rsid w:val="000B66C4"/>
    <w:rsid w:val="000B7B55"/>
    <w:rsid w:val="000C123B"/>
    <w:rsid w:val="000C21AD"/>
    <w:rsid w:val="000C2C16"/>
    <w:rsid w:val="000C35B1"/>
    <w:rsid w:val="000C670A"/>
    <w:rsid w:val="000C6F27"/>
    <w:rsid w:val="000D223B"/>
    <w:rsid w:val="000D2AC3"/>
    <w:rsid w:val="000D4996"/>
    <w:rsid w:val="000D5288"/>
    <w:rsid w:val="000D5B8B"/>
    <w:rsid w:val="000D5DAB"/>
    <w:rsid w:val="000E061A"/>
    <w:rsid w:val="000E326F"/>
    <w:rsid w:val="000E3BE4"/>
    <w:rsid w:val="000E3EF8"/>
    <w:rsid w:val="000F0C63"/>
    <w:rsid w:val="000F104D"/>
    <w:rsid w:val="000F1C1C"/>
    <w:rsid w:val="000F4088"/>
    <w:rsid w:val="000F4F96"/>
    <w:rsid w:val="000F5A07"/>
    <w:rsid w:val="000F5C17"/>
    <w:rsid w:val="000F754E"/>
    <w:rsid w:val="00100990"/>
    <w:rsid w:val="00105707"/>
    <w:rsid w:val="001075C4"/>
    <w:rsid w:val="00107B1C"/>
    <w:rsid w:val="001103FF"/>
    <w:rsid w:val="00110D99"/>
    <w:rsid w:val="00113EEB"/>
    <w:rsid w:val="001156B3"/>
    <w:rsid w:val="00115C17"/>
    <w:rsid w:val="00117E15"/>
    <w:rsid w:val="001219B0"/>
    <w:rsid w:val="0012205B"/>
    <w:rsid w:val="001234D9"/>
    <w:rsid w:val="0012389A"/>
    <w:rsid w:val="00124990"/>
    <w:rsid w:val="0012525E"/>
    <w:rsid w:val="00125CCF"/>
    <w:rsid w:val="001304C0"/>
    <w:rsid w:val="001315F2"/>
    <w:rsid w:val="0014004B"/>
    <w:rsid w:val="001402A1"/>
    <w:rsid w:val="0014325E"/>
    <w:rsid w:val="00146BDF"/>
    <w:rsid w:val="00150295"/>
    <w:rsid w:val="0015099E"/>
    <w:rsid w:val="001516EA"/>
    <w:rsid w:val="0015370A"/>
    <w:rsid w:val="00153E25"/>
    <w:rsid w:val="00154505"/>
    <w:rsid w:val="0015525A"/>
    <w:rsid w:val="0015684D"/>
    <w:rsid w:val="00160BBD"/>
    <w:rsid w:val="00160DA4"/>
    <w:rsid w:val="001621C0"/>
    <w:rsid w:val="001622FB"/>
    <w:rsid w:val="0016584A"/>
    <w:rsid w:val="00165AB1"/>
    <w:rsid w:val="00170CE1"/>
    <w:rsid w:val="00174CAA"/>
    <w:rsid w:val="0017536F"/>
    <w:rsid w:val="00176E55"/>
    <w:rsid w:val="00177CD5"/>
    <w:rsid w:val="001809B9"/>
    <w:rsid w:val="001817D2"/>
    <w:rsid w:val="0018218A"/>
    <w:rsid w:val="00184086"/>
    <w:rsid w:val="001904A8"/>
    <w:rsid w:val="0019433C"/>
    <w:rsid w:val="00196724"/>
    <w:rsid w:val="00196A5A"/>
    <w:rsid w:val="001A0191"/>
    <w:rsid w:val="001A1732"/>
    <w:rsid w:val="001A1E78"/>
    <w:rsid w:val="001A2CE9"/>
    <w:rsid w:val="001A3A05"/>
    <w:rsid w:val="001A3E18"/>
    <w:rsid w:val="001A59DF"/>
    <w:rsid w:val="001A6777"/>
    <w:rsid w:val="001B005B"/>
    <w:rsid w:val="001B0407"/>
    <w:rsid w:val="001B065B"/>
    <w:rsid w:val="001B3EFB"/>
    <w:rsid w:val="001B4B32"/>
    <w:rsid w:val="001C3F32"/>
    <w:rsid w:val="001C48B6"/>
    <w:rsid w:val="001C4C04"/>
    <w:rsid w:val="001C694F"/>
    <w:rsid w:val="001C721E"/>
    <w:rsid w:val="001D3DCD"/>
    <w:rsid w:val="001D4F39"/>
    <w:rsid w:val="001D61C2"/>
    <w:rsid w:val="001D7B52"/>
    <w:rsid w:val="001E2404"/>
    <w:rsid w:val="001E3AAF"/>
    <w:rsid w:val="001F0A6E"/>
    <w:rsid w:val="001F1E52"/>
    <w:rsid w:val="001F39FA"/>
    <w:rsid w:val="00202A04"/>
    <w:rsid w:val="00203BD2"/>
    <w:rsid w:val="00205197"/>
    <w:rsid w:val="0020593D"/>
    <w:rsid w:val="00207A14"/>
    <w:rsid w:val="00207B98"/>
    <w:rsid w:val="00210001"/>
    <w:rsid w:val="0021106D"/>
    <w:rsid w:val="002130DF"/>
    <w:rsid w:val="00221036"/>
    <w:rsid w:val="00221BA5"/>
    <w:rsid w:val="00222980"/>
    <w:rsid w:val="002241A2"/>
    <w:rsid w:val="00224F3A"/>
    <w:rsid w:val="002317D2"/>
    <w:rsid w:val="00231E9C"/>
    <w:rsid w:val="002321DE"/>
    <w:rsid w:val="0023446C"/>
    <w:rsid w:val="00235967"/>
    <w:rsid w:val="00240679"/>
    <w:rsid w:val="00240B17"/>
    <w:rsid w:val="00241D78"/>
    <w:rsid w:val="00246DAE"/>
    <w:rsid w:val="002538B4"/>
    <w:rsid w:val="002538E3"/>
    <w:rsid w:val="00254E92"/>
    <w:rsid w:val="00255907"/>
    <w:rsid w:val="00255C24"/>
    <w:rsid w:val="00260802"/>
    <w:rsid w:val="0026179F"/>
    <w:rsid w:val="0026386A"/>
    <w:rsid w:val="00266A45"/>
    <w:rsid w:val="00267125"/>
    <w:rsid w:val="00267B22"/>
    <w:rsid w:val="00270C3F"/>
    <w:rsid w:val="00271CB6"/>
    <w:rsid w:val="0027301A"/>
    <w:rsid w:val="002764CD"/>
    <w:rsid w:val="00276ECC"/>
    <w:rsid w:val="00281152"/>
    <w:rsid w:val="0028765E"/>
    <w:rsid w:val="0029037D"/>
    <w:rsid w:val="002937D4"/>
    <w:rsid w:val="00296F31"/>
    <w:rsid w:val="002A17C6"/>
    <w:rsid w:val="002A371D"/>
    <w:rsid w:val="002A3994"/>
    <w:rsid w:val="002A5B83"/>
    <w:rsid w:val="002A770A"/>
    <w:rsid w:val="002A7965"/>
    <w:rsid w:val="002B07EA"/>
    <w:rsid w:val="002B16DA"/>
    <w:rsid w:val="002B3189"/>
    <w:rsid w:val="002B5E72"/>
    <w:rsid w:val="002C21FE"/>
    <w:rsid w:val="002C5499"/>
    <w:rsid w:val="002C54C1"/>
    <w:rsid w:val="002C5F6C"/>
    <w:rsid w:val="002C64DE"/>
    <w:rsid w:val="002C661C"/>
    <w:rsid w:val="002D6E76"/>
    <w:rsid w:val="002D78B4"/>
    <w:rsid w:val="002D7C8E"/>
    <w:rsid w:val="002E0C84"/>
    <w:rsid w:val="002E160F"/>
    <w:rsid w:val="002E1836"/>
    <w:rsid w:val="002E3F91"/>
    <w:rsid w:val="002E41C6"/>
    <w:rsid w:val="002E4709"/>
    <w:rsid w:val="002E480D"/>
    <w:rsid w:val="002E4941"/>
    <w:rsid w:val="002E5F6B"/>
    <w:rsid w:val="002E65FF"/>
    <w:rsid w:val="002E7515"/>
    <w:rsid w:val="002F084D"/>
    <w:rsid w:val="002F1A30"/>
    <w:rsid w:val="002F308B"/>
    <w:rsid w:val="002F710E"/>
    <w:rsid w:val="00306BE6"/>
    <w:rsid w:val="00310B4A"/>
    <w:rsid w:val="00312A2A"/>
    <w:rsid w:val="00313D10"/>
    <w:rsid w:val="00313F2A"/>
    <w:rsid w:val="00314264"/>
    <w:rsid w:val="00314576"/>
    <w:rsid w:val="003145A0"/>
    <w:rsid w:val="003153A5"/>
    <w:rsid w:val="00315886"/>
    <w:rsid w:val="003166C9"/>
    <w:rsid w:val="00321B1D"/>
    <w:rsid w:val="0032230D"/>
    <w:rsid w:val="003238C3"/>
    <w:rsid w:val="00324BCD"/>
    <w:rsid w:val="00324F30"/>
    <w:rsid w:val="00325023"/>
    <w:rsid w:val="00325C81"/>
    <w:rsid w:val="00325FD8"/>
    <w:rsid w:val="003265B9"/>
    <w:rsid w:val="00327232"/>
    <w:rsid w:val="00331182"/>
    <w:rsid w:val="0033678D"/>
    <w:rsid w:val="00336E39"/>
    <w:rsid w:val="00340EE0"/>
    <w:rsid w:val="00343032"/>
    <w:rsid w:val="003536FF"/>
    <w:rsid w:val="0035658A"/>
    <w:rsid w:val="00364141"/>
    <w:rsid w:val="00367647"/>
    <w:rsid w:val="00367EF6"/>
    <w:rsid w:val="00371DC7"/>
    <w:rsid w:val="00373CF8"/>
    <w:rsid w:val="00373F2A"/>
    <w:rsid w:val="003769E3"/>
    <w:rsid w:val="003779A2"/>
    <w:rsid w:val="00380632"/>
    <w:rsid w:val="0038139C"/>
    <w:rsid w:val="00386157"/>
    <w:rsid w:val="00386ADE"/>
    <w:rsid w:val="00390815"/>
    <w:rsid w:val="00391E14"/>
    <w:rsid w:val="00392DD9"/>
    <w:rsid w:val="003959F6"/>
    <w:rsid w:val="003A0464"/>
    <w:rsid w:val="003A0874"/>
    <w:rsid w:val="003A711D"/>
    <w:rsid w:val="003A73C1"/>
    <w:rsid w:val="003B2FA6"/>
    <w:rsid w:val="003B74B9"/>
    <w:rsid w:val="003B791E"/>
    <w:rsid w:val="003C351E"/>
    <w:rsid w:val="003C4C35"/>
    <w:rsid w:val="003C609E"/>
    <w:rsid w:val="003C6275"/>
    <w:rsid w:val="003D0FA3"/>
    <w:rsid w:val="003D7EC5"/>
    <w:rsid w:val="003E1290"/>
    <w:rsid w:val="003E2073"/>
    <w:rsid w:val="003E4927"/>
    <w:rsid w:val="003E4D76"/>
    <w:rsid w:val="003E55B1"/>
    <w:rsid w:val="003E6455"/>
    <w:rsid w:val="003E7053"/>
    <w:rsid w:val="003F004A"/>
    <w:rsid w:val="003F1437"/>
    <w:rsid w:val="003F185C"/>
    <w:rsid w:val="003F36A3"/>
    <w:rsid w:val="003F51B7"/>
    <w:rsid w:val="003F77A5"/>
    <w:rsid w:val="003F7D17"/>
    <w:rsid w:val="00400200"/>
    <w:rsid w:val="0040443F"/>
    <w:rsid w:val="004053E1"/>
    <w:rsid w:val="004056F2"/>
    <w:rsid w:val="00407F1C"/>
    <w:rsid w:val="00411C30"/>
    <w:rsid w:val="00415D0B"/>
    <w:rsid w:val="00415F27"/>
    <w:rsid w:val="00416A59"/>
    <w:rsid w:val="00417CA8"/>
    <w:rsid w:val="0042190C"/>
    <w:rsid w:val="00424965"/>
    <w:rsid w:val="00425359"/>
    <w:rsid w:val="00425494"/>
    <w:rsid w:val="004316D7"/>
    <w:rsid w:val="00431EDA"/>
    <w:rsid w:val="00431F33"/>
    <w:rsid w:val="0043231C"/>
    <w:rsid w:val="00432470"/>
    <w:rsid w:val="00435447"/>
    <w:rsid w:val="00436086"/>
    <w:rsid w:val="00441EA1"/>
    <w:rsid w:val="0044264C"/>
    <w:rsid w:val="00445246"/>
    <w:rsid w:val="004455DA"/>
    <w:rsid w:val="00445798"/>
    <w:rsid w:val="0044725C"/>
    <w:rsid w:val="00447465"/>
    <w:rsid w:val="00447FC8"/>
    <w:rsid w:val="00450CD0"/>
    <w:rsid w:val="00451B0C"/>
    <w:rsid w:val="0045226D"/>
    <w:rsid w:val="004524BC"/>
    <w:rsid w:val="00455CBE"/>
    <w:rsid w:val="00455EB7"/>
    <w:rsid w:val="00455FD5"/>
    <w:rsid w:val="00457880"/>
    <w:rsid w:val="00460E8A"/>
    <w:rsid w:val="0046230A"/>
    <w:rsid w:val="004629B8"/>
    <w:rsid w:val="00462C95"/>
    <w:rsid w:val="004634B2"/>
    <w:rsid w:val="0046486A"/>
    <w:rsid w:val="00464AAF"/>
    <w:rsid w:val="00464B67"/>
    <w:rsid w:val="004749E1"/>
    <w:rsid w:val="00476810"/>
    <w:rsid w:val="004773FC"/>
    <w:rsid w:val="00477AF3"/>
    <w:rsid w:val="00480328"/>
    <w:rsid w:val="004834FC"/>
    <w:rsid w:val="00483B15"/>
    <w:rsid w:val="00483FB9"/>
    <w:rsid w:val="0048612E"/>
    <w:rsid w:val="00494AE7"/>
    <w:rsid w:val="004964C1"/>
    <w:rsid w:val="004A0BB9"/>
    <w:rsid w:val="004A0E15"/>
    <w:rsid w:val="004A1DBC"/>
    <w:rsid w:val="004A22BA"/>
    <w:rsid w:val="004A3C08"/>
    <w:rsid w:val="004B05B0"/>
    <w:rsid w:val="004B0CAC"/>
    <w:rsid w:val="004B19B5"/>
    <w:rsid w:val="004B1D7D"/>
    <w:rsid w:val="004B31D5"/>
    <w:rsid w:val="004B460A"/>
    <w:rsid w:val="004B5129"/>
    <w:rsid w:val="004B68C4"/>
    <w:rsid w:val="004C0212"/>
    <w:rsid w:val="004C05F9"/>
    <w:rsid w:val="004C2F93"/>
    <w:rsid w:val="004C49F0"/>
    <w:rsid w:val="004C53FE"/>
    <w:rsid w:val="004D122C"/>
    <w:rsid w:val="004D1D3C"/>
    <w:rsid w:val="004D374E"/>
    <w:rsid w:val="004D4141"/>
    <w:rsid w:val="004D4585"/>
    <w:rsid w:val="004E0194"/>
    <w:rsid w:val="004E28DB"/>
    <w:rsid w:val="004E35AA"/>
    <w:rsid w:val="004E5811"/>
    <w:rsid w:val="004F45F2"/>
    <w:rsid w:val="004F463B"/>
    <w:rsid w:val="004F5DF9"/>
    <w:rsid w:val="004F66B4"/>
    <w:rsid w:val="004F6C38"/>
    <w:rsid w:val="004F78C6"/>
    <w:rsid w:val="0050224C"/>
    <w:rsid w:val="005037A6"/>
    <w:rsid w:val="00507B97"/>
    <w:rsid w:val="00512D53"/>
    <w:rsid w:val="00513EDD"/>
    <w:rsid w:val="00514883"/>
    <w:rsid w:val="0052007B"/>
    <w:rsid w:val="00520955"/>
    <w:rsid w:val="00522D2E"/>
    <w:rsid w:val="00524860"/>
    <w:rsid w:val="0053132E"/>
    <w:rsid w:val="00533B33"/>
    <w:rsid w:val="00540A2A"/>
    <w:rsid w:val="00545C92"/>
    <w:rsid w:val="00547E8F"/>
    <w:rsid w:val="00550520"/>
    <w:rsid w:val="00552422"/>
    <w:rsid w:val="005531EA"/>
    <w:rsid w:val="00555095"/>
    <w:rsid w:val="00555863"/>
    <w:rsid w:val="00557D41"/>
    <w:rsid w:val="00561C04"/>
    <w:rsid w:val="0056213B"/>
    <w:rsid w:val="00562CA0"/>
    <w:rsid w:val="00562F82"/>
    <w:rsid w:val="005634BD"/>
    <w:rsid w:val="00563B5F"/>
    <w:rsid w:val="00564913"/>
    <w:rsid w:val="005705A8"/>
    <w:rsid w:val="005800D8"/>
    <w:rsid w:val="005846C9"/>
    <w:rsid w:val="0058525F"/>
    <w:rsid w:val="005873FC"/>
    <w:rsid w:val="00590EAF"/>
    <w:rsid w:val="00592CA3"/>
    <w:rsid w:val="00594CA6"/>
    <w:rsid w:val="00595C9A"/>
    <w:rsid w:val="00595DA6"/>
    <w:rsid w:val="005A1526"/>
    <w:rsid w:val="005A4022"/>
    <w:rsid w:val="005A47B4"/>
    <w:rsid w:val="005A510C"/>
    <w:rsid w:val="005A6A91"/>
    <w:rsid w:val="005A7FB4"/>
    <w:rsid w:val="005B0066"/>
    <w:rsid w:val="005B1028"/>
    <w:rsid w:val="005C259B"/>
    <w:rsid w:val="005C25B5"/>
    <w:rsid w:val="005C3930"/>
    <w:rsid w:val="005C76D8"/>
    <w:rsid w:val="005D1992"/>
    <w:rsid w:val="005D52A1"/>
    <w:rsid w:val="005D576D"/>
    <w:rsid w:val="005D63B0"/>
    <w:rsid w:val="005E1321"/>
    <w:rsid w:val="005E1666"/>
    <w:rsid w:val="005E2C77"/>
    <w:rsid w:val="005E2DD4"/>
    <w:rsid w:val="005E6730"/>
    <w:rsid w:val="005E6D43"/>
    <w:rsid w:val="005F57A2"/>
    <w:rsid w:val="005F5A4D"/>
    <w:rsid w:val="005F65EF"/>
    <w:rsid w:val="005F6F64"/>
    <w:rsid w:val="005F75FD"/>
    <w:rsid w:val="005F7B0A"/>
    <w:rsid w:val="00602FBE"/>
    <w:rsid w:val="006048E3"/>
    <w:rsid w:val="00604FB8"/>
    <w:rsid w:val="00605C11"/>
    <w:rsid w:val="00606440"/>
    <w:rsid w:val="00607331"/>
    <w:rsid w:val="006078C2"/>
    <w:rsid w:val="00610568"/>
    <w:rsid w:val="0061307E"/>
    <w:rsid w:val="0061470E"/>
    <w:rsid w:val="006171A9"/>
    <w:rsid w:val="006202CB"/>
    <w:rsid w:val="00623163"/>
    <w:rsid w:val="00623436"/>
    <w:rsid w:val="00623DC0"/>
    <w:rsid w:val="0062523D"/>
    <w:rsid w:val="00626431"/>
    <w:rsid w:val="0063138C"/>
    <w:rsid w:val="0063199F"/>
    <w:rsid w:val="00632067"/>
    <w:rsid w:val="00632A7C"/>
    <w:rsid w:val="006351CD"/>
    <w:rsid w:val="00640423"/>
    <w:rsid w:val="00640F39"/>
    <w:rsid w:val="006412B4"/>
    <w:rsid w:val="006414B2"/>
    <w:rsid w:val="00645010"/>
    <w:rsid w:val="00646BB8"/>
    <w:rsid w:val="006520F3"/>
    <w:rsid w:val="00655080"/>
    <w:rsid w:val="00655AAF"/>
    <w:rsid w:val="00656A30"/>
    <w:rsid w:val="00657E82"/>
    <w:rsid w:val="006632EC"/>
    <w:rsid w:val="006673E7"/>
    <w:rsid w:val="00674964"/>
    <w:rsid w:val="006759EC"/>
    <w:rsid w:val="00680B7E"/>
    <w:rsid w:val="00681A29"/>
    <w:rsid w:val="00683B94"/>
    <w:rsid w:val="00685F52"/>
    <w:rsid w:val="00686692"/>
    <w:rsid w:val="00687245"/>
    <w:rsid w:val="006918C1"/>
    <w:rsid w:val="00693033"/>
    <w:rsid w:val="00693321"/>
    <w:rsid w:val="00694681"/>
    <w:rsid w:val="00694893"/>
    <w:rsid w:val="00694DD9"/>
    <w:rsid w:val="006957C9"/>
    <w:rsid w:val="006A07B1"/>
    <w:rsid w:val="006A12B1"/>
    <w:rsid w:val="006A1A32"/>
    <w:rsid w:val="006A1FD6"/>
    <w:rsid w:val="006A41E8"/>
    <w:rsid w:val="006A446E"/>
    <w:rsid w:val="006A4E44"/>
    <w:rsid w:val="006A5674"/>
    <w:rsid w:val="006A5F42"/>
    <w:rsid w:val="006A6103"/>
    <w:rsid w:val="006B10ED"/>
    <w:rsid w:val="006B156A"/>
    <w:rsid w:val="006B2A06"/>
    <w:rsid w:val="006B3334"/>
    <w:rsid w:val="006B51B2"/>
    <w:rsid w:val="006B6D0B"/>
    <w:rsid w:val="006B6DB2"/>
    <w:rsid w:val="006C0AA2"/>
    <w:rsid w:val="006C17A0"/>
    <w:rsid w:val="006D27E3"/>
    <w:rsid w:val="006D3E91"/>
    <w:rsid w:val="006D4135"/>
    <w:rsid w:val="006D6DE8"/>
    <w:rsid w:val="006E09F2"/>
    <w:rsid w:val="006E13D4"/>
    <w:rsid w:val="006E1E26"/>
    <w:rsid w:val="006E1E3F"/>
    <w:rsid w:val="006E3032"/>
    <w:rsid w:val="006E721C"/>
    <w:rsid w:val="006F2F53"/>
    <w:rsid w:val="006F3EE2"/>
    <w:rsid w:val="006F5A50"/>
    <w:rsid w:val="00700CBD"/>
    <w:rsid w:val="007028C7"/>
    <w:rsid w:val="00704115"/>
    <w:rsid w:val="007043BD"/>
    <w:rsid w:val="00704462"/>
    <w:rsid w:val="00707224"/>
    <w:rsid w:val="00710C7E"/>
    <w:rsid w:val="00713EE9"/>
    <w:rsid w:val="00716DDF"/>
    <w:rsid w:val="0071743C"/>
    <w:rsid w:val="0072373D"/>
    <w:rsid w:val="0072574B"/>
    <w:rsid w:val="00726F2D"/>
    <w:rsid w:val="007305B1"/>
    <w:rsid w:val="00731419"/>
    <w:rsid w:val="00732113"/>
    <w:rsid w:val="0073215F"/>
    <w:rsid w:val="00733DE0"/>
    <w:rsid w:val="0073470F"/>
    <w:rsid w:val="007357C5"/>
    <w:rsid w:val="00737AA8"/>
    <w:rsid w:val="0074032D"/>
    <w:rsid w:val="00740D25"/>
    <w:rsid w:val="00741328"/>
    <w:rsid w:val="007454DF"/>
    <w:rsid w:val="00747CA5"/>
    <w:rsid w:val="0075007A"/>
    <w:rsid w:val="0075102E"/>
    <w:rsid w:val="00751D83"/>
    <w:rsid w:val="00754359"/>
    <w:rsid w:val="00755FDD"/>
    <w:rsid w:val="00756F76"/>
    <w:rsid w:val="007631FB"/>
    <w:rsid w:val="00765563"/>
    <w:rsid w:val="00765F3A"/>
    <w:rsid w:val="007679B9"/>
    <w:rsid w:val="007754C2"/>
    <w:rsid w:val="00776572"/>
    <w:rsid w:val="0077738D"/>
    <w:rsid w:val="007774C2"/>
    <w:rsid w:val="00783CE1"/>
    <w:rsid w:val="00787D28"/>
    <w:rsid w:val="0079000C"/>
    <w:rsid w:val="00790D93"/>
    <w:rsid w:val="00791CD7"/>
    <w:rsid w:val="007934F3"/>
    <w:rsid w:val="0079430D"/>
    <w:rsid w:val="0079754C"/>
    <w:rsid w:val="007A1395"/>
    <w:rsid w:val="007A2505"/>
    <w:rsid w:val="007A4FD3"/>
    <w:rsid w:val="007A6FA4"/>
    <w:rsid w:val="007B07DC"/>
    <w:rsid w:val="007B19CE"/>
    <w:rsid w:val="007B23ED"/>
    <w:rsid w:val="007B364A"/>
    <w:rsid w:val="007B7C23"/>
    <w:rsid w:val="007C0255"/>
    <w:rsid w:val="007C09C8"/>
    <w:rsid w:val="007C0C22"/>
    <w:rsid w:val="007C13ED"/>
    <w:rsid w:val="007C2707"/>
    <w:rsid w:val="007C2DD4"/>
    <w:rsid w:val="007C631A"/>
    <w:rsid w:val="007C7383"/>
    <w:rsid w:val="007D2CEF"/>
    <w:rsid w:val="007D3572"/>
    <w:rsid w:val="007D4F24"/>
    <w:rsid w:val="007D501A"/>
    <w:rsid w:val="007D6987"/>
    <w:rsid w:val="007E03C9"/>
    <w:rsid w:val="007E0710"/>
    <w:rsid w:val="007E1966"/>
    <w:rsid w:val="007E22A7"/>
    <w:rsid w:val="007E3F65"/>
    <w:rsid w:val="007E5253"/>
    <w:rsid w:val="007E57A5"/>
    <w:rsid w:val="007E68F6"/>
    <w:rsid w:val="007E6EF9"/>
    <w:rsid w:val="007E7173"/>
    <w:rsid w:val="007E7FC8"/>
    <w:rsid w:val="007F0511"/>
    <w:rsid w:val="007F1FC9"/>
    <w:rsid w:val="007F2AE5"/>
    <w:rsid w:val="007F6AB0"/>
    <w:rsid w:val="00800A85"/>
    <w:rsid w:val="0080257D"/>
    <w:rsid w:val="00803805"/>
    <w:rsid w:val="0080582D"/>
    <w:rsid w:val="0080756C"/>
    <w:rsid w:val="00811322"/>
    <w:rsid w:val="0081551A"/>
    <w:rsid w:val="008226DD"/>
    <w:rsid w:val="00822AA0"/>
    <w:rsid w:val="00822C89"/>
    <w:rsid w:val="00822FA2"/>
    <w:rsid w:val="008234E1"/>
    <w:rsid w:val="008251A4"/>
    <w:rsid w:val="00826600"/>
    <w:rsid w:val="00831204"/>
    <w:rsid w:val="00831208"/>
    <w:rsid w:val="00835A02"/>
    <w:rsid w:val="00836C1B"/>
    <w:rsid w:val="008370CC"/>
    <w:rsid w:val="00837374"/>
    <w:rsid w:val="00841B12"/>
    <w:rsid w:val="008429CF"/>
    <w:rsid w:val="008446E2"/>
    <w:rsid w:val="00845B40"/>
    <w:rsid w:val="00845B55"/>
    <w:rsid w:val="008462CA"/>
    <w:rsid w:val="00846C2B"/>
    <w:rsid w:val="00847E19"/>
    <w:rsid w:val="00850CD3"/>
    <w:rsid w:val="0085112C"/>
    <w:rsid w:val="0085402D"/>
    <w:rsid w:val="008601A9"/>
    <w:rsid w:val="00864D69"/>
    <w:rsid w:val="00865B0D"/>
    <w:rsid w:val="008709AD"/>
    <w:rsid w:val="00871B33"/>
    <w:rsid w:val="00872949"/>
    <w:rsid w:val="00876FE1"/>
    <w:rsid w:val="00877D4A"/>
    <w:rsid w:val="00882A95"/>
    <w:rsid w:val="00884360"/>
    <w:rsid w:val="00886789"/>
    <w:rsid w:val="00887874"/>
    <w:rsid w:val="008941DB"/>
    <w:rsid w:val="0089596A"/>
    <w:rsid w:val="008A0F6E"/>
    <w:rsid w:val="008A1188"/>
    <w:rsid w:val="008A16EA"/>
    <w:rsid w:val="008A4BBC"/>
    <w:rsid w:val="008A5731"/>
    <w:rsid w:val="008B6162"/>
    <w:rsid w:val="008C04DF"/>
    <w:rsid w:val="008C1897"/>
    <w:rsid w:val="008C1971"/>
    <w:rsid w:val="008C46D3"/>
    <w:rsid w:val="008C798F"/>
    <w:rsid w:val="008D2CAF"/>
    <w:rsid w:val="008D2F41"/>
    <w:rsid w:val="008D3ACE"/>
    <w:rsid w:val="008D3DC0"/>
    <w:rsid w:val="008D51CC"/>
    <w:rsid w:val="008E1542"/>
    <w:rsid w:val="008E2202"/>
    <w:rsid w:val="008E417C"/>
    <w:rsid w:val="008E4F95"/>
    <w:rsid w:val="008F00DD"/>
    <w:rsid w:val="008F3129"/>
    <w:rsid w:val="008F4D52"/>
    <w:rsid w:val="008F4E41"/>
    <w:rsid w:val="008F5BAB"/>
    <w:rsid w:val="008F7386"/>
    <w:rsid w:val="00903440"/>
    <w:rsid w:val="0090408D"/>
    <w:rsid w:val="00904E6B"/>
    <w:rsid w:val="00906936"/>
    <w:rsid w:val="00906EEC"/>
    <w:rsid w:val="009104E0"/>
    <w:rsid w:val="00914204"/>
    <w:rsid w:val="0091566B"/>
    <w:rsid w:val="00915C7E"/>
    <w:rsid w:val="0091777F"/>
    <w:rsid w:val="00922606"/>
    <w:rsid w:val="00922D31"/>
    <w:rsid w:val="0092434D"/>
    <w:rsid w:val="0092559F"/>
    <w:rsid w:val="0092721B"/>
    <w:rsid w:val="0092730D"/>
    <w:rsid w:val="00931141"/>
    <w:rsid w:val="00934AF8"/>
    <w:rsid w:val="00935665"/>
    <w:rsid w:val="00935B30"/>
    <w:rsid w:val="00936A4E"/>
    <w:rsid w:val="00937209"/>
    <w:rsid w:val="00941580"/>
    <w:rsid w:val="009449BB"/>
    <w:rsid w:val="00944E0C"/>
    <w:rsid w:val="009464C6"/>
    <w:rsid w:val="00946B18"/>
    <w:rsid w:val="00950D81"/>
    <w:rsid w:val="009539E7"/>
    <w:rsid w:val="009543EB"/>
    <w:rsid w:val="009623AB"/>
    <w:rsid w:val="0096601E"/>
    <w:rsid w:val="00970A6B"/>
    <w:rsid w:val="009756B3"/>
    <w:rsid w:val="009762B8"/>
    <w:rsid w:val="009763C4"/>
    <w:rsid w:val="00976D54"/>
    <w:rsid w:val="009771FF"/>
    <w:rsid w:val="009803F1"/>
    <w:rsid w:val="009822D7"/>
    <w:rsid w:val="009844F7"/>
    <w:rsid w:val="009867A7"/>
    <w:rsid w:val="00987231"/>
    <w:rsid w:val="009904D5"/>
    <w:rsid w:val="0099079E"/>
    <w:rsid w:val="00995FFD"/>
    <w:rsid w:val="009A26A2"/>
    <w:rsid w:val="009A37AB"/>
    <w:rsid w:val="009A45B0"/>
    <w:rsid w:val="009A4D9F"/>
    <w:rsid w:val="009A6A6F"/>
    <w:rsid w:val="009B1B69"/>
    <w:rsid w:val="009B5C38"/>
    <w:rsid w:val="009C470D"/>
    <w:rsid w:val="009C638B"/>
    <w:rsid w:val="009C70FB"/>
    <w:rsid w:val="009C7517"/>
    <w:rsid w:val="009D087D"/>
    <w:rsid w:val="009D2100"/>
    <w:rsid w:val="009D2634"/>
    <w:rsid w:val="009D30CA"/>
    <w:rsid w:val="009D3626"/>
    <w:rsid w:val="009D4667"/>
    <w:rsid w:val="009D48D7"/>
    <w:rsid w:val="009D68FB"/>
    <w:rsid w:val="009D6B63"/>
    <w:rsid w:val="009E04B3"/>
    <w:rsid w:val="009E0DFC"/>
    <w:rsid w:val="009E1880"/>
    <w:rsid w:val="009E2160"/>
    <w:rsid w:val="009E2842"/>
    <w:rsid w:val="009E3823"/>
    <w:rsid w:val="009E51DF"/>
    <w:rsid w:val="009E5B74"/>
    <w:rsid w:val="009E7539"/>
    <w:rsid w:val="009E7C14"/>
    <w:rsid w:val="009F050F"/>
    <w:rsid w:val="009F2B0A"/>
    <w:rsid w:val="009F419C"/>
    <w:rsid w:val="009F43E0"/>
    <w:rsid w:val="009F4E7C"/>
    <w:rsid w:val="009F56A1"/>
    <w:rsid w:val="009F589A"/>
    <w:rsid w:val="009F63D7"/>
    <w:rsid w:val="00A00606"/>
    <w:rsid w:val="00A013A6"/>
    <w:rsid w:val="00A055A5"/>
    <w:rsid w:val="00A11C22"/>
    <w:rsid w:val="00A12A7C"/>
    <w:rsid w:val="00A1330E"/>
    <w:rsid w:val="00A14A64"/>
    <w:rsid w:val="00A23B86"/>
    <w:rsid w:val="00A2689C"/>
    <w:rsid w:val="00A3356C"/>
    <w:rsid w:val="00A3579F"/>
    <w:rsid w:val="00A37396"/>
    <w:rsid w:val="00A402A1"/>
    <w:rsid w:val="00A44175"/>
    <w:rsid w:val="00A44914"/>
    <w:rsid w:val="00A5014B"/>
    <w:rsid w:val="00A50D22"/>
    <w:rsid w:val="00A512C3"/>
    <w:rsid w:val="00A51632"/>
    <w:rsid w:val="00A51EA6"/>
    <w:rsid w:val="00A571FE"/>
    <w:rsid w:val="00A60395"/>
    <w:rsid w:val="00A60BA9"/>
    <w:rsid w:val="00A6287E"/>
    <w:rsid w:val="00A66A8C"/>
    <w:rsid w:val="00A71930"/>
    <w:rsid w:val="00A71EFB"/>
    <w:rsid w:val="00A77502"/>
    <w:rsid w:val="00A77C2C"/>
    <w:rsid w:val="00A80062"/>
    <w:rsid w:val="00A81BEF"/>
    <w:rsid w:val="00A8555D"/>
    <w:rsid w:val="00A856EB"/>
    <w:rsid w:val="00A85E0A"/>
    <w:rsid w:val="00A9022E"/>
    <w:rsid w:val="00A95F9F"/>
    <w:rsid w:val="00A973BA"/>
    <w:rsid w:val="00AA1165"/>
    <w:rsid w:val="00AA3F31"/>
    <w:rsid w:val="00AA4625"/>
    <w:rsid w:val="00AA4C77"/>
    <w:rsid w:val="00AB1D7F"/>
    <w:rsid w:val="00AB1F1A"/>
    <w:rsid w:val="00AC4F34"/>
    <w:rsid w:val="00AC53EA"/>
    <w:rsid w:val="00AC6EC2"/>
    <w:rsid w:val="00AC75EF"/>
    <w:rsid w:val="00AD3F4A"/>
    <w:rsid w:val="00AD6C4B"/>
    <w:rsid w:val="00AE366D"/>
    <w:rsid w:val="00AE3A63"/>
    <w:rsid w:val="00AE5435"/>
    <w:rsid w:val="00AE607C"/>
    <w:rsid w:val="00AF2255"/>
    <w:rsid w:val="00AF3321"/>
    <w:rsid w:val="00AF3ABE"/>
    <w:rsid w:val="00AF68EE"/>
    <w:rsid w:val="00AF6959"/>
    <w:rsid w:val="00B00520"/>
    <w:rsid w:val="00B00F8E"/>
    <w:rsid w:val="00B014D0"/>
    <w:rsid w:val="00B03CB0"/>
    <w:rsid w:val="00B041A9"/>
    <w:rsid w:val="00B044EB"/>
    <w:rsid w:val="00B0465E"/>
    <w:rsid w:val="00B1199E"/>
    <w:rsid w:val="00B1218F"/>
    <w:rsid w:val="00B13262"/>
    <w:rsid w:val="00B14C20"/>
    <w:rsid w:val="00B16238"/>
    <w:rsid w:val="00B2154A"/>
    <w:rsid w:val="00B23D68"/>
    <w:rsid w:val="00B23F8B"/>
    <w:rsid w:val="00B25238"/>
    <w:rsid w:val="00B27724"/>
    <w:rsid w:val="00B30F3D"/>
    <w:rsid w:val="00B360A8"/>
    <w:rsid w:val="00B432A0"/>
    <w:rsid w:val="00B4738B"/>
    <w:rsid w:val="00B517F7"/>
    <w:rsid w:val="00B52AFC"/>
    <w:rsid w:val="00B52B41"/>
    <w:rsid w:val="00B52EFE"/>
    <w:rsid w:val="00B5598A"/>
    <w:rsid w:val="00B60DCA"/>
    <w:rsid w:val="00B6195B"/>
    <w:rsid w:val="00B62A56"/>
    <w:rsid w:val="00B63C73"/>
    <w:rsid w:val="00B63F8F"/>
    <w:rsid w:val="00B65EB8"/>
    <w:rsid w:val="00B672B3"/>
    <w:rsid w:val="00B67C5C"/>
    <w:rsid w:val="00B70DEE"/>
    <w:rsid w:val="00B71EC2"/>
    <w:rsid w:val="00B72D07"/>
    <w:rsid w:val="00B76DB6"/>
    <w:rsid w:val="00B77DBF"/>
    <w:rsid w:val="00B810DF"/>
    <w:rsid w:val="00B81D91"/>
    <w:rsid w:val="00B81FBB"/>
    <w:rsid w:val="00B8253B"/>
    <w:rsid w:val="00B8636E"/>
    <w:rsid w:val="00B86BA3"/>
    <w:rsid w:val="00B87FFE"/>
    <w:rsid w:val="00B900AB"/>
    <w:rsid w:val="00B902B9"/>
    <w:rsid w:val="00B9068A"/>
    <w:rsid w:val="00B90A68"/>
    <w:rsid w:val="00B92C59"/>
    <w:rsid w:val="00B95BFE"/>
    <w:rsid w:val="00B96C22"/>
    <w:rsid w:val="00B972D3"/>
    <w:rsid w:val="00BA05D3"/>
    <w:rsid w:val="00BA1705"/>
    <w:rsid w:val="00BA2132"/>
    <w:rsid w:val="00BA4295"/>
    <w:rsid w:val="00BA50DE"/>
    <w:rsid w:val="00BB4389"/>
    <w:rsid w:val="00BB568B"/>
    <w:rsid w:val="00BB61BE"/>
    <w:rsid w:val="00BC2797"/>
    <w:rsid w:val="00BC4227"/>
    <w:rsid w:val="00BC6EAE"/>
    <w:rsid w:val="00BD1366"/>
    <w:rsid w:val="00BD246A"/>
    <w:rsid w:val="00BD3419"/>
    <w:rsid w:val="00BD3BFA"/>
    <w:rsid w:val="00BD41EB"/>
    <w:rsid w:val="00BD43E5"/>
    <w:rsid w:val="00BD59E3"/>
    <w:rsid w:val="00BD5BC2"/>
    <w:rsid w:val="00BD7FD7"/>
    <w:rsid w:val="00BE0315"/>
    <w:rsid w:val="00BE05F0"/>
    <w:rsid w:val="00BE1772"/>
    <w:rsid w:val="00BE1DEB"/>
    <w:rsid w:val="00BE4412"/>
    <w:rsid w:val="00BF0E8E"/>
    <w:rsid w:val="00BF1A7F"/>
    <w:rsid w:val="00BF2900"/>
    <w:rsid w:val="00BF2C19"/>
    <w:rsid w:val="00BF69FE"/>
    <w:rsid w:val="00C00F37"/>
    <w:rsid w:val="00C03F51"/>
    <w:rsid w:val="00C041D1"/>
    <w:rsid w:val="00C06CF4"/>
    <w:rsid w:val="00C10CC7"/>
    <w:rsid w:val="00C13225"/>
    <w:rsid w:val="00C137DE"/>
    <w:rsid w:val="00C14C86"/>
    <w:rsid w:val="00C179C4"/>
    <w:rsid w:val="00C2208B"/>
    <w:rsid w:val="00C229F8"/>
    <w:rsid w:val="00C23C4C"/>
    <w:rsid w:val="00C322F1"/>
    <w:rsid w:val="00C33284"/>
    <w:rsid w:val="00C35444"/>
    <w:rsid w:val="00C36E12"/>
    <w:rsid w:val="00C371FA"/>
    <w:rsid w:val="00C46F61"/>
    <w:rsid w:val="00C47BB2"/>
    <w:rsid w:val="00C51C28"/>
    <w:rsid w:val="00C53456"/>
    <w:rsid w:val="00C60C2D"/>
    <w:rsid w:val="00C66CAB"/>
    <w:rsid w:val="00C70043"/>
    <w:rsid w:val="00C73861"/>
    <w:rsid w:val="00C7432C"/>
    <w:rsid w:val="00C74A7B"/>
    <w:rsid w:val="00C75791"/>
    <w:rsid w:val="00C75CFA"/>
    <w:rsid w:val="00C76304"/>
    <w:rsid w:val="00C82F3E"/>
    <w:rsid w:val="00C84091"/>
    <w:rsid w:val="00C8471E"/>
    <w:rsid w:val="00C84955"/>
    <w:rsid w:val="00C8500D"/>
    <w:rsid w:val="00C86467"/>
    <w:rsid w:val="00C927FD"/>
    <w:rsid w:val="00C934ED"/>
    <w:rsid w:val="00C95C72"/>
    <w:rsid w:val="00C95D1A"/>
    <w:rsid w:val="00C96B86"/>
    <w:rsid w:val="00C97DF7"/>
    <w:rsid w:val="00CA1571"/>
    <w:rsid w:val="00CA1A6A"/>
    <w:rsid w:val="00CA1E88"/>
    <w:rsid w:val="00CA6108"/>
    <w:rsid w:val="00CA7E2C"/>
    <w:rsid w:val="00CB16BB"/>
    <w:rsid w:val="00CB3B2A"/>
    <w:rsid w:val="00CB3B71"/>
    <w:rsid w:val="00CB5C51"/>
    <w:rsid w:val="00CB766B"/>
    <w:rsid w:val="00CC0CBC"/>
    <w:rsid w:val="00CC0DEB"/>
    <w:rsid w:val="00CC1F5C"/>
    <w:rsid w:val="00CC356D"/>
    <w:rsid w:val="00CD109D"/>
    <w:rsid w:val="00CD1938"/>
    <w:rsid w:val="00CD1E9D"/>
    <w:rsid w:val="00CD50F2"/>
    <w:rsid w:val="00CD6ABB"/>
    <w:rsid w:val="00CE1872"/>
    <w:rsid w:val="00CE3AE2"/>
    <w:rsid w:val="00CE5394"/>
    <w:rsid w:val="00CE5CF2"/>
    <w:rsid w:val="00CE6609"/>
    <w:rsid w:val="00CF3916"/>
    <w:rsid w:val="00CF54F1"/>
    <w:rsid w:val="00D00A5D"/>
    <w:rsid w:val="00D00A87"/>
    <w:rsid w:val="00D02F2F"/>
    <w:rsid w:val="00D03329"/>
    <w:rsid w:val="00D070E1"/>
    <w:rsid w:val="00D0779E"/>
    <w:rsid w:val="00D0795B"/>
    <w:rsid w:val="00D12CD3"/>
    <w:rsid w:val="00D13087"/>
    <w:rsid w:val="00D154A8"/>
    <w:rsid w:val="00D16FA0"/>
    <w:rsid w:val="00D218DE"/>
    <w:rsid w:val="00D22047"/>
    <w:rsid w:val="00D22105"/>
    <w:rsid w:val="00D26DCE"/>
    <w:rsid w:val="00D40753"/>
    <w:rsid w:val="00D407A9"/>
    <w:rsid w:val="00D40C84"/>
    <w:rsid w:val="00D42C21"/>
    <w:rsid w:val="00D5130A"/>
    <w:rsid w:val="00D5136C"/>
    <w:rsid w:val="00D51769"/>
    <w:rsid w:val="00D51DD9"/>
    <w:rsid w:val="00D522D8"/>
    <w:rsid w:val="00D5351B"/>
    <w:rsid w:val="00D5491C"/>
    <w:rsid w:val="00D554E8"/>
    <w:rsid w:val="00D5748E"/>
    <w:rsid w:val="00D609E0"/>
    <w:rsid w:val="00D60A44"/>
    <w:rsid w:val="00D612A9"/>
    <w:rsid w:val="00D61354"/>
    <w:rsid w:val="00D63BDC"/>
    <w:rsid w:val="00D66935"/>
    <w:rsid w:val="00D7497A"/>
    <w:rsid w:val="00D80021"/>
    <w:rsid w:val="00D80528"/>
    <w:rsid w:val="00D80D2E"/>
    <w:rsid w:val="00D86C8C"/>
    <w:rsid w:val="00D8724C"/>
    <w:rsid w:val="00D904E1"/>
    <w:rsid w:val="00D938C1"/>
    <w:rsid w:val="00D958C3"/>
    <w:rsid w:val="00DA47A8"/>
    <w:rsid w:val="00DA616B"/>
    <w:rsid w:val="00DB3592"/>
    <w:rsid w:val="00DB3989"/>
    <w:rsid w:val="00DB4C93"/>
    <w:rsid w:val="00DC3F8A"/>
    <w:rsid w:val="00DC4AEA"/>
    <w:rsid w:val="00DC7BD5"/>
    <w:rsid w:val="00DD1089"/>
    <w:rsid w:val="00DD46E9"/>
    <w:rsid w:val="00DE0D00"/>
    <w:rsid w:val="00DE16CD"/>
    <w:rsid w:val="00DE6492"/>
    <w:rsid w:val="00DE7339"/>
    <w:rsid w:val="00DF0E4A"/>
    <w:rsid w:val="00DF280B"/>
    <w:rsid w:val="00DF28B7"/>
    <w:rsid w:val="00DF68C0"/>
    <w:rsid w:val="00DF7F5A"/>
    <w:rsid w:val="00E00FFD"/>
    <w:rsid w:val="00E03F0D"/>
    <w:rsid w:val="00E04C02"/>
    <w:rsid w:val="00E053B2"/>
    <w:rsid w:val="00E0644B"/>
    <w:rsid w:val="00E104C1"/>
    <w:rsid w:val="00E139D5"/>
    <w:rsid w:val="00E14CA5"/>
    <w:rsid w:val="00E152DF"/>
    <w:rsid w:val="00E17E25"/>
    <w:rsid w:val="00E22510"/>
    <w:rsid w:val="00E22D1B"/>
    <w:rsid w:val="00E235F5"/>
    <w:rsid w:val="00E23783"/>
    <w:rsid w:val="00E263E0"/>
    <w:rsid w:val="00E26411"/>
    <w:rsid w:val="00E264BC"/>
    <w:rsid w:val="00E27666"/>
    <w:rsid w:val="00E307B6"/>
    <w:rsid w:val="00E30D41"/>
    <w:rsid w:val="00E3449B"/>
    <w:rsid w:val="00E3718E"/>
    <w:rsid w:val="00E37AF0"/>
    <w:rsid w:val="00E41AD6"/>
    <w:rsid w:val="00E42017"/>
    <w:rsid w:val="00E42730"/>
    <w:rsid w:val="00E45C60"/>
    <w:rsid w:val="00E46268"/>
    <w:rsid w:val="00E55854"/>
    <w:rsid w:val="00E628AD"/>
    <w:rsid w:val="00E64339"/>
    <w:rsid w:val="00E65606"/>
    <w:rsid w:val="00E677BD"/>
    <w:rsid w:val="00E70C44"/>
    <w:rsid w:val="00E72B6E"/>
    <w:rsid w:val="00E73689"/>
    <w:rsid w:val="00E74BE2"/>
    <w:rsid w:val="00E7635E"/>
    <w:rsid w:val="00E824F5"/>
    <w:rsid w:val="00E8316C"/>
    <w:rsid w:val="00E8341B"/>
    <w:rsid w:val="00E872A7"/>
    <w:rsid w:val="00E93527"/>
    <w:rsid w:val="00E94687"/>
    <w:rsid w:val="00EA160B"/>
    <w:rsid w:val="00EA19E9"/>
    <w:rsid w:val="00EA369D"/>
    <w:rsid w:val="00EA411E"/>
    <w:rsid w:val="00EA641F"/>
    <w:rsid w:val="00EA68B0"/>
    <w:rsid w:val="00EA6A5A"/>
    <w:rsid w:val="00EB01D7"/>
    <w:rsid w:val="00EB13BD"/>
    <w:rsid w:val="00EB19E0"/>
    <w:rsid w:val="00EB4EB8"/>
    <w:rsid w:val="00EB5A80"/>
    <w:rsid w:val="00EC07DD"/>
    <w:rsid w:val="00EC0D7C"/>
    <w:rsid w:val="00EC3652"/>
    <w:rsid w:val="00EC4BF4"/>
    <w:rsid w:val="00EC4CD5"/>
    <w:rsid w:val="00EC53B6"/>
    <w:rsid w:val="00EC7F14"/>
    <w:rsid w:val="00ED153E"/>
    <w:rsid w:val="00ED1A2C"/>
    <w:rsid w:val="00ED4217"/>
    <w:rsid w:val="00ED450E"/>
    <w:rsid w:val="00EE0B8E"/>
    <w:rsid w:val="00EE220A"/>
    <w:rsid w:val="00EE2853"/>
    <w:rsid w:val="00EE2945"/>
    <w:rsid w:val="00EE52E4"/>
    <w:rsid w:val="00EF0B5A"/>
    <w:rsid w:val="00EF0B9A"/>
    <w:rsid w:val="00EF5D36"/>
    <w:rsid w:val="00EF66FC"/>
    <w:rsid w:val="00EF7936"/>
    <w:rsid w:val="00F00A6A"/>
    <w:rsid w:val="00F0135B"/>
    <w:rsid w:val="00F02E73"/>
    <w:rsid w:val="00F04679"/>
    <w:rsid w:val="00F10140"/>
    <w:rsid w:val="00F11BAF"/>
    <w:rsid w:val="00F11C1F"/>
    <w:rsid w:val="00F11CE3"/>
    <w:rsid w:val="00F12825"/>
    <w:rsid w:val="00F13599"/>
    <w:rsid w:val="00F14B3A"/>
    <w:rsid w:val="00F16FDF"/>
    <w:rsid w:val="00F178C9"/>
    <w:rsid w:val="00F17DCE"/>
    <w:rsid w:val="00F22750"/>
    <w:rsid w:val="00F23455"/>
    <w:rsid w:val="00F23CA1"/>
    <w:rsid w:val="00F2401A"/>
    <w:rsid w:val="00F2646F"/>
    <w:rsid w:val="00F2696E"/>
    <w:rsid w:val="00F277F5"/>
    <w:rsid w:val="00F27E65"/>
    <w:rsid w:val="00F34CA4"/>
    <w:rsid w:val="00F36CC8"/>
    <w:rsid w:val="00F405C9"/>
    <w:rsid w:val="00F40A19"/>
    <w:rsid w:val="00F414CD"/>
    <w:rsid w:val="00F414F8"/>
    <w:rsid w:val="00F44FA1"/>
    <w:rsid w:val="00F451D5"/>
    <w:rsid w:val="00F47626"/>
    <w:rsid w:val="00F47CAB"/>
    <w:rsid w:val="00F50275"/>
    <w:rsid w:val="00F505C7"/>
    <w:rsid w:val="00F51366"/>
    <w:rsid w:val="00F52B40"/>
    <w:rsid w:val="00F54824"/>
    <w:rsid w:val="00F5547C"/>
    <w:rsid w:val="00F566F6"/>
    <w:rsid w:val="00F56CE1"/>
    <w:rsid w:val="00F6265B"/>
    <w:rsid w:val="00F62833"/>
    <w:rsid w:val="00F62D01"/>
    <w:rsid w:val="00F62D72"/>
    <w:rsid w:val="00F62EE5"/>
    <w:rsid w:val="00F647E7"/>
    <w:rsid w:val="00F669C5"/>
    <w:rsid w:val="00F707A6"/>
    <w:rsid w:val="00F72DEA"/>
    <w:rsid w:val="00F75B9D"/>
    <w:rsid w:val="00F7617B"/>
    <w:rsid w:val="00F77412"/>
    <w:rsid w:val="00F8022C"/>
    <w:rsid w:val="00F803B0"/>
    <w:rsid w:val="00F80E14"/>
    <w:rsid w:val="00F80E25"/>
    <w:rsid w:val="00F84101"/>
    <w:rsid w:val="00F84E67"/>
    <w:rsid w:val="00F869B7"/>
    <w:rsid w:val="00F87617"/>
    <w:rsid w:val="00F878B2"/>
    <w:rsid w:val="00F9005C"/>
    <w:rsid w:val="00F904AE"/>
    <w:rsid w:val="00F93169"/>
    <w:rsid w:val="00F93814"/>
    <w:rsid w:val="00F97D2D"/>
    <w:rsid w:val="00FA0966"/>
    <w:rsid w:val="00FA3A10"/>
    <w:rsid w:val="00FA6905"/>
    <w:rsid w:val="00FA7A01"/>
    <w:rsid w:val="00FB03E9"/>
    <w:rsid w:val="00FB3A37"/>
    <w:rsid w:val="00FB4456"/>
    <w:rsid w:val="00FB455A"/>
    <w:rsid w:val="00FB5D74"/>
    <w:rsid w:val="00FB7E68"/>
    <w:rsid w:val="00FC3A0E"/>
    <w:rsid w:val="00FD0A3A"/>
    <w:rsid w:val="00FD16AF"/>
    <w:rsid w:val="00FD1F4D"/>
    <w:rsid w:val="00FD2A3E"/>
    <w:rsid w:val="00FD6FFE"/>
    <w:rsid w:val="00FD7077"/>
    <w:rsid w:val="00FE5BBC"/>
    <w:rsid w:val="00FE60DD"/>
    <w:rsid w:val="00FF31CA"/>
    <w:rsid w:val="00FF507F"/>
    <w:rsid w:val="00FF649E"/>
    <w:rsid w:val="00FF6FE3"/>
    <w:rsid w:val="00FF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FD6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6A1F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Nivel1">
    <w:name w:val="Nivel1"/>
    <w:basedOn w:val="Ttulo1"/>
    <w:next w:val="Normal"/>
    <w:link w:val="Nivel1Char"/>
    <w:qFormat/>
    <w:rsid w:val="006A1FD6"/>
    <w:pPr>
      <w:numPr>
        <w:numId w:val="3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table" w:styleId="Tabelacomgrade">
    <w:name w:val="Table Grid"/>
    <w:basedOn w:val="Tabelanormal"/>
    <w:rsid w:val="006A1FD6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6A1F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6A1FD6"/>
    <w:rPr>
      <w:rFonts w:ascii="Arial" w:eastAsiaTheme="majorEastAsia" w:hAnsi="Arial" w:cs="Arial"/>
      <w:b/>
      <w:color w:val="000000"/>
      <w:sz w:val="32"/>
      <w:szCs w:val="32"/>
    </w:rPr>
  </w:style>
  <w:style w:type="paragraph" w:customStyle="1" w:styleId="Nivel01">
    <w:name w:val="Nivel 01"/>
    <w:basedOn w:val="Ttulo1"/>
    <w:next w:val="Normal"/>
    <w:link w:val="Nivel01Char"/>
    <w:qFormat/>
    <w:rsid w:val="007C7383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character" w:customStyle="1" w:styleId="Nivel01Char">
    <w:name w:val="Nivel 01 Char"/>
    <w:basedOn w:val="Ttulo1Char"/>
    <w:link w:val="Nivel01"/>
    <w:rsid w:val="007C7383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xl49">
    <w:name w:val="xl49"/>
    <w:basedOn w:val="Normal"/>
    <w:rsid w:val="006A07B1"/>
    <w:pPr>
      <w:spacing w:before="100" w:after="100"/>
      <w:jc w:val="center"/>
    </w:pPr>
    <w:rPr>
      <w:rFonts w:cs="Times New Roman"/>
      <w:b/>
      <w:sz w:val="24"/>
      <w:szCs w:val="20"/>
    </w:rPr>
  </w:style>
  <w:style w:type="character" w:customStyle="1" w:styleId="apple-converted-space">
    <w:name w:val="apple-converted-space"/>
    <w:basedOn w:val="Fontepargpadro"/>
    <w:rsid w:val="00ED4217"/>
  </w:style>
  <w:style w:type="character" w:styleId="TextodoEspaoReservado">
    <w:name w:val="Placeholder Text"/>
    <w:basedOn w:val="Fontepargpadro"/>
    <w:uiPriority w:val="99"/>
    <w:semiHidden/>
    <w:rsid w:val="00F8761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rtaldoempreendedor.gov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j.jus.br/improbidade_adm/consultar_requerido.php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taldatransparencia.gov.br/cei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plpu@prefeitura.ufpb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mprasgovernamentais.gov.br" TargetMode="External"/><Relationship Id="rId14" Type="http://schemas.openxmlformats.org/officeDocument/2006/relationships/hyperlink" Target="mailto:cplpu@prefeitura.ufpb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2A32-9034-4001-91BE-CBB19FF5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35</TotalTime>
  <Pages>35</Pages>
  <Words>10137</Words>
  <Characters>54742</Characters>
  <Application>Microsoft Office Word</Application>
  <DocSecurity>0</DocSecurity>
  <Lines>456</Lines>
  <Paragraphs>129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64750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Eu</cp:lastModifiedBy>
  <cp:revision>13</cp:revision>
  <cp:lastPrinted>2017-09-19T15:31:00Z</cp:lastPrinted>
  <dcterms:created xsi:type="dcterms:W3CDTF">2018-03-07T13:43:00Z</dcterms:created>
  <dcterms:modified xsi:type="dcterms:W3CDTF">2018-04-05T14:16:00Z</dcterms:modified>
</cp:coreProperties>
</file>