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7B1" w:rsidRPr="00B81D91" w:rsidRDefault="00623DC0" w:rsidP="00D164EB">
      <w:pPr>
        <w:tabs>
          <w:tab w:val="left" w:pos="1418"/>
        </w:tabs>
        <w:spacing w:line="360" w:lineRule="auto"/>
        <w:ind w:right="-17"/>
        <w:jc w:val="center"/>
        <w:rPr>
          <w:rFonts w:ascii="Times New Roman" w:hAnsi="Times New Roman" w:cs="Times New Roman"/>
          <w:b/>
          <w:bCs/>
          <w:sz w:val="24"/>
        </w:rPr>
      </w:pPr>
      <w:r w:rsidRPr="00B81D91">
        <w:rPr>
          <w:rFonts w:ascii="Times New Roman" w:hAnsi="Times New Roman" w:cs="Times New Roman"/>
          <w:b/>
          <w:bCs/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2563090</wp:posOffset>
            </wp:positionH>
            <wp:positionV relativeFrom="paragraph">
              <wp:posOffset>-325476</wp:posOffset>
            </wp:positionV>
            <wp:extent cx="782535" cy="819397"/>
            <wp:effectExtent l="0" t="0" r="0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535" cy="819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A07B1" w:rsidRPr="00B81D91" w:rsidRDefault="006A07B1" w:rsidP="00D164EB">
      <w:pPr>
        <w:pStyle w:val="xl49"/>
        <w:tabs>
          <w:tab w:val="left" w:pos="1418"/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6A07B1" w:rsidRPr="00B81D91" w:rsidRDefault="006A07B1" w:rsidP="00D164EB">
      <w:pPr>
        <w:pStyle w:val="xl49"/>
        <w:tabs>
          <w:tab w:val="left" w:pos="1418"/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B81D91">
        <w:rPr>
          <w:rFonts w:ascii="Times New Roman" w:hAnsi="Times New Roman"/>
          <w:noProof/>
          <w:szCs w:val="24"/>
        </w:rPr>
        <w:t>MINISTÉRIO</w:t>
      </w:r>
      <w:r w:rsidR="009E49FB">
        <w:rPr>
          <w:rFonts w:ascii="Times New Roman" w:hAnsi="Times New Roman"/>
          <w:noProof/>
          <w:szCs w:val="24"/>
        </w:rPr>
        <w:t xml:space="preserve"> </w:t>
      </w:r>
      <w:r w:rsidRPr="00B81D91">
        <w:rPr>
          <w:rFonts w:ascii="Times New Roman" w:hAnsi="Times New Roman"/>
          <w:noProof/>
          <w:szCs w:val="24"/>
        </w:rPr>
        <w:t>DA</w:t>
      </w:r>
      <w:r w:rsidR="009E49FB">
        <w:rPr>
          <w:rFonts w:ascii="Times New Roman" w:hAnsi="Times New Roman"/>
          <w:noProof/>
          <w:szCs w:val="24"/>
        </w:rPr>
        <w:t xml:space="preserve"> </w:t>
      </w:r>
      <w:r w:rsidRPr="00B81D91">
        <w:rPr>
          <w:rFonts w:ascii="Times New Roman" w:hAnsi="Times New Roman"/>
          <w:noProof/>
          <w:szCs w:val="24"/>
        </w:rPr>
        <w:t>EDUCAÇÃO</w:t>
      </w:r>
    </w:p>
    <w:p w:rsidR="006A07B1" w:rsidRPr="00B81D91" w:rsidRDefault="006A07B1" w:rsidP="00D164EB">
      <w:pPr>
        <w:pStyle w:val="xl49"/>
        <w:tabs>
          <w:tab w:val="left" w:pos="1418"/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B81D91">
        <w:rPr>
          <w:rFonts w:ascii="Times New Roman" w:hAnsi="Times New Roman"/>
          <w:noProof/>
          <w:szCs w:val="24"/>
        </w:rPr>
        <w:t>UNIVERSIDADE</w:t>
      </w:r>
      <w:r w:rsidR="009E49FB">
        <w:rPr>
          <w:rFonts w:ascii="Times New Roman" w:hAnsi="Times New Roman"/>
          <w:noProof/>
          <w:szCs w:val="24"/>
        </w:rPr>
        <w:t xml:space="preserve"> </w:t>
      </w:r>
      <w:r w:rsidRPr="00B81D91">
        <w:rPr>
          <w:rFonts w:ascii="Times New Roman" w:hAnsi="Times New Roman"/>
          <w:noProof/>
          <w:szCs w:val="24"/>
        </w:rPr>
        <w:t>FEDERAL</w:t>
      </w:r>
      <w:r w:rsidR="009E49FB">
        <w:rPr>
          <w:rFonts w:ascii="Times New Roman" w:hAnsi="Times New Roman"/>
          <w:noProof/>
          <w:szCs w:val="24"/>
        </w:rPr>
        <w:t xml:space="preserve"> </w:t>
      </w:r>
      <w:r w:rsidRPr="00B81D91">
        <w:rPr>
          <w:rFonts w:ascii="Times New Roman" w:hAnsi="Times New Roman"/>
          <w:noProof/>
          <w:szCs w:val="24"/>
        </w:rPr>
        <w:t>DA</w:t>
      </w:r>
      <w:r w:rsidR="009E49FB">
        <w:rPr>
          <w:rFonts w:ascii="Times New Roman" w:hAnsi="Times New Roman"/>
          <w:noProof/>
          <w:szCs w:val="24"/>
        </w:rPr>
        <w:t xml:space="preserve"> </w:t>
      </w:r>
      <w:r w:rsidRPr="00B81D91">
        <w:rPr>
          <w:rFonts w:ascii="Times New Roman" w:hAnsi="Times New Roman"/>
          <w:noProof/>
          <w:szCs w:val="24"/>
        </w:rPr>
        <w:t>PARAÍBA</w:t>
      </w:r>
    </w:p>
    <w:p w:rsidR="006A07B1" w:rsidRPr="00B81D91" w:rsidRDefault="006A07B1" w:rsidP="00D164EB">
      <w:pPr>
        <w:pStyle w:val="xl49"/>
        <w:tabs>
          <w:tab w:val="left" w:pos="1418"/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B81D91">
        <w:rPr>
          <w:rFonts w:ascii="Times New Roman" w:hAnsi="Times New Roman"/>
          <w:noProof/>
          <w:szCs w:val="24"/>
        </w:rPr>
        <w:t>PREFEITURA</w:t>
      </w:r>
      <w:r w:rsidR="009E49FB">
        <w:rPr>
          <w:rFonts w:ascii="Times New Roman" w:hAnsi="Times New Roman"/>
          <w:noProof/>
          <w:szCs w:val="24"/>
        </w:rPr>
        <w:t xml:space="preserve"> </w:t>
      </w:r>
      <w:r w:rsidRPr="00B81D91">
        <w:rPr>
          <w:rFonts w:ascii="Times New Roman" w:hAnsi="Times New Roman"/>
          <w:noProof/>
          <w:szCs w:val="24"/>
        </w:rPr>
        <w:t>UNIVERSITÁRIA</w:t>
      </w:r>
    </w:p>
    <w:p w:rsidR="006A07B1" w:rsidRPr="00B81D91" w:rsidRDefault="006A07B1" w:rsidP="00D164EB">
      <w:pPr>
        <w:pStyle w:val="xl49"/>
        <w:tabs>
          <w:tab w:val="left" w:pos="1418"/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B81D91">
        <w:rPr>
          <w:rFonts w:ascii="Times New Roman" w:hAnsi="Times New Roman"/>
          <w:noProof/>
          <w:szCs w:val="24"/>
        </w:rPr>
        <w:t>COMISSÃO</w:t>
      </w:r>
      <w:r w:rsidR="009E49FB">
        <w:rPr>
          <w:rFonts w:ascii="Times New Roman" w:hAnsi="Times New Roman"/>
          <w:noProof/>
          <w:szCs w:val="24"/>
        </w:rPr>
        <w:t xml:space="preserve"> </w:t>
      </w:r>
      <w:r w:rsidRPr="00B81D91">
        <w:rPr>
          <w:rFonts w:ascii="Times New Roman" w:hAnsi="Times New Roman"/>
          <w:noProof/>
          <w:szCs w:val="24"/>
        </w:rPr>
        <w:t>PERMANENTE</w:t>
      </w:r>
      <w:r w:rsidR="009E49FB">
        <w:rPr>
          <w:rFonts w:ascii="Times New Roman" w:hAnsi="Times New Roman"/>
          <w:noProof/>
          <w:szCs w:val="24"/>
        </w:rPr>
        <w:t xml:space="preserve"> </w:t>
      </w:r>
      <w:r w:rsidRPr="00B81D91">
        <w:rPr>
          <w:rFonts w:ascii="Times New Roman" w:hAnsi="Times New Roman"/>
          <w:noProof/>
          <w:szCs w:val="24"/>
        </w:rPr>
        <w:t>DE</w:t>
      </w:r>
      <w:r w:rsidR="009E49FB">
        <w:rPr>
          <w:rFonts w:ascii="Times New Roman" w:hAnsi="Times New Roman"/>
          <w:noProof/>
          <w:szCs w:val="24"/>
        </w:rPr>
        <w:t xml:space="preserve"> </w:t>
      </w:r>
      <w:r w:rsidRPr="00B81D91">
        <w:rPr>
          <w:rFonts w:ascii="Times New Roman" w:hAnsi="Times New Roman"/>
          <w:noProof/>
          <w:szCs w:val="24"/>
        </w:rPr>
        <w:t>LICITAÇÃO</w:t>
      </w:r>
    </w:p>
    <w:p w:rsidR="006A07B1" w:rsidRPr="00B81D91" w:rsidRDefault="006A07B1" w:rsidP="00D164EB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iCs/>
          <w:sz w:val="24"/>
        </w:rPr>
      </w:pPr>
    </w:p>
    <w:p w:rsidR="006A07B1" w:rsidRPr="00B81D91" w:rsidRDefault="006A07B1" w:rsidP="00D164EB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iCs/>
          <w:sz w:val="24"/>
        </w:rPr>
      </w:pPr>
    </w:p>
    <w:p w:rsidR="008E2202" w:rsidRPr="00B81D91" w:rsidRDefault="00F34CA4" w:rsidP="00D164EB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81D91">
        <w:rPr>
          <w:rFonts w:ascii="Times New Roman" w:hAnsi="Times New Roman" w:cs="Times New Roman"/>
          <w:b/>
          <w:sz w:val="24"/>
          <w:u w:val="single"/>
        </w:rPr>
        <w:t>EDITAL</w:t>
      </w:r>
      <w:r w:rsidR="009E49FB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u w:val="single"/>
        </w:rPr>
        <w:t>DE</w:t>
      </w:r>
      <w:r w:rsidR="009E49FB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u w:val="single"/>
        </w:rPr>
        <w:t>LICITAÇÃO</w:t>
      </w:r>
    </w:p>
    <w:p w:rsidR="00F14B3A" w:rsidRPr="00B81D91" w:rsidRDefault="00F14B3A" w:rsidP="00D164EB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81D91">
        <w:rPr>
          <w:rFonts w:ascii="Times New Roman" w:hAnsi="Times New Roman" w:cs="Times New Roman"/>
          <w:b/>
          <w:sz w:val="24"/>
          <w:u w:val="single"/>
        </w:rPr>
        <w:t>PREGÃO</w:t>
      </w:r>
      <w:r w:rsidR="009E49FB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u w:val="single"/>
        </w:rPr>
        <w:t>ELETRÔNICO</w:t>
      </w:r>
      <w:r w:rsidR="009E49FB">
        <w:rPr>
          <w:rFonts w:ascii="Times New Roman" w:hAnsi="Times New Roman" w:cs="Times New Roman"/>
          <w:b/>
          <w:sz w:val="24"/>
          <w:u w:val="single"/>
        </w:rPr>
        <w:t xml:space="preserve"> </w:t>
      </w:r>
      <w:proofErr w:type="spellStart"/>
      <w:r w:rsidRPr="00B81D91"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 w:rsidR="009E49FB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u w:val="single"/>
        </w:rPr>
        <w:t>UFPB/</w:t>
      </w:r>
      <w:proofErr w:type="spellStart"/>
      <w:r w:rsidRPr="00B81D91">
        <w:rPr>
          <w:rFonts w:ascii="Times New Roman" w:hAnsi="Times New Roman" w:cs="Times New Roman"/>
          <w:b/>
          <w:sz w:val="24"/>
          <w:u w:val="single"/>
        </w:rPr>
        <w:t>CPL-PU</w:t>
      </w:r>
      <w:proofErr w:type="spellEnd"/>
      <w:r w:rsidR="009E49FB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u w:val="single"/>
        </w:rPr>
        <w:t>Nº</w:t>
      </w:r>
      <w:r w:rsidR="009E49FB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u w:val="single"/>
        </w:rPr>
        <w:t>0</w:t>
      </w:r>
      <w:r w:rsidR="00D80D2E" w:rsidRPr="00B81D91">
        <w:rPr>
          <w:rFonts w:ascii="Times New Roman" w:hAnsi="Times New Roman" w:cs="Times New Roman"/>
          <w:b/>
          <w:sz w:val="24"/>
          <w:u w:val="single"/>
        </w:rPr>
        <w:t>2</w:t>
      </w:r>
      <w:r w:rsidR="00A903C8">
        <w:rPr>
          <w:rFonts w:ascii="Times New Roman" w:hAnsi="Times New Roman" w:cs="Times New Roman"/>
          <w:b/>
          <w:sz w:val="24"/>
          <w:u w:val="single"/>
        </w:rPr>
        <w:t>6</w:t>
      </w:r>
      <w:r w:rsidRPr="00B81D91">
        <w:rPr>
          <w:rFonts w:ascii="Times New Roman" w:hAnsi="Times New Roman" w:cs="Times New Roman"/>
          <w:b/>
          <w:sz w:val="24"/>
          <w:u w:val="single"/>
        </w:rPr>
        <w:t>/2017</w:t>
      </w:r>
    </w:p>
    <w:p w:rsidR="00747CA5" w:rsidRPr="00B81D91" w:rsidRDefault="00F14B3A" w:rsidP="00D164EB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81D91">
        <w:rPr>
          <w:rFonts w:ascii="Times New Roman" w:hAnsi="Times New Roman" w:cs="Times New Roman"/>
          <w:b/>
          <w:sz w:val="24"/>
          <w:u w:val="single"/>
        </w:rPr>
        <w:t>PROCESSO</w:t>
      </w:r>
      <w:r w:rsidR="009E49FB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u w:val="single"/>
        </w:rPr>
        <w:t>ADMINISTRATIVO</w:t>
      </w:r>
      <w:r w:rsidR="009E49FB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u w:val="single"/>
        </w:rPr>
        <w:t>Nº</w:t>
      </w:r>
      <w:r w:rsidR="009E49FB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u w:val="single"/>
        </w:rPr>
        <w:t>23074.</w:t>
      </w:r>
      <w:r w:rsidR="000B66C4" w:rsidRPr="00B81D91">
        <w:rPr>
          <w:rFonts w:ascii="Times New Roman" w:hAnsi="Times New Roman" w:cs="Times New Roman"/>
          <w:b/>
          <w:sz w:val="24"/>
          <w:u w:val="single"/>
        </w:rPr>
        <w:t>03544</w:t>
      </w:r>
      <w:r w:rsidR="00B54B90">
        <w:rPr>
          <w:rFonts w:ascii="Times New Roman" w:hAnsi="Times New Roman" w:cs="Times New Roman"/>
          <w:b/>
          <w:sz w:val="24"/>
          <w:u w:val="single"/>
        </w:rPr>
        <w:t>1</w:t>
      </w:r>
      <w:r w:rsidRPr="00B81D91">
        <w:rPr>
          <w:rFonts w:ascii="Times New Roman" w:hAnsi="Times New Roman" w:cs="Times New Roman"/>
          <w:b/>
          <w:sz w:val="24"/>
          <w:u w:val="single"/>
        </w:rPr>
        <w:t>/201</w:t>
      </w:r>
      <w:r w:rsidR="000B66C4" w:rsidRPr="00B81D91">
        <w:rPr>
          <w:rFonts w:ascii="Times New Roman" w:hAnsi="Times New Roman" w:cs="Times New Roman"/>
          <w:b/>
          <w:sz w:val="24"/>
          <w:u w:val="single"/>
        </w:rPr>
        <w:t>7</w:t>
      </w:r>
      <w:r w:rsidRPr="00B81D91">
        <w:rPr>
          <w:rFonts w:ascii="Times New Roman" w:hAnsi="Times New Roman" w:cs="Times New Roman"/>
          <w:b/>
          <w:sz w:val="24"/>
          <w:u w:val="single"/>
        </w:rPr>
        <w:t>-</w:t>
      </w:r>
      <w:r w:rsidR="00B54B90">
        <w:rPr>
          <w:rFonts w:ascii="Times New Roman" w:hAnsi="Times New Roman" w:cs="Times New Roman"/>
          <w:b/>
          <w:sz w:val="24"/>
          <w:u w:val="single"/>
        </w:rPr>
        <w:t>11</w:t>
      </w:r>
    </w:p>
    <w:p w:rsidR="006A07B1" w:rsidRPr="00B81D91" w:rsidRDefault="006A07B1" w:rsidP="00D164EB">
      <w:pPr>
        <w:tabs>
          <w:tab w:val="left" w:pos="1418"/>
        </w:tabs>
        <w:spacing w:line="360" w:lineRule="auto"/>
        <w:ind w:right="-17"/>
        <w:jc w:val="center"/>
        <w:rPr>
          <w:rFonts w:ascii="Times New Roman" w:hAnsi="Times New Roman" w:cs="Times New Roman"/>
          <w:b/>
          <w:bCs/>
          <w:sz w:val="24"/>
        </w:rPr>
      </w:pPr>
    </w:p>
    <w:p w:rsidR="00014FF2" w:rsidRPr="00B81D91" w:rsidRDefault="00014FF2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B81D91">
        <w:rPr>
          <w:rFonts w:ascii="Times New Roman" w:hAnsi="Times New Roman" w:cs="Times New Roman"/>
          <w:color w:val="auto"/>
          <w:sz w:val="24"/>
          <w:szCs w:val="24"/>
        </w:rPr>
        <w:t>PREÂMBULO</w:t>
      </w:r>
    </w:p>
    <w:p w:rsidR="00313D10" w:rsidRPr="00B81D91" w:rsidRDefault="00313D10" w:rsidP="00D164EB">
      <w:pPr>
        <w:spacing w:line="360" w:lineRule="auto"/>
      </w:pPr>
    </w:p>
    <w:p w:rsidR="006A07B1" w:rsidRPr="00B81D91" w:rsidRDefault="006A07B1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Torna-se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público,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conhecimento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interessados,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Universidade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Fed</w:t>
      </w:r>
      <w:r w:rsidRPr="00B81D91">
        <w:rPr>
          <w:rFonts w:ascii="Times New Roman" w:hAnsi="Times New Roman" w:cs="Times New Roman"/>
          <w:sz w:val="24"/>
        </w:rPr>
        <w:t>e</w:t>
      </w:r>
      <w:r w:rsidRPr="00B81D91">
        <w:rPr>
          <w:rFonts w:ascii="Times New Roman" w:hAnsi="Times New Roman" w:cs="Times New Roman"/>
          <w:sz w:val="24"/>
        </w:rPr>
        <w:t>ral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Paraíba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–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UFPB,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intermédio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Pregoeiro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designado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11730" w:rsidRPr="00B81D91">
        <w:rPr>
          <w:rFonts w:ascii="Times New Roman" w:hAnsi="Times New Roman" w:cs="Times New Roman"/>
          <w:sz w:val="24"/>
        </w:rPr>
        <w:t>PORTARIA/UFPB/</w:t>
      </w:r>
      <w:proofErr w:type="spellStart"/>
      <w:r w:rsidR="00011730" w:rsidRPr="00B81D91">
        <w:rPr>
          <w:rFonts w:ascii="Times New Roman" w:hAnsi="Times New Roman" w:cs="Times New Roman"/>
          <w:sz w:val="24"/>
        </w:rPr>
        <w:t>PU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proofErr w:type="gramStart"/>
      <w:r w:rsidR="00011730"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2130DF" w:rsidRPr="00B81D91">
        <w:rPr>
          <w:rFonts w:ascii="Times New Roman" w:hAnsi="Times New Roman" w:cs="Times New Roman"/>
          <w:sz w:val="24"/>
        </w:rPr>
        <w:t>104</w:t>
      </w:r>
      <w:r w:rsidR="00011730" w:rsidRPr="00B81D91">
        <w:rPr>
          <w:rFonts w:ascii="Times New Roman" w:hAnsi="Times New Roman" w:cs="Times New Roman"/>
          <w:sz w:val="24"/>
        </w:rPr>
        <w:t>/201</w:t>
      </w:r>
      <w:r w:rsidR="00F14B3A" w:rsidRPr="00B81D91">
        <w:rPr>
          <w:rFonts w:ascii="Times New Roman" w:hAnsi="Times New Roman" w:cs="Times New Roman"/>
          <w:sz w:val="24"/>
        </w:rPr>
        <w:t>7</w:t>
      </w:r>
      <w:r w:rsidR="00011730"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11730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14B3A" w:rsidRPr="00B81D91">
        <w:rPr>
          <w:rFonts w:ascii="Times New Roman" w:hAnsi="Times New Roman" w:cs="Times New Roman"/>
          <w:sz w:val="24"/>
        </w:rPr>
        <w:t>0</w:t>
      </w:r>
      <w:r w:rsidR="002130DF" w:rsidRPr="00B81D91">
        <w:rPr>
          <w:rFonts w:ascii="Times New Roman" w:hAnsi="Times New Roman" w:cs="Times New Roman"/>
          <w:sz w:val="24"/>
        </w:rPr>
        <w:t>3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11730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2130DF" w:rsidRPr="00B81D91">
        <w:rPr>
          <w:rFonts w:ascii="Times New Roman" w:hAnsi="Times New Roman" w:cs="Times New Roman"/>
          <w:sz w:val="24"/>
        </w:rPr>
        <w:t>julho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11730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11730" w:rsidRPr="00B81D91">
        <w:rPr>
          <w:rFonts w:ascii="Times New Roman" w:hAnsi="Times New Roman" w:cs="Times New Roman"/>
          <w:sz w:val="24"/>
        </w:rPr>
        <w:t>201</w:t>
      </w:r>
      <w:r w:rsidR="00F14B3A" w:rsidRPr="00B81D91">
        <w:rPr>
          <w:rFonts w:ascii="Times New Roman" w:hAnsi="Times New Roman" w:cs="Times New Roman"/>
          <w:sz w:val="24"/>
        </w:rPr>
        <w:t>7</w:t>
      </w:r>
      <w:r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Comissão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Permanente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Prefeitura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Universitária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(</w:t>
      </w:r>
      <w:proofErr w:type="spellStart"/>
      <w:r w:rsidRPr="00B81D91">
        <w:rPr>
          <w:rFonts w:ascii="Times New Roman" w:hAnsi="Times New Roman" w:cs="Times New Roman"/>
          <w:sz w:val="24"/>
        </w:rPr>
        <w:t>CPL-PU</w:t>
      </w:r>
      <w:proofErr w:type="spellEnd"/>
      <w:r w:rsidRPr="00B81D91">
        <w:rPr>
          <w:rFonts w:ascii="Times New Roman" w:hAnsi="Times New Roman" w:cs="Times New Roman"/>
          <w:sz w:val="24"/>
        </w:rPr>
        <w:t>),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sediada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Universitária,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Castelo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Branco,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João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Pessoa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–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PB,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CEP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58051-900,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realizará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PREÇOS,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modalidade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PREGÃO,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ELETRÔNICA,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tipo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menor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preço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global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anual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por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grupo,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nos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termos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Lei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10.520,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17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julho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2002,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Decreto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nº</w:t>
      </w:r>
      <w:proofErr w:type="gramEnd"/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5.450,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31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maio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2005;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Decreto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7.892,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23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janeiro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2013,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Decreto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2.271,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7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julho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1997,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Decreto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7.746,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05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junho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2012,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Instruções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Normativas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3470F" w:rsidRPr="00B81D91">
        <w:rPr>
          <w:rFonts w:ascii="Times New Roman" w:hAnsi="Times New Roman" w:cs="Times New Roman"/>
          <w:sz w:val="24"/>
        </w:rPr>
        <w:t>SLTI</w:t>
      </w:r>
      <w:proofErr w:type="spellEnd"/>
      <w:r w:rsidR="0073470F" w:rsidRPr="00B81D91">
        <w:rPr>
          <w:rFonts w:ascii="Times New Roman" w:hAnsi="Times New Roman" w:cs="Times New Roman"/>
          <w:sz w:val="24"/>
        </w:rPr>
        <w:t>/</w:t>
      </w:r>
      <w:proofErr w:type="spellStart"/>
      <w:r w:rsidR="0073470F" w:rsidRPr="00B81D91">
        <w:rPr>
          <w:rFonts w:ascii="Times New Roman" w:hAnsi="Times New Roman" w:cs="Times New Roman"/>
          <w:sz w:val="24"/>
        </w:rPr>
        <w:t>MPOG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2,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30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abril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2008,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01,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19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janeiro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2010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02,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11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outubro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2010,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Lei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Complementar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n°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123,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14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dezembro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2006,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Lei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11.488,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15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junho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2007,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Decreto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n°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8.538,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06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outubro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2015,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Portaria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MP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409,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21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dezembro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B66C4" w:rsidRPr="00B81D91">
        <w:rPr>
          <w:rFonts w:ascii="Times New Roman" w:hAnsi="Times New Roman" w:cs="Times New Roman"/>
          <w:sz w:val="24"/>
        </w:rPr>
        <w:t>2016,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aplicando-se,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subsidiari</w:t>
      </w:r>
      <w:r w:rsidR="0073470F" w:rsidRPr="00B81D91">
        <w:rPr>
          <w:rFonts w:ascii="Times New Roman" w:hAnsi="Times New Roman" w:cs="Times New Roman"/>
          <w:sz w:val="24"/>
        </w:rPr>
        <w:t>a</w:t>
      </w:r>
      <w:r w:rsidR="0073470F" w:rsidRPr="00B81D91">
        <w:rPr>
          <w:rFonts w:ascii="Times New Roman" w:hAnsi="Times New Roman" w:cs="Times New Roman"/>
          <w:sz w:val="24"/>
        </w:rPr>
        <w:t>mente,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Lei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8.666,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21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junho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1993,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exigências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estabelecidas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neste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B81D91">
        <w:rPr>
          <w:rFonts w:ascii="Times New Roman" w:hAnsi="Times New Roman" w:cs="Times New Roman"/>
          <w:sz w:val="24"/>
        </w:rPr>
        <w:t>Edital.</w:t>
      </w:r>
      <w:r w:rsidR="009E49FB">
        <w:rPr>
          <w:rFonts w:ascii="Times New Roman" w:hAnsi="Times New Roman" w:cs="Times New Roman"/>
          <w:sz w:val="24"/>
        </w:rPr>
        <w:t xml:space="preserve"> </w:t>
      </w:r>
    </w:p>
    <w:p w:rsidR="006A07B1" w:rsidRPr="00710F62" w:rsidRDefault="006A07B1" w:rsidP="00D164EB">
      <w:pPr>
        <w:tabs>
          <w:tab w:val="left" w:pos="1418"/>
        </w:tabs>
        <w:spacing w:line="360" w:lineRule="auto"/>
        <w:rPr>
          <w:rFonts w:ascii="Times New Roman" w:hAnsi="Times New Roman" w:cs="Times New Roman"/>
          <w:b/>
          <w:sz w:val="24"/>
        </w:rPr>
      </w:pPr>
    </w:p>
    <w:p w:rsidR="006A07B1" w:rsidRPr="00016396" w:rsidRDefault="006A07B1" w:rsidP="00D164EB">
      <w:pPr>
        <w:tabs>
          <w:tab w:val="left" w:pos="1418"/>
        </w:tabs>
        <w:spacing w:line="360" w:lineRule="auto"/>
        <w:rPr>
          <w:rFonts w:ascii="Times New Roman" w:hAnsi="Times New Roman" w:cs="Times New Roman"/>
          <w:b/>
          <w:sz w:val="24"/>
          <w:highlight w:val="yellow"/>
        </w:rPr>
      </w:pPr>
      <w:r w:rsidRPr="00016396">
        <w:rPr>
          <w:rFonts w:ascii="Times New Roman" w:hAnsi="Times New Roman" w:cs="Times New Roman"/>
          <w:b/>
          <w:sz w:val="24"/>
          <w:highlight w:val="yellow"/>
        </w:rPr>
        <w:t>Data</w:t>
      </w:r>
      <w:r w:rsidR="009E49FB" w:rsidRPr="00016396">
        <w:rPr>
          <w:rFonts w:ascii="Times New Roman" w:hAnsi="Times New Roman" w:cs="Times New Roman"/>
          <w:b/>
          <w:sz w:val="24"/>
          <w:highlight w:val="yellow"/>
        </w:rPr>
        <w:t xml:space="preserve"> </w:t>
      </w:r>
      <w:r w:rsidRPr="00016396">
        <w:rPr>
          <w:rFonts w:ascii="Times New Roman" w:hAnsi="Times New Roman" w:cs="Times New Roman"/>
          <w:b/>
          <w:sz w:val="24"/>
          <w:highlight w:val="yellow"/>
        </w:rPr>
        <w:t>da</w:t>
      </w:r>
      <w:r w:rsidR="009E49FB" w:rsidRPr="00016396">
        <w:rPr>
          <w:rFonts w:ascii="Times New Roman" w:hAnsi="Times New Roman" w:cs="Times New Roman"/>
          <w:b/>
          <w:sz w:val="24"/>
          <w:highlight w:val="yellow"/>
        </w:rPr>
        <w:t xml:space="preserve"> </w:t>
      </w:r>
      <w:r w:rsidRPr="00016396">
        <w:rPr>
          <w:rFonts w:ascii="Times New Roman" w:hAnsi="Times New Roman" w:cs="Times New Roman"/>
          <w:b/>
          <w:sz w:val="24"/>
          <w:highlight w:val="yellow"/>
        </w:rPr>
        <w:t>sessão:</w:t>
      </w:r>
      <w:r w:rsidR="009E49FB" w:rsidRPr="00016396">
        <w:rPr>
          <w:rFonts w:ascii="Times New Roman" w:hAnsi="Times New Roman" w:cs="Times New Roman"/>
          <w:b/>
          <w:sz w:val="24"/>
          <w:highlight w:val="yellow"/>
        </w:rPr>
        <w:t xml:space="preserve"> </w:t>
      </w:r>
      <w:r w:rsidR="006C7045">
        <w:rPr>
          <w:rFonts w:ascii="Times New Roman" w:hAnsi="Times New Roman" w:cs="Times New Roman"/>
          <w:b/>
          <w:sz w:val="24"/>
          <w:highlight w:val="yellow"/>
        </w:rPr>
        <w:t>04</w:t>
      </w:r>
      <w:r w:rsidR="00F34CA4" w:rsidRPr="00016396">
        <w:rPr>
          <w:rFonts w:ascii="Times New Roman" w:hAnsi="Times New Roman" w:cs="Times New Roman"/>
          <w:b/>
          <w:sz w:val="24"/>
          <w:highlight w:val="yellow"/>
        </w:rPr>
        <w:t>/</w:t>
      </w:r>
      <w:r w:rsidR="00710F62" w:rsidRPr="00016396">
        <w:rPr>
          <w:rFonts w:ascii="Times New Roman" w:hAnsi="Times New Roman" w:cs="Times New Roman"/>
          <w:b/>
          <w:sz w:val="24"/>
          <w:highlight w:val="yellow"/>
        </w:rPr>
        <w:t>1</w:t>
      </w:r>
      <w:r w:rsidR="006C7045">
        <w:rPr>
          <w:rFonts w:ascii="Times New Roman" w:hAnsi="Times New Roman" w:cs="Times New Roman"/>
          <w:b/>
          <w:sz w:val="24"/>
          <w:highlight w:val="yellow"/>
        </w:rPr>
        <w:t>2</w:t>
      </w:r>
      <w:r w:rsidRPr="00016396">
        <w:rPr>
          <w:rFonts w:ascii="Times New Roman" w:hAnsi="Times New Roman" w:cs="Times New Roman"/>
          <w:b/>
          <w:sz w:val="24"/>
          <w:highlight w:val="yellow"/>
        </w:rPr>
        <w:t>/201</w:t>
      </w:r>
      <w:r w:rsidR="006048E3" w:rsidRPr="00016396">
        <w:rPr>
          <w:rFonts w:ascii="Times New Roman" w:hAnsi="Times New Roman" w:cs="Times New Roman"/>
          <w:b/>
          <w:sz w:val="24"/>
          <w:highlight w:val="yellow"/>
        </w:rPr>
        <w:t>7</w:t>
      </w:r>
      <w:r w:rsidRPr="00016396">
        <w:rPr>
          <w:rFonts w:ascii="Times New Roman" w:hAnsi="Times New Roman" w:cs="Times New Roman"/>
          <w:b/>
          <w:sz w:val="24"/>
          <w:highlight w:val="yellow"/>
        </w:rPr>
        <w:t>.</w:t>
      </w:r>
    </w:p>
    <w:p w:rsidR="006A07B1" w:rsidRPr="00710F62" w:rsidRDefault="00F34CA4" w:rsidP="00D164EB">
      <w:pPr>
        <w:tabs>
          <w:tab w:val="left" w:pos="1418"/>
        </w:tabs>
        <w:spacing w:line="360" w:lineRule="auto"/>
        <w:rPr>
          <w:rFonts w:ascii="Times New Roman" w:hAnsi="Times New Roman" w:cs="Times New Roman"/>
          <w:b/>
          <w:sz w:val="24"/>
        </w:rPr>
      </w:pPr>
      <w:r w:rsidRPr="00016396">
        <w:rPr>
          <w:rFonts w:ascii="Times New Roman" w:hAnsi="Times New Roman" w:cs="Times New Roman"/>
          <w:b/>
          <w:sz w:val="24"/>
          <w:highlight w:val="yellow"/>
        </w:rPr>
        <w:t>Horário:</w:t>
      </w:r>
      <w:r w:rsidR="009E49FB" w:rsidRPr="00016396">
        <w:rPr>
          <w:rFonts w:ascii="Times New Roman" w:hAnsi="Times New Roman" w:cs="Times New Roman"/>
          <w:b/>
          <w:sz w:val="24"/>
          <w:highlight w:val="yellow"/>
        </w:rPr>
        <w:t xml:space="preserve"> </w:t>
      </w:r>
      <w:proofErr w:type="spellStart"/>
      <w:proofErr w:type="gramStart"/>
      <w:r w:rsidR="00104A76" w:rsidRPr="00016396">
        <w:rPr>
          <w:rFonts w:ascii="Times New Roman" w:hAnsi="Times New Roman" w:cs="Times New Roman"/>
          <w:b/>
          <w:sz w:val="24"/>
          <w:highlight w:val="yellow"/>
        </w:rPr>
        <w:t>1</w:t>
      </w:r>
      <w:r w:rsidR="006C7045">
        <w:rPr>
          <w:rFonts w:ascii="Times New Roman" w:hAnsi="Times New Roman" w:cs="Times New Roman"/>
          <w:b/>
          <w:sz w:val="24"/>
          <w:highlight w:val="yellow"/>
        </w:rPr>
        <w:t>0</w:t>
      </w:r>
      <w:r w:rsidRPr="00016396">
        <w:rPr>
          <w:rFonts w:ascii="Times New Roman" w:hAnsi="Times New Roman" w:cs="Times New Roman"/>
          <w:b/>
          <w:sz w:val="24"/>
          <w:highlight w:val="yellow"/>
        </w:rPr>
        <w:t>h</w:t>
      </w:r>
      <w:proofErr w:type="spellEnd"/>
      <w:r w:rsidRPr="00016396">
        <w:rPr>
          <w:rFonts w:ascii="Times New Roman" w:hAnsi="Times New Roman" w:cs="Times New Roman"/>
          <w:b/>
          <w:sz w:val="24"/>
          <w:highlight w:val="yellow"/>
        </w:rPr>
        <w:t>:</w:t>
      </w:r>
      <w:proofErr w:type="spellStart"/>
      <w:proofErr w:type="gramEnd"/>
      <w:r w:rsidR="006C7045">
        <w:rPr>
          <w:rFonts w:ascii="Times New Roman" w:hAnsi="Times New Roman" w:cs="Times New Roman"/>
          <w:b/>
          <w:sz w:val="24"/>
          <w:highlight w:val="yellow"/>
        </w:rPr>
        <w:t>3</w:t>
      </w:r>
      <w:r w:rsidR="00710F62" w:rsidRPr="00016396">
        <w:rPr>
          <w:rFonts w:ascii="Times New Roman" w:hAnsi="Times New Roman" w:cs="Times New Roman"/>
          <w:b/>
          <w:sz w:val="24"/>
          <w:highlight w:val="yellow"/>
        </w:rPr>
        <w:t>0</w:t>
      </w:r>
      <w:r w:rsidR="006A07B1" w:rsidRPr="00016396">
        <w:rPr>
          <w:rFonts w:ascii="Times New Roman" w:hAnsi="Times New Roman" w:cs="Times New Roman"/>
          <w:b/>
          <w:sz w:val="24"/>
          <w:highlight w:val="yellow"/>
        </w:rPr>
        <w:t>min</w:t>
      </w:r>
      <w:proofErr w:type="spellEnd"/>
      <w:r w:rsidR="009E49FB" w:rsidRPr="00016396">
        <w:rPr>
          <w:rFonts w:ascii="Times New Roman" w:hAnsi="Times New Roman" w:cs="Times New Roman"/>
          <w:b/>
          <w:sz w:val="24"/>
          <w:highlight w:val="yellow"/>
        </w:rPr>
        <w:t xml:space="preserve"> </w:t>
      </w:r>
      <w:r w:rsidR="006A07B1" w:rsidRPr="00016396">
        <w:rPr>
          <w:rFonts w:ascii="Times New Roman" w:hAnsi="Times New Roman" w:cs="Times New Roman"/>
          <w:b/>
          <w:sz w:val="24"/>
          <w:highlight w:val="yellow"/>
        </w:rPr>
        <w:t>(horário</w:t>
      </w:r>
      <w:r w:rsidR="009E49FB" w:rsidRPr="00016396">
        <w:rPr>
          <w:rFonts w:ascii="Times New Roman" w:hAnsi="Times New Roman" w:cs="Times New Roman"/>
          <w:b/>
          <w:sz w:val="24"/>
          <w:highlight w:val="yellow"/>
        </w:rPr>
        <w:t xml:space="preserve"> </w:t>
      </w:r>
      <w:r w:rsidR="006A07B1" w:rsidRPr="00016396">
        <w:rPr>
          <w:rFonts w:ascii="Times New Roman" w:hAnsi="Times New Roman" w:cs="Times New Roman"/>
          <w:b/>
          <w:sz w:val="24"/>
          <w:highlight w:val="yellow"/>
        </w:rPr>
        <w:t>de</w:t>
      </w:r>
      <w:r w:rsidR="009E49FB" w:rsidRPr="00016396">
        <w:rPr>
          <w:rFonts w:ascii="Times New Roman" w:hAnsi="Times New Roman" w:cs="Times New Roman"/>
          <w:b/>
          <w:sz w:val="24"/>
          <w:highlight w:val="yellow"/>
        </w:rPr>
        <w:t xml:space="preserve"> </w:t>
      </w:r>
      <w:r w:rsidR="006A07B1" w:rsidRPr="00016396">
        <w:rPr>
          <w:rFonts w:ascii="Times New Roman" w:hAnsi="Times New Roman" w:cs="Times New Roman"/>
          <w:b/>
          <w:sz w:val="24"/>
          <w:highlight w:val="yellow"/>
        </w:rPr>
        <w:t>Brasília</w:t>
      </w:r>
      <w:r w:rsidR="009E49FB" w:rsidRPr="00016396">
        <w:rPr>
          <w:rFonts w:ascii="Times New Roman" w:hAnsi="Times New Roman" w:cs="Times New Roman"/>
          <w:b/>
          <w:sz w:val="24"/>
          <w:highlight w:val="yellow"/>
        </w:rPr>
        <w:t xml:space="preserve"> </w:t>
      </w:r>
      <w:r w:rsidR="006A07B1" w:rsidRPr="00016396">
        <w:rPr>
          <w:rFonts w:ascii="Times New Roman" w:hAnsi="Times New Roman" w:cs="Times New Roman"/>
          <w:b/>
          <w:sz w:val="24"/>
          <w:highlight w:val="yellow"/>
        </w:rPr>
        <w:t>–</w:t>
      </w:r>
      <w:r w:rsidR="009E49FB" w:rsidRPr="00016396">
        <w:rPr>
          <w:rFonts w:ascii="Times New Roman" w:hAnsi="Times New Roman" w:cs="Times New Roman"/>
          <w:b/>
          <w:sz w:val="24"/>
          <w:highlight w:val="yellow"/>
        </w:rPr>
        <w:t xml:space="preserve"> </w:t>
      </w:r>
      <w:r w:rsidR="006A07B1" w:rsidRPr="00016396">
        <w:rPr>
          <w:rFonts w:ascii="Times New Roman" w:hAnsi="Times New Roman" w:cs="Times New Roman"/>
          <w:b/>
          <w:sz w:val="24"/>
          <w:highlight w:val="yellow"/>
        </w:rPr>
        <w:t>DF).</w:t>
      </w:r>
    </w:p>
    <w:p w:rsidR="009756B3" w:rsidRDefault="006A07B1" w:rsidP="00D164EB">
      <w:pPr>
        <w:tabs>
          <w:tab w:val="left" w:pos="1418"/>
        </w:tabs>
        <w:spacing w:line="360" w:lineRule="auto"/>
      </w:pPr>
      <w:r w:rsidRPr="00710F62">
        <w:rPr>
          <w:rFonts w:ascii="Times New Roman" w:hAnsi="Times New Roman" w:cs="Times New Roman"/>
          <w:b/>
          <w:sz w:val="24"/>
        </w:rPr>
        <w:t>Local: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710F62">
        <w:rPr>
          <w:rFonts w:ascii="Times New Roman" w:hAnsi="Times New Roman" w:cs="Times New Roman"/>
          <w:b/>
          <w:sz w:val="24"/>
        </w:rPr>
        <w:t>Portal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710F62">
        <w:rPr>
          <w:rFonts w:ascii="Times New Roman" w:hAnsi="Times New Roman" w:cs="Times New Roman"/>
          <w:b/>
          <w:sz w:val="24"/>
        </w:rPr>
        <w:t>de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710F62">
        <w:rPr>
          <w:rFonts w:ascii="Times New Roman" w:hAnsi="Times New Roman" w:cs="Times New Roman"/>
          <w:b/>
          <w:sz w:val="24"/>
        </w:rPr>
        <w:t>Compras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710F62">
        <w:rPr>
          <w:rFonts w:ascii="Times New Roman" w:hAnsi="Times New Roman" w:cs="Times New Roman"/>
          <w:b/>
          <w:sz w:val="24"/>
        </w:rPr>
        <w:t>do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710F62">
        <w:rPr>
          <w:rFonts w:ascii="Times New Roman" w:hAnsi="Times New Roman" w:cs="Times New Roman"/>
          <w:b/>
          <w:sz w:val="24"/>
        </w:rPr>
        <w:t>Governo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710F62">
        <w:rPr>
          <w:rFonts w:ascii="Times New Roman" w:hAnsi="Times New Roman" w:cs="Times New Roman"/>
          <w:b/>
          <w:sz w:val="24"/>
        </w:rPr>
        <w:t>Federal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710F62">
        <w:rPr>
          <w:rFonts w:ascii="Times New Roman" w:hAnsi="Times New Roman" w:cs="Times New Roman"/>
          <w:b/>
          <w:sz w:val="24"/>
        </w:rPr>
        <w:t>–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hyperlink r:id="rId9" w:history="1">
        <w:r w:rsidRPr="00710F62">
          <w:rPr>
            <w:rStyle w:val="Hyperlink"/>
            <w:rFonts w:ascii="Times New Roman" w:hAnsi="Times New Roman" w:cs="Times New Roman"/>
            <w:b/>
            <w:color w:val="auto"/>
            <w:sz w:val="24"/>
          </w:rPr>
          <w:t>www.comprasgovernamentais.gov.br</w:t>
        </w:r>
      </w:hyperlink>
    </w:p>
    <w:p w:rsidR="00D164EB" w:rsidRPr="00B81D91" w:rsidRDefault="00D164EB" w:rsidP="00D164EB">
      <w:pPr>
        <w:tabs>
          <w:tab w:val="left" w:pos="1418"/>
        </w:tabs>
        <w:spacing w:line="360" w:lineRule="auto"/>
        <w:rPr>
          <w:rStyle w:val="Hyperlink"/>
          <w:rFonts w:ascii="Times New Roman" w:hAnsi="Times New Roman" w:cs="Times New Roman"/>
          <w:b/>
          <w:color w:val="auto"/>
          <w:sz w:val="24"/>
        </w:rPr>
      </w:pPr>
    </w:p>
    <w:p w:rsidR="007E0710" w:rsidRPr="00B81D91" w:rsidRDefault="00006CA3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B81D91">
        <w:rPr>
          <w:rFonts w:ascii="Times New Roman" w:hAnsi="Times New Roman" w:cs="Times New Roman"/>
          <w:color w:val="auto"/>
          <w:sz w:val="24"/>
          <w:szCs w:val="24"/>
        </w:rPr>
        <w:lastRenderedPageBreak/>
        <w:t>D</w:t>
      </w:r>
      <w:r w:rsidR="000F104D" w:rsidRPr="00B81D91">
        <w:rPr>
          <w:rFonts w:ascii="Times New Roman" w:hAnsi="Times New Roman" w:cs="Times New Roman"/>
          <w:color w:val="auto"/>
          <w:sz w:val="24"/>
          <w:szCs w:val="24"/>
        </w:rPr>
        <w:t>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F104D" w:rsidRPr="00B81D91">
        <w:rPr>
          <w:rFonts w:ascii="Times New Roman" w:hAnsi="Times New Roman" w:cs="Times New Roman"/>
          <w:color w:val="auto"/>
          <w:sz w:val="24"/>
          <w:szCs w:val="24"/>
        </w:rPr>
        <w:t>OBJETO</w:t>
      </w:r>
    </w:p>
    <w:p w:rsidR="007E0710" w:rsidRPr="00B81D91" w:rsidRDefault="007E0710" w:rsidP="00D164EB">
      <w:pPr>
        <w:spacing w:line="360" w:lineRule="auto"/>
      </w:pPr>
    </w:p>
    <w:p w:rsidR="006A07B1" w:rsidRPr="0021042F" w:rsidRDefault="00F14B3A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</w:rPr>
      </w:pPr>
      <w:r w:rsidRPr="0021042F">
        <w:rPr>
          <w:rFonts w:ascii="Times New Roman" w:hAnsi="Times New Roman" w:cs="Times New Roman"/>
          <w:b/>
          <w:bCs/>
          <w:sz w:val="24"/>
        </w:rPr>
        <w:t>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21042F">
        <w:rPr>
          <w:rFonts w:ascii="Times New Roman" w:hAnsi="Times New Roman" w:cs="Times New Roman"/>
          <w:b/>
          <w:bCs/>
          <w:sz w:val="24"/>
        </w:rPr>
        <w:t>presente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21042F">
        <w:rPr>
          <w:rFonts w:ascii="Times New Roman" w:hAnsi="Times New Roman" w:cs="Times New Roman"/>
          <w:b/>
          <w:bCs/>
          <w:sz w:val="24"/>
        </w:rPr>
        <w:t>processo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21042F">
        <w:rPr>
          <w:rFonts w:ascii="Times New Roman" w:hAnsi="Times New Roman" w:cs="Times New Roman"/>
          <w:b/>
          <w:bCs/>
          <w:sz w:val="24"/>
        </w:rPr>
        <w:t>tem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21042F">
        <w:rPr>
          <w:rFonts w:ascii="Times New Roman" w:hAnsi="Times New Roman" w:cs="Times New Roman"/>
          <w:b/>
          <w:bCs/>
          <w:sz w:val="24"/>
        </w:rPr>
        <w:t>por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="008F5BAB" w:rsidRPr="0021042F">
        <w:rPr>
          <w:rFonts w:ascii="Times New Roman" w:hAnsi="Times New Roman" w:cs="Times New Roman"/>
          <w:b/>
          <w:sz w:val="24"/>
        </w:rPr>
        <w:t>objeto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registro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de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preços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para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eventual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co</w:t>
      </w:r>
      <w:r w:rsidR="003C788A" w:rsidRPr="0021042F">
        <w:rPr>
          <w:rFonts w:ascii="Times New Roman" w:hAnsi="Times New Roman" w:cs="Times New Roman"/>
          <w:b/>
          <w:sz w:val="24"/>
        </w:rPr>
        <w:t>n</w:t>
      </w:r>
      <w:r w:rsidR="003C788A" w:rsidRPr="0021042F">
        <w:rPr>
          <w:rFonts w:ascii="Times New Roman" w:hAnsi="Times New Roman" w:cs="Times New Roman"/>
          <w:b/>
          <w:sz w:val="24"/>
        </w:rPr>
        <w:t>tratação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de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empresa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especializada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em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serviços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27547" w:rsidRPr="0021042F">
        <w:rPr>
          <w:rFonts w:ascii="Times New Roman" w:hAnsi="Times New Roman" w:cs="Times New Roman"/>
          <w:b/>
          <w:sz w:val="24"/>
        </w:rPr>
        <w:t>continuados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de</w:t>
      </w:r>
      <w:r w:rsidR="00685009" w:rsidRPr="0021042F">
        <w:rPr>
          <w:rFonts w:ascii="Times New Roman" w:hAnsi="Times New Roman" w:cs="Times New Roman"/>
          <w:b/>
          <w:sz w:val="24"/>
        </w:rPr>
        <w:t>: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685009" w:rsidRPr="0021042F">
        <w:rPr>
          <w:rFonts w:ascii="Times New Roman" w:hAnsi="Times New Roman" w:cs="Times New Roman"/>
          <w:b/>
          <w:sz w:val="24"/>
        </w:rPr>
        <w:t>a)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vigilância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27547" w:rsidRPr="0021042F">
        <w:rPr>
          <w:rFonts w:ascii="Times New Roman" w:hAnsi="Times New Roman" w:cs="Times New Roman"/>
          <w:b/>
          <w:sz w:val="24"/>
        </w:rPr>
        <w:t>patrimonial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ostensiva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armada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mo</w:t>
      </w:r>
      <w:r w:rsidR="00427182" w:rsidRPr="0021042F">
        <w:rPr>
          <w:rFonts w:ascii="Times New Roman" w:hAnsi="Times New Roman" w:cs="Times New Roman"/>
          <w:b/>
          <w:sz w:val="24"/>
        </w:rPr>
        <w:t>torizada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427182" w:rsidRPr="0021042F">
        <w:rPr>
          <w:rFonts w:ascii="Times New Roman" w:hAnsi="Times New Roman" w:cs="Times New Roman"/>
          <w:b/>
          <w:sz w:val="24"/>
        </w:rPr>
        <w:t>(diurna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427182" w:rsidRPr="0021042F">
        <w:rPr>
          <w:rFonts w:ascii="Times New Roman" w:hAnsi="Times New Roman" w:cs="Times New Roman"/>
          <w:b/>
          <w:sz w:val="24"/>
        </w:rPr>
        <w:t>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427182" w:rsidRPr="0021042F">
        <w:rPr>
          <w:rFonts w:ascii="Times New Roman" w:hAnsi="Times New Roman" w:cs="Times New Roman"/>
          <w:b/>
          <w:sz w:val="24"/>
        </w:rPr>
        <w:t>noturna)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427182" w:rsidRPr="0021042F">
        <w:rPr>
          <w:rFonts w:ascii="Times New Roman" w:hAnsi="Times New Roman" w:cs="Times New Roman"/>
          <w:b/>
          <w:sz w:val="24"/>
        </w:rPr>
        <w:t>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685009" w:rsidRPr="0021042F">
        <w:rPr>
          <w:rFonts w:ascii="Times New Roman" w:hAnsi="Times New Roman" w:cs="Times New Roman"/>
          <w:b/>
          <w:sz w:val="24"/>
        </w:rPr>
        <w:t>b)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685009" w:rsidRPr="0021042F">
        <w:rPr>
          <w:rFonts w:ascii="Times New Roman" w:hAnsi="Times New Roman" w:cs="Times New Roman"/>
          <w:b/>
          <w:sz w:val="24"/>
        </w:rPr>
        <w:t>vigilância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27547" w:rsidRPr="0021042F">
        <w:rPr>
          <w:rFonts w:ascii="Times New Roman" w:hAnsi="Times New Roman" w:cs="Times New Roman"/>
          <w:b/>
          <w:sz w:val="24"/>
        </w:rPr>
        <w:t>patrimonial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685009" w:rsidRPr="0021042F">
        <w:rPr>
          <w:rFonts w:ascii="Times New Roman" w:hAnsi="Times New Roman" w:cs="Times New Roman"/>
          <w:b/>
          <w:sz w:val="24"/>
        </w:rPr>
        <w:t>ostensiva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armada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427182" w:rsidRPr="0021042F">
        <w:rPr>
          <w:rFonts w:ascii="Times New Roman" w:hAnsi="Times New Roman" w:cs="Times New Roman"/>
          <w:b/>
          <w:sz w:val="24"/>
        </w:rPr>
        <w:t>(diurna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427182" w:rsidRPr="0021042F">
        <w:rPr>
          <w:rFonts w:ascii="Times New Roman" w:hAnsi="Times New Roman" w:cs="Times New Roman"/>
          <w:b/>
          <w:sz w:val="24"/>
        </w:rPr>
        <w:t>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427182" w:rsidRPr="0021042F">
        <w:rPr>
          <w:rFonts w:ascii="Times New Roman" w:hAnsi="Times New Roman" w:cs="Times New Roman"/>
          <w:b/>
          <w:sz w:val="24"/>
        </w:rPr>
        <w:t>noturna)</w:t>
      </w:r>
      <w:r w:rsidR="00992957" w:rsidRPr="0021042F">
        <w:rPr>
          <w:rFonts w:ascii="Times New Roman" w:hAnsi="Times New Roman" w:cs="Times New Roman"/>
          <w:b/>
          <w:sz w:val="24"/>
        </w:rPr>
        <w:t>;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873591" w:rsidRPr="0021042F">
        <w:rPr>
          <w:rFonts w:ascii="Times New Roman" w:hAnsi="Times New Roman" w:cs="Times New Roman"/>
          <w:b/>
          <w:sz w:val="24"/>
        </w:rPr>
        <w:t>a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873591" w:rsidRPr="0021042F">
        <w:rPr>
          <w:rFonts w:ascii="Times New Roman" w:hAnsi="Times New Roman" w:cs="Times New Roman"/>
          <w:b/>
          <w:sz w:val="24"/>
        </w:rPr>
        <w:t>serem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873591" w:rsidRPr="0021042F">
        <w:rPr>
          <w:rFonts w:ascii="Times New Roman" w:hAnsi="Times New Roman" w:cs="Times New Roman"/>
          <w:b/>
          <w:sz w:val="24"/>
        </w:rPr>
        <w:t>desempenhados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em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regime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de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plantão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de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escala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12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x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36,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para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atender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às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necessidades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da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UFPB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685009" w:rsidRPr="0021042F">
        <w:rPr>
          <w:rFonts w:ascii="Times New Roman" w:hAnsi="Times New Roman" w:cs="Times New Roman"/>
          <w:b/>
          <w:sz w:val="24"/>
        </w:rPr>
        <w:t>em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685009" w:rsidRPr="0021042F">
        <w:rPr>
          <w:rFonts w:ascii="Times New Roman" w:hAnsi="Times New Roman" w:cs="Times New Roman"/>
          <w:b/>
          <w:sz w:val="24"/>
        </w:rPr>
        <w:t>todos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685009" w:rsidRPr="0021042F">
        <w:rPr>
          <w:rFonts w:ascii="Times New Roman" w:hAnsi="Times New Roman" w:cs="Times New Roman"/>
          <w:b/>
          <w:sz w:val="24"/>
        </w:rPr>
        <w:t>os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685009" w:rsidRPr="0021042F">
        <w:rPr>
          <w:rFonts w:ascii="Times New Roman" w:hAnsi="Times New Roman" w:cs="Times New Roman"/>
          <w:b/>
          <w:sz w:val="24"/>
        </w:rPr>
        <w:t>seus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CA109A" w:rsidRPr="0021042F">
        <w:rPr>
          <w:rFonts w:ascii="Times New Roman" w:hAnsi="Times New Roman" w:cs="Times New Roman"/>
          <w:b/>
          <w:sz w:val="24"/>
        </w:rPr>
        <w:t>C</w:t>
      </w:r>
      <w:r w:rsidR="00685009" w:rsidRPr="0021042F">
        <w:rPr>
          <w:rFonts w:ascii="Times New Roman" w:hAnsi="Times New Roman" w:cs="Times New Roman"/>
          <w:b/>
          <w:sz w:val="24"/>
        </w:rPr>
        <w:t>ampi</w:t>
      </w:r>
      <w:r w:rsidR="003C788A" w:rsidRPr="0021042F">
        <w:rPr>
          <w:rFonts w:ascii="Times New Roman" w:hAnsi="Times New Roman" w:cs="Times New Roman"/>
          <w:b/>
          <w:bCs/>
          <w:sz w:val="24"/>
        </w:rPr>
        <w:t>,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="00685009" w:rsidRPr="0021042F">
        <w:rPr>
          <w:rFonts w:ascii="Times New Roman" w:hAnsi="Times New Roman" w:cs="Times New Roman"/>
          <w:b/>
          <w:bCs/>
          <w:sz w:val="24"/>
        </w:rPr>
        <w:t>inclusive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bCs/>
          <w:sz w:val="24"/>
        </w:rPr>
        <w:t>nas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bCs/>
          <w:sz w:val="24"/>
        </w:rPr>
        <w:t>cidades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bCs/>
          <w:sz w:val="24"/>
        </w:rPr>
        <w:t>de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proofErr w:type="spellStart"/>
      <w:r w:rsidR="003C788A" w:rsidRPr="0021042F">
        <w:rPr>
          <w:rFonts w:ascii="Times New Roman" w:hAnsi="Times New Roman" w:cs="Times New Roman"/>
          <w:b/>
          <w:bCs/>
          <w:sz w:val="24"/>
        </w:rPr>
        <w:t>Cabedelo</w:t>
      </w:r>
      <w:proofErr w:type="spellEnd"/>
      <w:r w:rsidR="003C788A" w:rsidRPr="0021042F">
        <w:rPr>
          <w:rFonts w:ascii="Times New Roman" w:hAnsi="Times New Roman" w:cs="Times New Roman"/>
          <w:b/>
          <w:bCs/>
          <w:sz w:val="24"/>
        </w:rPr>
        <w:t>,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bCs/>
          <w:sz w:val="24"/>
        </w:rPr>
        <w:t>São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bCs/>
          <w:sz w:val="24"/>
        </w:rPr>
        <w:t>João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bCs/>
          <w:sz w:val="24"/>
        </w:rPr>
        <w:t>do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bCs/>
          <w:sz w:val="24"/>
        </w:rPr>
        <w:t>Cariri,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proofErr w:type="spellStart"/>
      <w:r w:rsidR="003C788A" w:rsidRPr="0021042F">
        <w:rPr>
          <w:rFonts w:ascii="Times New Roman" w:hAnsi="Times New Roman" w:cs="Times New Roman"/>
          <w:b/>
          <w:bCs/>
          <w:sz w:val="24"/>
        </w:rPr>
        <w:t>Solânea</w:t>
      </w:r>
      <w:proofErr w:type="spellEnd"/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bCs/>
          <w:sz w:val="24"/>
        </w:rPr>
        <w:t>e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bCs/>
          <w:sz w:val="24"/>
        </w:rPr>
        <w:t>Santa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bCs/>
          <w:sz w:val="24"/>
        </w:rPr>
        <w:t>Rita</w:t>
      </w:r>
      <w:r w:rsidR="003C788A" w:rsidRPr="0021042F">
        <w:rPr>
          <w:rFonts w:ascii="Times New Roman" w:hAnsi="Times New Roman" w:cs="Times New Roman"/>
          <w:b/>
          <w:sz w:val="24"/>
        </w:rPr>
        <w:t>,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conforme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condições,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quantidades,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e</w:t>
      </w:r>
      <w:r w:rsidR="003C788A" w:rsidRPr="0021042F">
        <w:rPr>
          <w:rFonts w:ascii="Times New Roman" w:hAnsi="Times New Roman" w:cs="Times New Roman"/>
          <w:b/>
          <w:sz w:val="24"/>
        </w:rPr>
        <w:t>s</w:t>
      </w:r>
      <w:r w:rsidR="003C788A" w:rsidRPr="0021042F">
        <w:rPr>
          <w:rFonts w:ascii="Times New Roman" w:hAnsi="Times New Roman" w:cs="Times New Roman"/>
          <w:b/>
          <w:sz w:val="24"/>
        </w:rPr>
        <w:t>timativas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exigências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estabelecidas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em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Edital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em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todos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os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seus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3C788A" w:rsidRPr="0021042F">
        <w:rPr>
          <w:rFonts w:ascii="Times New Roman" w:hAnsi="Times New Roman" w:cs="Times New Roman"/>
          <w:b/>
          <w:sz w:val="24"/>
        </w:rPr>
        <w:t>anexos</w:t>
      </w:r>
      <w:r w:rsidRPr="0021042F">
        <w:rPr>
          <w:rFonts w:ascii="Times New Roman" w:hAnsi="Times New Roman" w:cs="Times New Roman"/>
          <w:b/>
          <w:sz w:val="24"/>
        </w:rPr>
        <w:t>.</w:t>
      </w:r>
    </w:p>
    <w:p w:rsidR="006A07B1" w:rsidRDefault="006A07B1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685009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685009">
        <w:rPr>
          <w:rFonts w:ascii="Times New Roman" w:hAnsi="Times New Roman" w:cs="Times New Roman"/>
          <w:sz w:val="24"/>
        </w:rPr>
        <w:t>licitação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685009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685009">
        <w:rPr>
          <w:rFonts w:ascii="Times New Roman" w:hAnsi="Times New Roman" w:cs="Times New Roman"/>
          <w:sz w:val="24"/>
        </w:rPr>
        <w:t>constituída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685009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F31CA" w:rsidRPr="00685009">
        <w:rPr>
          <w:rFonts w:ascii="Times New Roman" w:hAnsi="Times New Roman" w:cs="Times New Roman"/>
          <w:sz w:val="24"/>
        </w:rPr>
        <w:t>um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F31CA" w:rsidRPr="00685009">
        <w:rPr>
          <w:rFonts w:ascii="Times New Roman" w:hAnsi="Times New Roman" w:cs="Times New Roman"/>
          <w:sz w:val="24"/>
        </w:rPr>
        <w:t>único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5A1526" w:rsidRPr="00685009">
        <w:rPr>
          <w:rFonts w:ascii="Times New Roman" w:hAnsi="Times New Roman" w:cs="Times New Roman"/>
          <w:sz w:val="24"/>
        </w:rPr>
        <w:t>grupo</w:t>
      </w:r>
      <w:r w:rsidRPr="00685009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685009">
        <w:rPr>
          <w:rFonts w:ascii="Times New Roman" w:hAnsi="Times New Roman" w:cs="Times New Roman"/>
          <w:sz w:val="24"/>
        </w:rPr>
        <w:t>formado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685009">
        <w:rPr>
          <w:rFonts w:ascii="Times New Roman" w:hAnsi="Times New Roman" w:cs="Times New Roman"/>
          <w:sz w:val="24"/>
        </w:rPr>
        <w:t>pelos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5C259B" w:rsidRPr="00685009">
        <w:rPr>
          <w:rFonts w:ascii="Times New Roman" w:hAnsi="Times New Roman" w:cs="Times New Roman"/>
          <w:sz w:val="24"/>
        </w:rPr>
        <w:t>itens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5C259B" w:rsidRPr="00685009">
        <w:rPr>
          <w:rFonts w:ascii="Times New Roman" w:hAnsi="Times New Roman" w:cs="Times New Roman"/>
          <w:sz w:val="24"/>
        </w:rPr>
        <w:t>constantes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F0B5A" w:rsidRPr="00685009">
        <w:rPr>
          <w:rFonts w:ascii="Times New Roman" w:hAnsi="Times New Roman" w:cs="Times New Roman"/>
          <w:sz w:val="24"/>
        </w:rPr>
        <w:t>d</w:t>
      </w:r>
      <w:r w:rsidR="00685009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685009">
        <w:rPr>
          <w:rFonts w:ascii="Times New Roman" w:hAnsi="Times New Roman" w:cs="Times New Roman"/>
          <w:sz w:val="24"/>
        </w:rPr>
        <w:t>quadro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685009" w:rsidRPr="00685009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685009" w:rsidRPr="00685009">
        <w:rPr>
          <w:rFonts w:ascii="Times New Roman" w:hAnsi="Times New Roman" w:cs="Times New Roman"/>
          <w:sz w:val="24"/>
        </w:rPr>
        <w:t>preços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21042F">
        <w:rPr>
          <w:rFonts w:ascii="Times New Roman" w:hAnsi="Times New Roman" w:cs="Times New Roman"/>
          <w:sz w:val="24"/>
        </w:rPr>
        <w:t>(Quadro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21042F">
        <w:rPr>
          <w:rFonts w:ascii="Times New Roman" w:hAnsi="Times New Roman" w:cs="Times New Roman"/>
          <w:sz w:val="24"/>
        </w:rPr>
        <w:t>1)</w:t>
      </w:r>
      <w:bookmarkStart w:id="0" w:name="_GoBack"/>
      <w:bookmarkEnd w:id="0"/>
      <w:r w:rsidR="009E49FB">
        <w:rPr>
          <w:rFonts w:ascii="Times New Roman" w:hAnsi="Times New Roman" w:cs="Times New Roman"/>
          <w:sz w:val="24"/>
        </w:rPr>
        <w:t xml:space="preserve"> </w:t>
      </w:r>
      <w:r w:rsidR="00685009" w:rsidRPr="00685009">
        <w:rPr>
          <w:rFonts w:ascii="Times New Roman" w:hAnsi="Times New Roman" w:cs="Times New Roman"/>
          <w:sz w:val="24"/>
        </w:rPr>
        <w:t>contid</w:t>
      </w:r>
      <w:r w:rsidR="00685009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685009" w:rsidRPr="00685009">
        <w:rPr>
          <w:rFonts w:ascii="Times New Roman" w:hAnsi="Times New Roman" w:cs="Times New Roman"/>
          <w:sz w:val="24"/>
        </w:rPr>
        <w:t>n</w:t>
      </w:r>
      <w:r w:rsidR="00DD1089" w:rsidRPr="00685009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DD1089" w:rsidRPr="00685009">
        <w:rPr>
          <w:rFonts w:ascii="Times New Roman" w:hAnsi="Times New Roman" w:cs="Times New Roman"/>
          <w:sz w:val="24"/>
        </w:rPr>
        <w:t>Termo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DD1089" w:rsidRPr="00685009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DD1089" w:rsidRPr="00685009">
        <w:rPr>
          <w:rFonts w:ascii="Times New Roman" w:hAnsi="Times New Roman" w:cs="Times New Roman"/>
          <w:sz w:val="24"/>
        </w:rPr>
        <w:t>Referência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685009">
        <w:rPr>
          <w:rFonts w:ascii="Times New Roman" w:hAnsi="Times New Roman" w:cs="Times New Roman"/>
          <w:sz w:val="24"/>
        </w:rPr>
        <w:t>(Anexo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3470F" w:rsidRPr="00685009">
        <w:rPr>
          <w:rFonts w:ascii="Times New Roman" w:hAnsi="Times New Roman" w:cs="Times New Roman"/>
          <w:sz w:val="24"/>
        </w:rPr>
        <w:t>I),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685009">
        <w:rPr>
          <w:rFonts w:ascii="Times New Roman" w:hAnsi="Times New Roman" w:cs="Times New Roman"/>
          <w:sz w:val="24"/>
        </w:rPr>
        <w:t>devendo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685009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685009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685009">
        <w:rPr>
          <w:rFonts w:ascii="Times New Roman" w:hAnsi="Times New Roman" w:cs="Times New Roman"/>
          <w:sz w:val="24"/>
        </w:rPr>
        <w:t>oferecer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685009">
        <w:rPr>
          <w:rFonts w:ascii="Times New Roman" w:hAnsi="Times New Roman" w:cs="Times New Roman"/>
          <w:sz w:val="24"/>
        </w:rPr>
        <w:t>proposta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685009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685009">
        <w:rPr>
          <w:rFonts w:ascii="Times New Roman" w:hAnsi="Times New Roman" w:cs="Times New Roman"/>
          <w:sz w:val="24"/>
        </w:rPr>
        <w:t>todos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685009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685009">
        <w:rPr>
          <w:rFonts w:ascii="Times New Roman" w:hAnsi="Times New Roman" w:cs="Times New Roman"/>
          <w:sz w:val="24"/>
        </w:rPr>
        <w:t>itens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685009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685009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5A1526" w:rsidRPr="00685009">
        <w:rPr>
          <w:rFonts w:ascii="Times New Roman" w:hAnsi="Times New Roman" w:cs="Times New Roman"/>
          <w:sz w:val="24"/>
        </w:rPr>
        <w:t>c</w:t>
      </w:r>
      <w:r w:rsidRPr="00685009">
        <w:rPr>
          <w:rFonts w:ascii="Times New Roman" w:hAnsi="Times New Roman" w:cs="Times New Roman"/>
          <w:sz w:val="24"/>
        </w:rPr>
        <w:t>ompõem</w:t>
      </w:r>
      <w:r w:rsidR="00EF0B5A" w:rsidRPr="00685009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F0B5A" w:rsidRPr="00685009">
        <w:rPr>
          <w:rFonts w:ascii="Times New Roman" w:hAnsi="Times New Roman" w:cs="Times New Roman"/>
          <w:sz w:val="24"/>
        </w:rPr>
        <w:t>sendo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F0B5A" w:rsidRPr="00685009">
        <w:rPr>
          <w:rFonts w:ascii="Times New Roman" w:hAnsi="Times New Roman" w:cs="Times New Roman"/>
          <w:sz w:val="24"/>
        </w:rPr>
        <w:t>vedado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F0B5A" w:rsidRPr="00685009">
        <w:rPr>
          <w:rFonts w:ascii="Times New Roman" w:hAnsi="Times New Roman" w:cs="Times New Roman"/>
          <w:sz w:val="24"/>
        </w:rPr>
        <w:t>oferecer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F0B5A" w:rsidRPr="00685009">
        <w:rPr>
          <w:rFonts w:ascii="Times New Roman" w:hAnsi="Times New Roman" w:cs="Times New Roman"/>
          <w:sz w:val="24"/>
        </w:rPr>
        <w:t>preço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F0B5A" w:rsidRPr="00685009">
        <w:rPr>
          <w:rFonts w:ascii="Times New Roman" w:hAnsi="Times New Roman" w:cs="Times New Roman"/>
          <w:sz w:val="24"/>
        </w:rPr>
        <w:t>unitário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F0B5A" w:rsidRPr="00685009">
        <w:rPr>
          <w:rFonts w:ascii="Times New Roman" w:hAnsi="Times New Roman" w:cs="Times New Roman"/>
          <w:sz w:val="24"/>
        </w:rPr>
        <w:t>s</w:t>
      </w:r>
      <w:r w:rsidR="00EF0B5A" w:rsidRPr="00685009">
        <w:rPr>
          <w:rFonts w:ascii="Times New Roman" w:hAnsi="Times New Roman" w:cs="Times New Roman"/>
          <w:sz w:val="24"/>
        </w:rPr>
        <w:t>u</w:t>
      </w:r>
      <w:r w:rsidR="00EF0B5A" w:rsidRPr="00685009">
        <w:rPr>
          <w:rFonts w:ascii="Times New Roman" w:hAnsi="Times New Roman" w:cs="Times New Roman"/>
          <w:sz w:val="24"/>
        </w:rPr>
        <w:t>perior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BF2C19" w:rsidRPr="00685009">
        <w:rPr>
          <w:rFonts w:ascii="Times New Roman" w:hAnsi="Times New Roman" w:cs="Times New Roman"/>
          <w:sz w:val="24"/>
        </w:rPr>
        <w:t>àqueles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F0B5A" w:rsidRPr="00685009">
        <w:rPr>
          <w:rFonts w:ascii="Times New Roman" w:hAnsi="Times New Roman" w:cs="Times New Roman"/>
          <w:sz w:val="24"/>
        </w:rPr>
        <w:t>estimados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F0B5A" w:rsidRPr="00685009">
        <w:rPr>
          <w:rFonts w:ascii="Times New Roman" w:hAnsi="Times New Roman" w:cs="Times New Roman"/>
          <w:sz w:val="24"/>
        </w:rPr>
        <w:t>pela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F0B5A" w:rsidRPr="00685009">
        <w:rPr>
          <w:rFonts w:ascii="Times New Roman" w:hAnsi="Times New Roman" w:cs="Times New Roman"/>
          <w:sz w:val="24"/>
        </w:rPr>
        <w:t>Administração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F0B5A" w:rsidRPr="00685009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F0B5A" w:rsidRPr="00685009">
        <w:rPr>
          <w:rFonts w:ascii="Times New Roman" w:hAnsi="Times New Roman" w:cs="Times New Roman"/>
          <w:sz w:val="24"/>
        </w:rPr>
        <w:t>cada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F0B5A" w:rsidRPr="00685009">
        <w:rPr>
          <w:rFonts w:ascii="Times New Roman" w:hAnsi="Times New Roman" w:cs="Times New Roman"/>
          <w:sz w:val="24"/>
        </w:rPr>
        <w:t>item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F0B5A" w:rsidRPr="00685009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F0B5A" w:rsidRPr="00685009">
        <w:rPr>
          <w:rFonts w:ascii="Times New Roman" w:hAnsi="Times New Roman" w:cs="Times New Roman"/>
          <w:sz w:val="24"/>
        </w:rPr>
        <w:t>planilha</w:t>
      </w:r>
      <w:r w:rsidRPr="00685009">
        <w:rPr>
          <w:rFonts w:ascii="Times New Roman" w:hAnsi="Times New Roman" w:cs="Times New Roman"/>
          <w:sz w:val="24"/>
        </w:rPr>
        <w:t>.</w:t>
      </w:r>
    </w:p>
    <w:p w:rsidR="00685009" w:rsidRPr="00685009" w:rsidRDefault="00685009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interessada</w:t>
      </w:r>
      <w:r w:rsidR="009E49F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deverá</w:t>
      </w:r>
      <w:r w:rsidR="009E49F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apresentar</w:t>
      </w:r>
      <w:r w:rsidR="009E49F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Planilha</w:t>
      </w:r>
      <w:r w:rsidR="009E49F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Formação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Preços</w:t>
      </w:r>
      <w:r w:rsidR="009E49F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r w:rsidRPr="00685009">
        <w:rPr>
          <w:rFonts w:ascii="Times New Roman" w:hAnsi="Times New Roman" w:cs="Times New Roman"/>
          <w:sz w:val="24"/>
        </w:rPr>
        <w:t>IN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685009">
        <w:rPr>
          <w:rFonts w:ascii="Times New Roman" w:hAnsi="Times New Roman" w:cs="Times New Roman"/>
          <w:sz w:val="24"/>
        </w:rPr>
        <w:t>SLTI-MPOG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r w:rsidRPr="00685009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685009">
        <w:rPr>
          <w:rFonts w:ascii="Times New Roman" w:hAnsi="Times New Roman" w:cs="Times New Roman"/>
          <w:sz w:val="24"/>
        </w:rPr>
        <w:t>6,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685009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685009">
        <w:rPr>
          <w:rFonts w:ascii="Times New Roman" w:hAnsi="Times New Roman" w:cs="Times New Roman"/>
          <w:sz w:val="24"/>
        </w:rPr>
        <w:t>23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685009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685009">
        <w:rPr>
          <w:rFonts w:ascii="Times New Roman" w:hAnsi="Times New Roman" w:cs="Times New Roman"/>
          <w:sz w:val="24"/>
        </w:rPr>
        <w:t>DEZEMBRO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685009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685009">
        <w:rPr>
          <w:rFonts w:ascii="Times New Roman" w:hAnsi="Times New Roman" w:cs="Times New Roman"/>
          <w:sz w:val="24"/>
        </w:rPr>
        <w:t>2013</w:t>
      </w:r>
      <w:r>
        <w:rPr>
          <w:rFonts w:ascii="Times New Roman" w:hAnsi="Times New Roman" w:cs="Times New Roman"/>
          <w:sz w:val="24"/>
        </w:rPr>
        <w:t>)</w:t>
      </w:r>
      <w:r w:rsidR="003D3D2B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cujo</w:t>
      </w:r>
      <w:r w:rsidR="009E49F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modelo</w:t>
      </w:r>
      <w:r w:rsidR="009E49F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se</w:t>
      </w:r>
      <w:r w:rsidR="009E49F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encontra</w:t>
      </w:r>
      <w:r w:rsidR="009E49F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685009">
        <w:rPr>
          <w:rFonts w:ascii="Times New Roman" w:hAnsi="Times New Roman" w:cs="Times New Roman"/>
          <w:b/>
          <w:sz w:val="24"/>
        </w:rPr>
        <w:t>Anexo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685009">
        <w:rPr>
          <w:rFonts w:ascii="Times New Roman" w:hAnsi="Times New Roman" w:cs="Times New Roman"/>
          <w:b/>
          <w:sz w:val="24"/>
        </w:rPr>
        <w:t>VII</w:t>
      </w:r>
      <w:r>
        <w:rPr>
          <w:rFonts w:ascii="Times New Roman" w:hAnsi="Times New Roman" w:cs="Times New Roman"/>
          <w:sz w:val="24"/>
        </w:rPr>
        <w:t>.</w:t>
      </w:r>
    </w:p>
    <w:p w:rsidR="009756B3" w:rsidRPr="00B81D91" w:rsidRDefault="009756B3" w:rsidP="00D164EB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7E0710" w:rsidRPr="00B81D91" w:rsidRDefault="00F8022C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ADESÃO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À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ATA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DE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REGISTRO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DE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PREÇOS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</w:p>
    <w:p w:rsidR="007E0710" w:rsidRPr="00B81D91" w:rsidRDefault="007E0710" w:rsidP="00D164EB">
      <w:pPr>
        <w:spacing w:line="360" w:lineRule="auto"/>
        <w:rPr>
          <w:lang w:eastAsia="en-US"/>
        </w:rPr>
      </w:pPr>
    </w:p>
    <w:p w:rsidR="006A07B1" w:rsidRPr="00B81D91" w:rsidRDefault="006A07B1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771FF" w:rsidRPr="00B81D91">
        <w:rPr>
          <w:rFonts w:ascii="Times New Roman" w:hAnsi="Times New Roman" w:cs="Times New Roman"/>
          <w:sz w:val="24"/>
        </w:rPr>
        <w:t>A</w:t>
      </w:r>
      <w:r w:rsidRPr="00B81D91">
        <w:rPr>
          <w:rFonts w:ascii="Times New Roman" w:hAnsi="Times New Roman" w:cs="Times New Roman"/>
          <w:sz w:val="24"/>
        </w:rPr>
        <w:t>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771FF" w:rsidRPr="00B81D91">
        <w:rPr>
          <w:rFonts w:ascii="Times New Roman" w:hAnsi="Times New Roman" w:cs="Times New Roman"/>
          <w:sz w:val="24"/>
        </w:rPr>
        <w:t>R</w:t>
      </w:r>
      <w:r w:rsidRPr="00B81D91">
        <w:rPr>
          <w:rFonts w:ascii="Times New Roman" w:hAnsi="Times New Roman" w:cs="Times New Roman"/>
          <w:sz w:val="24"/>
        </w:rPr>
        <w:t>egistro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771FF" w:rsidRPr="00B81D91">
        <w:rPr>
          <w:rFonts w:ascii="Times New Roman" w:hAnsi="Times New Roman" w:cs="Times New Roman"/>
          <w:sz w:val="24"/>
        </w:rPr>
        <w:t>P</w:t>
      </w:r>
      <w:r w:rsidRPr="00B81D91">
        <w:rPr>
          <w:rFonts w:ascii="Times New Roman" w:hAnsi="Times New Roman" w:cs="Times New Roman"/>
          <w:sz w:val="24"/>
        </w:rPr>
        <w:t>reços,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durante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validade,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utilizada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</w:t>
      </w:r>
      <w:r w:rsidRPr="00B81D91">
        <w:rPr>
          <w:rFonts w:ascii="Times New Roman" w:hAnsi="Times New Roman" w:cs="Times New Roman"/>
          <w:sz w:val="24"/>
        </w:rPr>
        <w:t>l</w:t>
      </w:r>
      <w:r w:rsidRPr="00B81D91">
        <w:rPr>
          <w:rFonts w:ascii="Times New Roman" w:hAnsi="Times New Roman" w:cs="Times New Roman"/>
          <w:sz w:val="24"/>
        </w:rPr>
        <w:t>quer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órgão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entidade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administração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pública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tenha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participado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certame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licitat</w:t>
      </w:r>
      <w:r w:rsidRPr="00B81D91">
        <w:rPr>
          <w:rFonts w:ascii="Times New Roman" w:hAnsi="Times New Roman" w:cs="Times New Roman"/>
          <w:sz w:val="24"/>
        </w:rPr>
        <w:t>ó</w:t>
      </w:r>
      <w:r w:rsidRPr="00B81D91">
        <w:rPr>
          <w:rFonts w:ascii="Times New Roman" w:hAnsi="Times New Roman" w:cs="Times New Roman"/>
          <w:sz w:val="24"/>
        </w:rPr>
        <w:t>rio,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mediante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anuência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órgão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gerenciador,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devidamente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justificada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vantagem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respeitadas,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sz w:val="24"/>
        </w:rPr>
        <w:t>couber</w:t>
      </w:r>
      <w:proofErr w:type="gramEnd"/>
      <w:r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condições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regras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estabelecidas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Lei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8.666,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1993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Decreto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7.892,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2013.</w:t>
      </w:r>
    </w:p>
    <w:p w:rsidR="006A07B1" w:rsidRPr="00B81D91" w:rsidRDefault="006A07B1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Caberá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fornecedor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beneficiário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Preços,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observadas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condições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estabelecidas,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optar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aceitação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fornecimento,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forn</w:t>
      </w:r>
      <w:r w:rsidRPr="00B81D91">
        <w:rPr>
          <w:rFonts w:ascii="Times New Roman" w:hAnsi="Times New Roman" w:cs="Times New Roman"/>
          <w:sz w:val="24"/>
        </w:rPr>
        <w:t>e</w:t>
      </w:r>
      <w:r w:rsidRPr="00B81D91">
        <w:rPr>
          <w:rFonts w:ascii="Times New Roman" w:hAnsi="Times New Roman" w:cs="Times New Roman"/>
          <w:sz w:val="24"/>
        </w:rPr>
        <w:t>cimento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prejudique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obrigações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anteriormente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assumidas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órgão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gerenciador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ó</w:t>
      </w:r>
      <w:r w:rsidRPr="00B81D91">
        <w:rPr>
          <w:rFonts w:ascii="Times New Roman" w:hAnsi="Times New Roman" w:cs="Times New Roman"/>
          <w:sz w:val="24"/>
        </w:rPr>
        <w:t>r</w:t>
      </w:r>
      <w:r w:rsidRPr="00B81D91">
        <w:rPr>
          <w:rFonts w:ascii="Times New Roman" w:hAnsi="Times New Roman" w:cs="Times New Roman"/>
          <w:sz w:val="24"/>
        </w:rPr>
        <w:t>gãos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participantes.</w:t>
      </w:r>
    </w:p>
    <w:p w:rsidR="006A07B1" w:rsidRPr="00B81D91" w:rsidRDefault="006A07B1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aquisições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adicionais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refere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item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exceder,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órgão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entidade,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quantitativos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itens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instrumento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</w:t>
      </w:r>
      <w:r w:rsidRPr="00B81D91">
        <w:rPr>
          <w:rFonts w:ascii="Times New Roman" w:hAnsi="Times New Roman" w:cs="Times New Roman"/>
          <w:sz w:val="24"/>
        </w:rPr>
        <w:t>n</w:t>
      </w:r>
      <w:r w:rsidRPr="00B81D91">
        <w:rPr>
          <w:rFonts w:ascii="Times New Roman" w:hAnsi="Times New Roman" w:cs="Times New Roman"/>
          <w:sz w:val="24"/>
        </w:rPr>
        <w:t>vocatório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preços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órgão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gerenciador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órgãos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participa</w:t>
      </w:r>
      <w:r w:rsidRPr="00B81D91">
        <w:rPr>
          <w:rFonts w:ascii="Times New Roman" w:hAnsi="Times New Roman" w:cs="Times New Roman"/>
          <w:sz w:val="24"/>
        </w:rPr>
        <w:t>n</w:t>
      </w:r>
      <w:r w:rsidRPr="00B81D91">
        <w:rPr>
          <w:rFonts w:ascii="Times New Roman" w:hAnsi="Times New Roman" w:cs="Times New Roman"/>
          <w:sz w:val="24"/>
        </w:rPr>
        <w:t>tes.</w:t>
      </w:r>
    </w:p>
    <w:p w:rsidR="006A07B1" w:rsidRPr="00B81D91" w:rsidRDefault="006A07B1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lastRenderedPageBreak/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adesões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preços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limitadas,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totalidade,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máximo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quíntuplo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valor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estimado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quantitativo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item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preços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órgão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gerenciador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órgãos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participantes,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3718E" w:rsidRPr="00B81D91">
        <w:rPr>
          <w:rFonts w:ascii="Times New Roman" w:hAnsi="Times New Roman" w:cs="Times New Roman"/>
          <w:sz w:val="24"/>
        </w:rPr>
        <w:t>independentemente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número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órgãos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participantes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eventualmente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aderirem.</w:t>
      </w:r>
    </w:p>
    <w:p w:rsidR="006A07B1" w:rsidRPr="00B81D91" w:rsidRDefault="006A07B1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órgão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participante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aderir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competem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relativos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cobrança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cumprimento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fornecedor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obrigações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contratualmente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assumidas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aplicação,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obse</w:t>
      </w:r>
      <w:r w:rsidRPr="00B81D91">
        <w:rPr>
          <w:rFonts w:ascii="Times New Roman" w:hAnsi="Times New Roman" w:cs="Times New Roman"/>
          <w:sz w:val="24"/>
        </w:rPr>
        <w:t>r</w:t>
      </w:r>
      <w:r w:rsidRPr="00B81D91">
        <w:rPr>
          <w:rFonts w:ascii="Times New Roman" w:hAnsi="Times New Roman" w:cs="Times New Roman"/>
          <w:sz w:val="24"/>
        </w:rPr>
        <w:t>vada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ampla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defesa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contraditório,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eventuais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penalidades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decorrentes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descumprimento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cláusulas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contratuais,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relação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próprias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contratações,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informando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ocorrências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órgão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gerenciador.</w:t>
      </w:r>
      <w:proofErr w:type="gramEnd"/>
    </w:p>
    <w:p w:rsidR="006A07B1" w:rsidRPr="00B81D91" w:rsidRDefault="006A07B1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Após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autorização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órgão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gerenciador,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órgão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participante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deverá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efetivar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solicitada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até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noventa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dias,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observado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validade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Preços.</w:t>
      </w:r>
    </w:p>
    <w:p w:rsidR="006A07B1" w:rsidRPr="00B81D91" w:rsidRDefault="006A07B1" w:rsidP="00D164EB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Caberá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órgão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gerenciador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autorizar,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excepcional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justificadamente,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prorr</w:t>
      </w:r>
      <w:r w:rsidRPr="00B81D91">
        <w:rPr>
          <w:rFonts w:ascii="Times New Roman" w:hAnsi="Times New Roman" w:cs="Times New Roman"/>
          <w:sz w:val="24"/>
        </w:rPr>
        <w:t>o</w:t>
      </w:r>
      <w:r w:rsidRPr="00B81D91">
        <w:rPr>
          <w:rFonts w:ascii="Times New Roman" w:hAnsi="Times New Roman" w:cs="Times New Roman"/>
          <w:sz w:val="24"/>
        </w:rPr>
        <w:t>gação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efetivação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respeitado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vigência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solicitada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órgão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participante.</w:t>
      </w:r>
    </w:p>
    <w:p w:rsidR="009756B3" w:rsidRPr="00B81D91" w:rsidRDefault="009756B3" w:rsidP="00D164EB">
      <w:pPr>
        <w:pStyle w:val="PargrafodaLista"/>
        <w:tabs>
          <w:tab w:val="left" w:pos="1418"/>
        </w:tabs>
        <w:spacing w:line="360" w:lineRule="auto"/>
        <w:ind w:left="0"/>
        <w:jc w:val="both"/>
        <w:rPr>
          <w:rFonts w:ascii="Times New Roman" w:hAnsi="Times New Roman" w:cs="Times New Roman"/>
          <w:sz w:val="24"/>
        </w:rPr>
      </w:pPr>
    </w:p>
    <w:p w:rsidR="006412B4" w:rsidRPr="00B81D91" w:rsidRDefault="006412B4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B81D91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CREDENCIAMENTO</w:t>
      </w:r>
    </w:p>
    <w:p w:rsidR="007E0710" w:rsidRPr="00B81D91" w:rsidRDefault="007E0710" w:rsidP="00D164EB">
      <w:pPr>
        <w:spacing w:line="360" w:lineRule="auto"/>
      </w:pPr>
    </w:p>
    <w:p w:rsidR="006412B4" w:rsidRPr="00B81D91" w:rsidRDefault="006412B4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6A07B1" w:rsidRPr="00B81D91">
        <w:rPr>
          <w:rFonts w:ascii="Times New Roman" w:hAnsi="Times New Roman" w:cs="Times New Roman"/>
          <w:sz w:val="24"/>
        </w:rPr>
        <w:t>c</w:t>
      </w:r>
      <w:r w:rsidRPr="00B81D91">
        <w:rPr>
          <w:rFonts w:ascii="Times New Roman" w:hAnsi="Times New Roman" w:cs="Times New Roman"/>
          <w:sz w:val="24"/>
        </w:rPr>
        <w:t>redenciamento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é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nível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básico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cadastral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</w:rPr>
        <w:t>SICAF</w:t>
      </w:r>
      <w:proofErr w:type="spellEnd"/>
      <w:r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permite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participação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interessados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modalidade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licitatória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Pregão,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eletrônica.</w:t>
      </w:r>
    </w:p>
    <w:p w:rsidR="006412B4" w:rsidRPr="00B81D91" w:rsidRDefault="006412B4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cadastro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</w:rPr>
        <w:t>SICAF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iniciado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Portal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Compras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Governo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Fed</w:t>
      </w:r>
      <w:r w:rsidRPr="00B81D91">
        <w:rPr>
          <w:rFonts w:ascii="Times New Roman" w:hAnsi="Times New Roman" w:cs="Times New Roman"/>
          <w:sz w:val="24"/>
        </w:rPr>
        <w:t>e</w:t>
      </w:r>
      <w:r w:rsidRPr="00B81D91">
        <w:rPr>
          <w:rFonts w:ascii="Times New Roman" w:hAnsi="Times New Roman" w:cs="Times New Roman"/>
          <w:sz w:val="24"/>
        </w:rPr>
        <w:t>ral,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sítio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www.</w:t>
      </w:r>
      <w:r w:rsidR="00513EDD" w:rsidRPr="00B81D91">
        <w:rPr>
          <w:rFonts w:ascii="Times New Roman" w:hAnsi="Times New Roman" w:cs="Times New Roman"/>
          <w:sz w:val="24"/>
        </w:rPr>
        <w:t>comprasgovernamentais</w:t>
      </w:r>
      <w:r w:rsidRPr="00B81D91">
        <w:rPr>
          <w:rFonts w:ascii="Times New Roman" w:hAnsi="Times New Roman" w:cs="Times New Roman"/>
          <w:sz w:val="24"/>
        </w:rPr>
        <w:t>.gov.br,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solicitação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BF69FE" w:rsidRPr="00B81D91">
        <w:rPr>
          <w:rFonts w:ascii="Times New Roman" w:hAnsi="Times New Roman" w:cs="Times New Roman"/>
          <w:sz w:val="24"/>
        </w:rPr>
        <w:t>“</w:t>
      </w:r>
      <w:proofErr w:type="spellStart"/>
      <w:r w:rsidRPr="00B81D91">
        <w:rPr>
          <w:rFonts w:ascii="Times New Roman" w:hAnsi="Times New Roman" w:cs="Times New Roman"/>
          <w:sz w:val="24"/>
        </w:rPr>
        <w:t>login</w:t>
      </w:r>
      <w:proofErr w:type="spellEnd"/>
      <w:r w:rsidR="00BF69FE" w:rsidRPr="00B81D91">
        <w:rPr>
          <w:rFonts w:ascii="Times New Roman" w:hAnsi="Times New Roman" w:cs="Times New Roman"/>
          <w:sz w:val="24"/>
        </w:rPr>
        <w:t>”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senha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int</w:t>
      </w:r>
      <w:r w:rsidRPr="00B81D91">
        <w:rPr>
          <w:rFonts w:ascii="Times New Roman" w:hAnsi="Times New Roman" w:cs="Times New Roman"/>
          <w:sz w:val="24"/>
        </w:rPr>
        <w:t>e</w:t>
      </w:r>
      <w:r w:rsidRPr="00B81D91">
        <w:rPr>
          <w:rFonts w:ascii="Times New Roman" w:hAnsi="Times New Roman" w:cs="Times New Roman"/>
          <w:sz w:val="24"/>
        </w:rPr>
        <w:t>ressado.</w:t>
      </w:r>
    </w:p>
    <w:p w:rsidR="006412B4" w:rsidRPr="00B81D91" w:rsidRDefault="006412B4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credenciamento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junto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provedor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implica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responsabilidade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representante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legal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presunção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capacidade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técnica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realização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transações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inerentes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Pregão.</w:t>
      </w:r>
    </w:p>
    <w:p w:rsidR="006412B4" w:rsidRPr="00B81D91" w:rsidRDefault="006412B4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senha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acesso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é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responsabilidade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exclusiva,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incl</w:t>
      </w:r>
      <w:r w:rsidRPr="00B81D91">
        <w:rPr>
          <w:rFonts w:ascii="Times New Roman" w:hAnsi="Times New Roman" w:cs="Times New Roman"/>
          <w:sz w:val="24"/>
        </w:rPr>
        <w:t>u</w:t>
      </w:r>
      <w:r w:rsidRPr="00B81D91">
        <w:rPr>
          <w:rFonts w:ascii="Times New Roman" w:hAnsi="Times New Roman" w:cs="Times New Roman"/>
          <w:sz w:val="24"/>
        </w:rPr>
        <w:t>indo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qualquer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transação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efetuada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diretamente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representante,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cabendo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provedor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órgão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entidade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responsável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responsabilidade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event</w:t>
      </w:r>
      <w:r w:rsidRPr="00B81D91">
        <w:rPr>
          <w:rFonts w:ascii="Times New Roman" w:hAnsi="Times New Roman" w:cs="Times New Roman"/>
          <w:sz w:val="24"/>
        </w:rPr>
        <w:t>u</w:t>
      </w:r>
      <w:r w:rsidRPr="00B81D91">
        <w:rPr>
          <w:rFonts w:ascii="Times New Roman" w:hAnsi="Times New Roman" w:cs="Times New Roman"/>
          <w:sz w:val="24"/>
        </w:rPr>
        <w:t>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danos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decorrentes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indevido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senha,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ainda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proofErr w:type="gram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terceiros.</w:t>
      </w:r>
    </w:p>
    <w:p w:rsidR="006412B4" w:rsidRPr="00B81D91" w:rsidRDefault="006412B4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perda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senha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quebra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sigilo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deverão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comunicadas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imediatamente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provedor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imediato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bloqueio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acesso.</w:t>
      </w:r>
    </w:p>
    <w:p w:rsidR="000F104D" w:rsidRPr="00B81D91" w:rsidRDefault="00725151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DA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PARTICIPAÇÃO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NO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PREGÃO</w:t>
      </w:r>
    </w:p>
    <w:p w:rsidR="007E0710" w:rsidRPr="00B81D91" w:rsidRDefault="007E0710" w:rsidP="00D164EB">
      <w:pPr>
        <w:spacing w:line="360" w:lineRule="auto"/>
      </w:pPr>
    </w:p>
    <w:p w:rsidR="000F0C63" w:rsidRPr="00B81D91" w:rsidRDefault="000F0C63" w:rsidP="00D164EB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Poderão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participar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Pregão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interessados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cujo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ramo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atividade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seja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compat</w:t>
      </w:r>
      <w:r w:rsidRPr="00B81D91">
        <w:rPr>
          <w:rFonts w:ascii="Times New Roman" w:hAnsi="Times New Roman" w:cs="Times New Roman"/>
          <w:sz w:val="24"/>
        </w:rPr>
        <w:t>í</w:t>
      </w:r>
      <w:r w:rsidRPr="00B81D91">
        <w:rPr>
          <w:rFonts w:ascii="Times New Roman" w:hAnsi="Times New Roman" w:cs="Times New Roman"/>
          <w:sz w:val="24"/>
        </w:rPr>
        <w:t>vel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objeto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estejam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Credenciamento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regular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</w:t>
      </w:r>
      <w:r w:rsidRPr="00B81D91">
        <w:rPr>
          <w:rFonts w:ascii="Times New Roman" w:hAnsi="Times New Roman" w:cs="Times New Roman"/>
          <w:sz w:val="24"/>
        </w:rPr>
        <w:t>a</w:t>
      </w:r>
      <w:r w:rsidRPr="00B81D91">
        <w:rPr>
          <w:rFonts w:ascii="Times New Roman" w:hAnsi="Times New Roman" w:cs="Times New Roman"/>
          <w:sz w:val="24"/>
        </w:rPr>
        <w:t>dastramento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Unificado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Fornecedores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–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</w:rPr>
        <w:t>SICAF</w:t>
      </w:r>
      <w:proofErr w:type="spellEnd"/>
      <w:r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conforme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disposto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§3º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artigo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8º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</w:rPr>
        <w:t>SLTI</w:t>
      </w:r>
      <w:proofErr w:type="spellEnd"/>
      <w:r w:rsidRPr="00B81D91">
        <w:rPr>
          <w:rFonts w:ascii="Times New Roman" w:hAnsi="Times New Roman" w:cs="Times New Roman"/>
          <w:sz w:val="24"/>
        </w:rPr>
        <w:t>/</w:t>
      </w:r>
      <w:proofErr w:type="spellStart"/>
      <w:r w:rsidRPr="00B81D91">
        <w:rPr>
          <w:rFonts w:ascii="Times New Roman" w:hAnsi="Times New Roman" w:cs="Times New Roman"/>
          <w:sz w:val="24"/>
        </w:rPr>
        <w:t>MPOG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2,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2010.</w:t>
      </w:r>
    </w:p>
    <w:p w:rsidR="000F0C63" w:rsidRPr="00B81D91" w:rsidRDefault="000F0C63" w:rsidP="00D164EB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participar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interessados:</w:t>
      </w:r>
    </w:p>
    <w:p w:rsidR="000F0C63" w:rsidRPr="00B81D91" w:rsidRDefault="000F0C63" w:rsidP="00D164EB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Proibidos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participar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licitações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celebrar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contratos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administrativos,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forma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legislação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vigente;</w:t>
      </w:r>
    </w:p>
    <w:p w:rsidR="000F0C63" w:rsidRPr="00B81D91" w:rsidRDefault="000F0C63" w:rsidP="00D164EB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Estrangeiros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que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tenham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representação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legal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Brasil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poderes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expressos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para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receber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citação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responder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administrativa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ou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judicialmente;</w:t>
      </w:r>
    </w:p>
    <w:p w:rsidR="000F0C63" w:rsidRPr="00B81D91" w:rsidRDefault="000F0C63" w:rsidP="00D164EB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Que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enquadrem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vedações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previstas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artigo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9º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Lei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nº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8.666,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1993;</w:t>
      </w:r>
    </w:p>
    <w:p w:rsidR="000F0C63" w:rsidRPr="00B81D91" w:rsidRDefault="000F0C63" w:rsidP="00D164EB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Que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estejam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bCs/>
          <w:sz w:val="24"/>
        </w:rPr>
        <w:t>sob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falência</w:t>
      </w:r>
      <w:proofErr w:type="gramEnd"/>
      <w:r w:rsidRPr="00B81D91">
        <w:rPr>
          <w:rFonts w:ascii="Times New Roman" w:hAnsi="Times New Roman" w:cs="Times New Roman"/>
          <w:bCs/>
          <w:sz w:val="24"/>
        </w:rPr>
        <w:t>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recuperação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judicial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ou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extrajudicial,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concurso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credores,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concordata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ou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insolvência,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processo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dissolução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ou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liquidação;</w:t>
      </w:r>
    </w:p>
    <w:p w:rsidR="000F0C63" w:rsidRPr="00B81D91" w:rsidRDefault="000F0C63" w:rsidP="00D164EB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Entidades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empresariais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que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estejam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reunidas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consórcio;</w:t>
      </w:r>
    </w:p>
    <w:p w:rsidR="00425494" w:rsidRPr="00B81D91" w:rsidRDefault="00425494" w:rsidP="00D164EB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Sociedades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Cooperativas,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considerando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vedação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contida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Termo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Concili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Pr="00B81D91">
        <w:rPr>
          <w:rFonts w:ascii="Times New Roman" w:hAnsi="Times New Roman" w:cs="Times New Roman"/>
          <w:bCs/>
          <w:sz w:val="24"/>
        </w:rPr>
        <w:t>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Judicial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firmado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entre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Ministério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Público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Trabalho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União,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Anexo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X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deste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Edital,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proibição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artigo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4°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Instrução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Normativa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bCs/>
          <w:sz w:val="24"/>
        </w:rPr>
        <w:t>SLTI</w:t>
      </w:r>
      <w:proofErr w:type="spellEnd"/>
      <w:r w:rsidRPr="00B81D91">
        <w:rPr>
          <w:rFonts w:ascii="Times New Roman" w:hAnsi="Times New Roman" w:cs="Times New Roman"/>
          <w:bCs/>
          <w:sz w:val="24"/>
        </w:rPr>
        <w:t>/</w:t>
      </w:r>
      <w:proofErr w:type="spellStart"/>
      <w:r w:rsidRPr="00B81D91">
        <w:rPr>
          <w:rFonts w:ascii="Times New Roman" w:hAnsi="Times New Roman" w:cs="Times New Roman"/>
          <w:bCs/>
          <w:sz w:val="24"/>
        </w:rPr>
        <w:t>MPOG</w:t>
      </w:r>
      <w:proofErr w:type="spellEnd"/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n°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2,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30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abril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2008.</w:t>
      </w:r>
    </w:p>
    <w:p w:rsidR="000F0C63" w:rsidRPr="00B81D91" w:rsidRDefault="000F0C63" w:rsidP="00D164EB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Como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condição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participação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Pregão,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assinalará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“sim”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“não”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campo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próprio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eletrônico,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relativo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declarações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contidas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A</w:t>
      </w:r>
      <w:r w:rsidR="00646BB8" w:rsidRPr="00B81D91">
        <w:rPr>
          <w:rFonts w:ascii="Times New Roman" w:hAnsi="Times New Roman" w:cs="Times New Roman"/>
          <w:b/>
          <w:sz w:val="24"/>
        </w:rPr>
        <w:t>nexo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4A0E15" w:rsidRPr="00B81D91">
        <w:rPr>
          <w:rFonts w:ascii="Times New Roman" w:hAnsi="Times New Roman" w:cs="Times New Roman"/>
          <w:b/>
          <w:sz w:val="24"/>
        </w:rPr>
        <w:t>III</w:t>
      </w:r>
      <w:r w:rsidRPr="00B81D91">
        <w:rPr>
          <w:rFonts w:ascii="Times New Roman" w:hAnsi="Times New Roman" w:cs="Times New Roman"/>
          <w:sz w:val="24"/>
        </w:rPr>
        <w:t>.</w:t>
      </w:r>
    </w:p>
    <w:p w:rsidR="000F0C63" w:rsidRPr="00B81D91" w:rsidRDefault="000F0C63" w:rsidP="00D164EB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Que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cumpre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requisitos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estabelecidos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artigo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3°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Lei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Complementar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nº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123,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2006,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estando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apto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usufruir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tratamento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favorecido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estabelecido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seus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bCs/>
          <w:sz w:val="24"/>
        </w:rPr>
        <w:t>arts</w:t>
      </w:r>
      <w:proofErr w:type="spellEnd"/>
      <w:r w:rsidRPr="00B81D91">
        <w:rPr>
          <w:rFonts w:ascii="Times New Roman" w:hAnsi="Times New Roman" w:cs="Times New Roman"/>
          <w:bCs/>
          <w:sz w:val="24"/>
        </w:rPr>
        <w:t>.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42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49.</w:t>
      </w:r>
    </w:p>
    <w:p w:rsidR="000F0C63" w:rsidRPr="00B81D91" w:rsidRDefault="000F0C63" w:rsidP="00D164EB">
      <w:pPr>
        <w:numPr>
          <w:ilvl w:val="3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assinalação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campo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“não”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apenas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produzirá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efeito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</w:t>
      </w:r>
      <w:r w:rsidRPr="00B81D91">
        <w:rPr>
          <w:rFonts w:ascii="Times New Roman" w:hAnsi="Times New Roman" w:cs="Times New Roman"/>
          <w:sz w:val="24"/>
        </w:rPr>
        <w:t>i</w:t>
      </w:r>
      <w:r w:rsidRPr="00B81D91">
        <w:rPr>
          <w:rFonts w:ascii="Times New Roman" w:hAnsi="Times New Roman" w:cs="Times New Roman"/>
          <w:sz w:val="24"/>
        </w:rPr>
        <w:t>reito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tratamento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favorecido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previsto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Lei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Complementar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123,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2006,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mesmo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</w:t>
      </w:r>
      <w:r w:rsidRPr="00B81D91">
        <w:rPr>
          <w:rFonts w:ascii="Times New Roman" w:hAnsi="Times New Roman" w:cs="Times New Roman"/>
          <w:sz w:val="24"/>
        </w:rPr>
        <w:t>i</w:t>
      </w:r>
      <w:r w:rsidRPr="00B81D91">
        <w:rPr>
          <w:rFonts w:ascii="Times New Roman" w:hAnsi="Times New Roman" w:cs="Times New Roman"/>
          <w:sz w:val="24"/>
        </w:rPr>
        <w:t>croempresa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empresa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pequeno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porte;</w:t>
      </w:r>
    </w:p>
    <w:p w:rsidR="000F0C63" w:rsidRPr="00B81D91" w:rsidRDefault="000F0C63" w:rsidP="00D164EB">
      <w:pPr>
        <w:numPr>
          <w:ilvl w:val="3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M.E’s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B81D91">
        <w:rPr>
          <w:rFonts w:ascii="Times New Roman" w:hAnsi="Times New Roman" w:cs="Times New Roman"/>
          <w:sz w:val="24"/>
        </w:rPr>
        <w:t>E.P.</w:t>
      </w:r>
      <w:proofErr w:type="gramEnd"/>
      <w:r w:rsidRPr="00B81D91">
        <w:rPr>
          <w:rFonts w:ascii="Times New Roman" w:hAnsi="Times New Roman" w:cs="Times New Roman"/>
          <w:sz w:val="24"/>
        </w:rPr>
        <w:t>P’s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ainda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tratamento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diferenciado,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couber,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previsto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D5136C" w:rsidRPr="00B81D91">
        <w:rPr>
          <w:rFonts w:ascii="Times New Roman" w:hAnsi="Times New Roman" w:cs="Times New Roman"/>
          <w:sz w:val="24"/>
        </w:rPr>
        <w:t>Lei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D5136C" w:rsidRPr="00B81D91">
        <w:rPr>
          <w:rFonts w:ascii="Times New Roman" w:hAnsi="Times New Roman" w:cs="Times New Roman"/>
          <w:sz w:val="24"/>
        </w:rPr>
        <w:t>Complementar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D5136C"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D5136C" w:rsidRPr="00B81D91">
        <w:rPr>
          <w:rFonts w:ascii="Times New Roman" w:hAnsi="Times New Roman" w:cs="Times New Roman"/>
          <w:sz w:val="24"/>
        </w:rPr>
        <w:t>123,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D5136C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D5136C" w:rsidRPr="00B81D91">
        <w:rPr>
          <w:rFonts w:ascii="Times New Roman" w:hAnsi="Times New Roman" w:cs="Times New Roman"/>
          <w:sz w:val="24"/>
        </w:rPr>
        <w:t>2006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D5136C" w:rsidRPr="00B81D91">
        <w:rPr>
          <w:rFonts w:ascii="Times New Roman" w:hAnsi="Times New Roman" w:cs="Times New Roman"/>
          <w:sz w:val="24"/>
        </w:rPr>
        <w:t>(alterada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D5136C" w:rsidRPr="00B81D91">
        <w:rPr>
          <w:rFonts w:ascii="Times New Roman" w:hAnsi="Times New Roman" w:cs="Times New Roman"/>
          <w:sz w:val="24"/>
        </w:rPr>
        <w:t>pela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Lei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Complementar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147,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07/08/2014</w:t>
      </w:r>
      <w:r w:rsidR="00D5136C" w:rsidRPr="00B81D91">
        <w:rPr>
          <w:rFonts w:ascii="Times New Roman" w:hAnsi="Times New Roman" w:cs="Times New Roman"/>
          <w:sz w:val="24"/>
        </w:rPr>
        <w:t>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Decreto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8.538,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06/10/2015.</w:t>
      </w:r>
    </w:p>
    <w:p w:rsidR="000F0C63" w:rsidRPr="00B81D91" w:rsidRDefault="000F0C63" w:rsidP="00D164EB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Que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está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ciente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concorda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condições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contidas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Edital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seus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anexos,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bem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como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que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cumpre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plenamente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requisitos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habilitação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definidos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Edital;</w:t>
      </w:r>
    </w:p>
    <w:p w:rsidR="000F0C63" w:rsidRPr="00B81D91" w:rsidRDefault="000F0C63" w:rsidP="00D164EB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Que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inexistem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fatos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impeditivos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para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sua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habilitação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certame,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ciente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obrig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Pr="00B81D91">
        <w:rPr>
          <w:rFonts w:ascii="Times New Roman" w:hAnsi="Times New Roman" w:cs="Times New Roman"/>
          <w:bCs/>
          <w:sz w:val="24"/>
        </w:rPr>
        <w:t>toriedade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declarar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ocorrências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posteriores;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</w:p>
    <w:p w:rsidR="000F0C63" w:rsidRPr="00B81D91" w:rsidRDefault="000F0C63" w:rsidP="00D164EB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lastRenderedPageBreak/>
        <w:t>Que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emprega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menor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18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anos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trabalho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noturno,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perigoso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ou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insalubre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emprega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menor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16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anos,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salvo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menor,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partir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14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anos,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condição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aprendiz,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termos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artigo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7°,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XXXIII,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Constituição.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</w:p>
    <w:p w:rsidR="000F0C63" w:rsidRPr="00B81D91" w:rsidRDefault="000F0C63" w:rsidP="00D164EB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Que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proposta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foi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elaborada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forma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independente,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termos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Instrução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Normativa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bCs/>
          <w:sz w:val="24"/>
        </w:rPr>
        <w:t>SLTI</w:t>
      </w:r>
      <w:proofErr w:type="spellEnd"/>
      <w:r w:rsidRPr="00B81D91">
        <w:rPr>
          <w:rFonts w:ascii="Times New Roman" w:hAnsi="Times New Roman" w:cs="Times New Roman"/>
          <w:bCs/>
          <w:sz w:val="24"/>
        </w:rPr>
        <w:t>/</w:t>
      </w:r>
      <w:proofErr w:type="spellStart"/>
      <w:r w:rsidRPr="00B81D91">
        <w:rPr>
          <w:rFonts w:ascii="Times New Roman" w:hAnsi="Times New Roman" w:cs="Times New Roman"/>
          <w:bCs/>
          <w:sz w:val="24"/>
        </w:rPr>
        <w:t>MPOG</w:t>
      </w:r>
      <w:proofErr w:type="spellEnd"/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nº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2,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16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setembro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2009.</w:t>
      </w:r>
    </w:p>
    <w:p w:rsidR="008F5BAB" w:rsidRPr="00B81D91" w:rsidRDefault="008F5BAB" w:rsidP="00D164EB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sz w:val="24"/>
        </w:rPr>
      </w:pPr>
    </w:p>
    <w:p w:rsidR="005531EA" w:rsidRPr="00B81D91" w:rsidRDefault="005531EA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B81D91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ENVIO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PROPOSTA</w:t>
      </w:r>
    </w:p>
    <w:p w:rsidR="007E0710" w:rsidRPr="00B81D91" w:rsidRDefault="007E0710" w:rsidP="00D164EB">
      <w:pPr>
        <w:spacing w:line="360" w:lineRule="auto"/>
      </w:pPr>
    </w:p>
    <w:p w:rsidR="005531EA" w:rsidRPr="00B81D91" w:rsidRDefault="005531EA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deverá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encaminhar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eletrônico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até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sz w:val="24"/>
        </w:rPr>
        <w:t>horário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marcados</w:t>
      </w:r>
      <w:proofErr w:type="gram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abertura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sessão,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quando,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então,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encerrar-se-á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automaticamente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fase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recebimento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propostas.</w:t>
      </w:r>
    </w:p>
    <w:p w:rsidR="005531EA" w:rsidRPr="00B81D91" w:rsidRDefault="005531EA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Todas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referências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tempo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Edital,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aviso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durante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sessão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pública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Pr="00B81D91">
        <w:rPr>
          <w:rFonts w:ascii="Times New Roman" w:hAnsi="Times New Roman" w:cs="Times New Roman"/>
          <w:sz w:val="24"/>
        </w:rPr>
        <w:t>b</w:t>
      </w:r>
      <w:r w:rsidRPr="00B81D91">
        <w:rPr>
          <w:rFonts w:ascii="Times New Roman" w:hAnsi="Times New Roman" w:cs="Times New Roman"/>
          <w:sz w:val="24"/>
        </w:rPr>
        <w:t>servarão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horário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Brasília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–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DF.</w:t>
      </w:r>
    </w:p>
    <w:p w:rsidR="005531EA" w:rsidRPr="00B81D91" w:rsidRDefault="005531EA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responsável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todas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transações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efetuadas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nome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eletrônico,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assumindo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firmes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verdadeiras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lances.</w:t>
      </w:r>
      <w:r w:rsidR="009E49FB">
        <w:rPr>
          <w:rFonts w:ascii="Times New Roman" w:hAnsi="Times New Roman" w:cs="Times New Roman"/>
          <w:sz w:val="24"/>
        </w:rPr>
        <w:t xml:space="preserve"> </w:t>
      </w:r>
    </w:p>
    <w:p w:rsidR="005531EA" w:rsidRPr="00B81D91" w:rsidRDefault="005531EA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Incumbirá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acompanhar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operações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eletrônico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durante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sessão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pública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Pregão,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ficando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responsável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ônus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decorrente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perda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negócios,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inobservância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quaisquer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mensagens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emitidas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desconexão.</w:t>
      </w:r>
      <w:r w:rsidR="009E49FB">
        <w:rPr>
          <w:rFonts w:ascii="Times New Roman" w:hAnsi="Times New Roman" w:cs="Times New Roman"/>
          <w:sz w:val="24"/>
        </w:rPr>
        <w:t xml:space="preserve"> </w:t>
      </w:r>
    </w:p>
    <w:p w:rsidR="005531EA" w:rsidRPr="00B81D91" w:rsidRDefault="005531EA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Até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abertura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sessão,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retirar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substituir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apresentadas.</w:t>
      </w:r>
      <w:r w:rsidR="009E49FB">
        <w:rPr>
          <w:rFonts w:ascii="Times New Roman" w:hAnsi="Times New Roman" w:cs="Times New Roman"/>
          <w:sz w:val="24"/>
        </w:rPr>
        <w:t xml:space="preserve">  </w:t>
      </w:r>
    </w:p>
    <w:p w:rsidR="00BF2C19" w:rsidRPr="00D218DE" w:rsidRDefault="005531EA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D218DE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D218DE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D218DE">
        <w:rPr>
          <w:rFonts w:ascii="Times New Roman" w:hAnsi="Times New Roman" w:cs="Times New Roman"/>
          <w:sz w:val="24"/>
        </w:rPr>
        <w:t>deverá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D218DE">
        <w:rPr>
          <w:rFonts w:ascii="Times New Roman" w:hAnsi="Times New Roman" w:cs="Times New Roman"/>
          <w:sz w:val="24"/>
        </w:rPr>
        <w:t>enviar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D218DE">
        <w:rPr>
          <w:rFonts w:ascii="Times New Roman" w:hAnsi="Times New Roman" w:cs="Times New Roman"/>
          <w:sz w:val="24"/>
        </w:rPr>
        <w:t>sua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D218DE">
        <w:rPr>
          <w:rFonts w:ascii="Times New Roman" w:hAnsi="Times New Roman" w:cs="Times New Roman"/>
          <w:sz w:val="24"/>
        </w:rPr>
        <w:t>proposta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D218DE">
        <w:rPr>
          <w:rFonts w:ascii="Times New Roman" w:hAnsi="Times New Roman" w:cs="Times New Roman"/>
          <w:sz w:val="24"/>
        </w:rPr>
        <w:t>mediante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D218DE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D218DE">
        <w:rPr>
          <w:rFonts w:ascii="Times New Roman" w:hAnsi="Times New Roman" w:cs="Times New Roman"/>
          <w:sz w:val="24"/>
        </w:rPr>
        <w:t>preenchimento,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D218DE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D218DE">
        <w:rPr>
          <w:rFonts w:ascii="Times New Roman" w:hAnsi="Times New Roman" w:cs="Times New Roman"/>
          <w:sz w:val="24"/>
        </w:rPr>
        <w:t>sistema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D218DE">
        <w:rPr>
          <w:rFonts w:ascii="Times New Roman" w:hAnsi="Times New Roman" w:cs="Times New Roman"/>
          <w:sz w:val="24"/>
        </w:rPr>
        <w:t>el</w:t>
      </w:r>
      <w:r w:rsidRPr="00D218DE">
        <w:rPr>
          <w:rFonts w:ascii="Times New Roman" w:hAnsi="Times New Roman" w:cs="Times New Roman"/>
          <w:sz w:val="24"/>
        </w:rPr>
        <w:t>e</w:t>
      </w:r>
      <w:r w:rsidRPr="00D218DE">
        <w:rPr>
          <w:rFonts w:ascii="Times New Roman" w:hAnsi="Times New Roman" w:cs="Times New Roman"/>
          <w:sz w:val="24"/>
        </w:rPr>
        <w:t>trônico,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D218DE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D218DE">
        <w:rPr>
          <w:rFonts w:ascii="Times New Roman" w:hAnsi="Times New Roman" w:cs="Times New Roman"/>
          <w:sz w:val="24"/>
        </w:rPr>
        <w:t>seguintes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D218DE">
        <w:rPr>
          <w:rFonts w:ascii="Times New Roman" w:hAnsi="Times New Roman" w:cs="Times New Roman"/>
          <w:sz w:val="24"/>
        </w:rPr>
        <w:t>campos:</w:t>
      </w:r>
      <w:r w:rsidR="009E49FB">
        <w:rPr>
          <w:rFonts w:ascii="Times New Roman" w:hAnsi="Times New Roman" w:cs="Times New Roman"/>
          <w:sz w:val="24"/>
        </w:rPr>
        <w:t xml:space="preserve"> </w:t>
      </w:r>
    </w:p>
    <w:p w:rsidR="00DD1089" w:rsidRPr="00CB5144" w:rsidRDefault="00016D0B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</w:rPr>
      </w:pPr>
      <w:r w:rsidRPr="00CB5144">
        <w:rPr>
          <w:rFonts w:ascii="Times New Roman" w:hAnsi="Times New Roman" w:cs="Times New Roman"/>
          <w:b/>
          <w:sz w:val="24"/>
        </w:rPr>
        <w:t>Valor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CB5144">
        <w:rPr>
          <w:rFonts w:ascii="Times New Roman" w:hAnsi="Times New Roman" w:cs="Times New Roman"/>
          <w:b/>
          <w:sz w:val="24"/>
        </w:rPr>
        <w:t>total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522D2E" w:rsidRPr="00CB5144">
        <w:rPr>
          <w:rFonts w:ascii="Times New Roman" w:hAnsi="Times New Roman" w:cs="Times New Roman"/>
          <w:b/>
          <w:sz w:val="24"/>
        </w:rPr>
        <w:t>máximo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FF31CA" w:rsidRPr="00CB5144">
        <w:rPr>
          <w:rFonts w:ascii="Times New Roman" w:hAnsi="Times New Roman" w:cs="Times New Roman"/>
          <w:b/>
          <w:sz w:val="24"/>
        </w:rPr>
        <w:t>estimado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CB5144">
        <w:rPr>
          <w:rFonts w:ascii="Times New Roman" w:hAnsi="Times New Roman" w:cs="Times New Roman"/>
          <w:b/>
          <w:sz w:val="24"/>
        </w:rPr>
        <w:t>da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1B6037">
        <w:rPr>
          <w:rFonts w:ascii="Times New Roman" w:hAnsi="Times New Roman" w:cs="Times New Roman"/>
          <w:b/>
          <w:sz w:val="24"/>
        </w:rPr>
        <w:t>licitação: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B6037" w:rsidRPr="001B6037">
        <w:rPr>
          <w:rFonts w:ascii="Times New Roman" w:hAnsi="Times New Roman" w:cs="Times New Roman"/>
          <w:b/>
          <w:sz w:val="24"/>
        </w:rPr>
        <w:t>R$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B6037" w:rsidRPr="001B6037">
        <w:rPr>
          <w:rFonts w:ascii="Times New Roman" w:hAnsi="Times New Roman" w:cs="Times New Roman"/>
          <w:b/>
          <w:color w:val="000000"/>
          <w:sz w:val="24"/>
        </w:rPr>
        <w:t>15.196.637,64</w:t>
      </w:r>
      <w:r w:rsidR="009E49FB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="001B6037" w:rsidRPr="001B6037">
        <w:rPr>
          <w:rFonts w:ascii="Times New Roman" w:hAnsi="Times New Roman" w:cs="Times New Roman"/>
          <w:b/>
          <w:sz w:val="24"/>
        </w:rPr>
        <w:t>(Quinze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B6037" w:rsidRPr="001B6037">
        <w:rPr>
          <w:rFonts w:ascii="Times New Roman" w:hAnsi="Times New Roman" w:cs="Times New Roman"/>
          <w:b/>
          <w:sz w:val="24"/>
        </w:rPr>
        <w:t>Milhões,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B6037" w:rsidRPr="001B6037">
        <w:rPr>
          <w:rFonts w:ascii="Times New Roman" w:hAnsi="Times New Roman" w:cs="Times New Roman"/>
          <w:b/>
          <w:sz w:val="24"/>
        </w:rPr>
        <w:t>Cento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B6037" w:rsidRPr="001B6037">
        <w:rPr>
          <w:rFonts w:ascii="Times New Roman" w:hAnsi="Times New Roman" w:cs="Times New Roman"/>
          <w:b/>
          <w:sz w:val="24"/>
        </w:rPr>
        <w:t>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B6037" w:rsidRPr="001B6037">
        <w:rPr>
          <w:rFonts w:ascii="Times New Roman" w:hAnsi="Times New Roman" w:cs="Times New Roman"/>
          <w:b/>
          <w:sz w:val="24"/>
        </w:rPr>
        <w:t>Noventa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B6037" w:rsidRPr="001B6037">
        <w:rPr>
          <w:rFonts w:ascii="Times New Roman" w:hAnsi="Times New Roman" w:cs="Times New Roman"/>
          <w:b/>
          <w:sz w:val="24"/>
        </w:rPr>
        <w:t>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B6037" w:rsidRPr="001B6037">
        <w:rPr>
          <w:rFonts w:ascii="Times New Roman" w:hAnsi="Times New Roman" w:cs="Times New Roman"/>
          <w:b/>
          <w:sz w:val="24"/>
        </w:rPr>
        <w:t>Seis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B6037" w:rsidRPr="001B6037">
        <w:rPr>
          <w:rFonts w:ascii="Times New Roman" w:hAnsi="Times New Roman" w:cs="Times New Roman"/>
          <w:b/>
          <w:sz w:val="24"/>
        </w:rPr>
        <w:t>Mil,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B6037" w:rsidRPr="001B6037">
        <w:rPr>
          <w:rFonts w:ascii="Times New Roman" w:hAnsi="Times New Roman" w:cs="Times New Roman"/>
          <w:b/>
          <w:sz w:val="24"/>
        </w:rPr>
        <w:t>Seiscentos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B6037" w:rsidRPr="001B6037">
        <w:rPr>
          <w:rFonts w:ascii="Times New Roman" w:hAnsi="Times New Roman" w:cs="Times New Roman"/>
          <w:b/>
          <w:sz w:val="24"/>
        </w:rPr>
        <w:t>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B6037" w:rsidRPr="001B6037">
        <w:rPr>
          <w:rFonts w:ascii="Times New Roman" w:hAnsi="Times New Roman" w:cs="Times New Roman"/>
          <w:b/>
          <w:sz w:val="24"/>
        </w:rPr>
        <w:t>Trinta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B6037" w:rsidRPr="001B6037">
        <w:rPr>
          <w:rFonts w:ascii="Times New Roman" w:hAnsi="Times New Roman" w:cs="Times New Roman"/>
          <w:b/>
          <w:sz w:val="24"/>
        </w:rPr>
        <w:t>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B6037" w:rsidRPr="001B6037">
        <w:rPr>
          <w:rFonts w:ascii="Times New Roman" w:hAnsi="Times New Roman" w:cs="Times New Roman"/>
          <w:b/>
          <w:sz w:val="24"/>
        </w:rPr>
        <w:t>Sete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B6037" w:rsidRPr="001B6037">
        <w:rPr>
          <w:rFonts w:ascii="Times New Roman" w:hAnsi="Times New Roman" w:cs="Times New Roman"/>
          <w:b/>
          <w:sz w:val="24"/>
        </w:rPr>
        <w:t>Reais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B6037" w:rsidRPr="001B6037">
        <w:rPr>
          <w:rFonts w:ascii="Times New Roman" w:hAnsi="Times New Roman" w:cs="Times New Roman"/>
          <w:b/>
          <w:sz w:val="24"/>
        </w:rPr>
        <w:t>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B6037" w:rsidRPr="001B6037">
        <w:rPr>
          <w:rFonts w:ascii="Times New Roman" w:hAnsi="Times New Roman" w:cs="Times New Roman"/>
          <w:b/>
          <w:sz w:val="24"/>
        </w:rPr>
        <w:t>Sessenta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B6037" w:rsidRPr="001B6037">
        <w:rPr>
          <w:rFonts w:ascii="Times New Roman" w:hAnsi="Times New Roman" w:cs="Times New Roman"/>
          <w:b/>
          <w:sz w:val="24"/>
        </w:rPr>
        <w:t>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B6037" w:rsidRPr="001B6037">
        <w:rPr>
          <w:rFonts w:ascii="Times New Roman" w:hAnsi="Times New Roman" w:cs="Times New Roman"/>
          <w:b/>
          <w:sz w:val="24"/>
        </w:rPr>
        <w:t>Quatro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B6037" w:rsidRPr="001B6037">
        <w:rPr>
          <w:rFonts w:ascii="Times New Roman" w:hAnsi="Times New Roman" w:cs="Times New Roman"/>
          <w:b/>
          <w:sz w:val="24"/>
        </w:rPr>
        <w:t>Centavos</w:t>
      </w:r>
      <w:r w:rsidR="00CB5144" w:rsidRPr="001B6037">
        <w:rPr>
          <w:rFonts w:ascii="Times New Roman" w:hAnsi="Times New Roman" w:cs="Times New Roman"/>
          <w:b/>
          <w:sz w:val="24"/>
        </w:rPr>
        <w:t>)</w:t>
      </w:r>
      <w:r w:rsidRPr="001B6037">
        <w:rPr>
          <w:rFonts w:ascii="Times New Roman" w:hAnsi="Times New Roman" w:cs="Times New Roman"/>
          <w:b/>
          <w:sz w:val="24"/>
        </w:rPr>
        <w:t>,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1B6037">
        <w:rPr>
          <w:rFonts w:ascii="Times New Roman" w:hAnsi="Times New Roman" w:cs="Times New Roman"/>
          <w:b/>
          <w:sz w:val="24"/>
        </w:rPr>
        <w:t>conforme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B6037">
        <w:rPr>
          <w:rFonts w:ascii="Times New Roman" w:hAnsi="Times New Roman" w:cs="Times New Roman"/>
          <w:b/>
          <w:sz w:val="24"/>
        </w:rPr>
        <w:t>Quadro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B6037">
        <w:rPr>
          <w:rFonts w:ascii="Times New Roman" w:hAnsi="Times New Roman" w:cs="Times New Roman"/>
          <w:b/>
          <w:sz w:val="24"/>
        </w:rPr>
        <w:t>1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1B6037">
        <w:rPr>
          <w:rFonts w:ascii="Times New Roman" w:hAnsi="Times New Roman" w:cs="Times New Roman"/>
          <w:b/>
          <w:sz w:val="24"/>
        </w:rPr>
        <w:t>do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DD1089" w:rsidRPr="00CB5144">
        <w:rPr>
          <w:rFonts w:ascii="Times New Roman" w:hAnsi="Times New Roman" w:cs="Times New Roman"/>
          <w:b/>
          <w:sz w:val="24"/>
        </w:rPr>
        <w:t>Termo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DD1089" w:rsidRPr="00CB5144">
        <w:rPr>
          <w:rFonts w:ascii="Times New Roman" w:hAnsi="Times New Roman" w:cs="Times New Roman"/>
          <w:b/>
          <w:sz w:val="24"/>
        </w:rPr>
        <w:t>de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DD1089" w:rsidRPr="00CB5144">
        <w:rPr>
          <w:rFonts w:ascii="Times New Roman" w:hAnsi="Times New Roman" w:cs="Times New Roman"/>
          <w:b/>
          <w:sz w:val="24"/>
        </w:rPr>
        <w:t>Referência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2E0C84" w:rsidRPr="00CB5144">
        <w:rPr>
          <w:rFonts w:ascii="Times New Roman" w:hAnsi="Times New Roman" w:cs="Times New Roman"/>
          <w:b/>
          <w:sz w:val="24"/>
        </w:rPr>
        <w:t>(Anexo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2E0C84" w:rsidRPr="00CB5144">
        <w:rPr>
          <w:rFonts w:ascii="Times New Roman" w:hAnsi="Times New Roman" w:cs="Times New Roman"/>
          <w:b/>
          <w:sz w:val="24"/>
        </w:rPr>
        <w:t>I)</w:t>
      </w:r>
      <w:r w:rsidR="00DD1089" w:rsidRPr="00CB5144">
        <w:rPr>
          <w:rFonts w:ascii="Times New Roman" w:hAnsi="Times New Roman" w:cs="Times New Roman"/>
          <w:b/>
          <w:sz w:val="24"/>
        </w:rPr>
        <w:t>.</w:t>
      </w:r>
    </w:p>
    <w:p w:rsidR="002E0C84" w:rsidRPr="00E5454E" w:rsidRDefault="002E0C84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proofErr w:type="gramStart"/>
      <w:r w:rsidRPr="00E5454E">
        <w:rPr>
          <w:rFonts w:ascii="Times New Roman" w:hAnsi="Times New Roman" w:cs="Times New Roman"/>
          <w:sz w:val="24"/>
        </w:rPr>
        <w:t>Todas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especificações,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quantitativos,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bem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como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produtividade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adotada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execução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serviços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objeto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deste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pregão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estão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contid</w:t>
      </w:r>
      <w:r w:rsidR="00476810" w:rsidRPr="00E5454E">
        <w:rPr>
          <w:rFonts w:ascii="Times New Roman" w:hAnsi="Times New Roman" w:cs="Times New Roman"/>
          <w:sz w:val="24"/>
        </w:rPr>
        <w:t>a</w:t>
      </w:r>
      <w:r w:rsidRPr="00E5454E">
        <w:rPr>
          <w:rFonts w:ascii="Times New Roman" w:hAnsi="Times New Roman" w:cs="Times New Roman"/>
          <w:sz w:val="24"/>
        </w:rPr>
        <w:t>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item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(</w:t>
      </w:r>
      <w:proofErr w:type="spellStart"/>
      <w:r w:rsidRPr="00E5454E">
        <w:rPr>
          <w:rFonts w:ascii="Times New Roman" w:hAnsi="Times New Roman" w:cs="Times New Roman"/>
          <w:sz w:val="24"/>
        </w:rPr>
        <w:t>ns</w:t>
      </w:r>
      <w:proofErr w:type="spellEnd"/>
      <w:r w:rsidRPr="00E5454E">
        <w:rPr>
          <w:rFonts w:ascii="Times New Roman" w:hAnsi="Times New Roman" w:cs="Times New Roman"/>
          <w:sz w:val="24"/>
        </w:rPr>
        <w:t>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específico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(s)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5454E">
        <w:rPr>
          <w:rFonts w:ascii="Times New Roman" w:hAnsi="Times New Roman" w:cs="Times New Roman"/>
          <w:sz w:val="24"/>
        </w:rPr>
        <w:t>Termo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F31CA" w:rsidRPr="00E5454E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F31CA" w:rsidRPr="00E5454E">
        <w:rPr>
          <w:rFonts w:ascii="Times New Roman" w:hAnsi="Times New Roman" w:cs="Times New Roman"/>
          <w:sz w:val="24"/>
        </w:rPr>
        <w:t>Referência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F31CA" w:rsidRPr="003D3D2B">
        <w:rPr>
          <w:rFonts w:ascii="Times New Roman" w:hAnsi="Times New Roman" w:cs="Times New Roman"/>
          <w:b/>
          <w:sz w:val="24"/>
        </w:rPr>
        <w:t>(Anexo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FF31CA" w:rsidRPr="003D3D2B">
        <w:rPr>
          <w:rFonts w:ascii="Times New Roman" w:hAnsi="Times New Roman" w:cs="Times New Roman"/>
          <w:b/>
          <w:sz w:val="24"/>
        </w:rPr>
        <w:t>I)</w:t>
      </w:r>
      <w:r w:rsidR="00FF31CA" w:rsidRPr="00E5454E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F31CA" w:rsidRPr="00E5454E">
        <w:rPr>
          <w:rFonts w:ascii="Times New Roman" w:hAnsi="Times New Roman" w:cs="Times New Roman"/>
          <w:sz w:val="24"/>
        </w:rPr>
        <w:t>devendo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F31CA" w:rsidRPr="00E5454E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F31CA" w:rsidRPr="00E5454E">
        <w:rPr>
          <w:rFonts w:ascii="Times New Roman" w:hAnsi="Times New Roman" w:cs="Times New Roman"/>
          <w:sz w:val="24"/>
        </w:rPr>
        <w:t>proponente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F31CA" w:rsidRPr="00E5454E">
        <w:rPr>
          <w:rFonts w:ascii="Times New Roman" w:hAnsi="Times New Roman" w:cs="Times New Roman"/>
          <w:sz w:val="24"/>
        </w:rPr>
        <w:t>interessada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DD1089" w:rsidRPr="00E5454E">
        <w:rPr>
          <w:rFonts w:ascii="Times New Roman" w:hAnsi="Times New Roman" w:cs="Times New Roman"/>
          <w:sz w:val="24"/>
        </w:rPr>
        <w:t>preencher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F31CA" w:rsidRPr="00E5454E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F31CA" w:rsidRPr="00E5454E">
        <w:rPr>
          <w:rFonts w:ascii="Times New Roman" w:hAnsi="Times New Roman" w:cs="Times New Roman"/>
          <w:sz w:val="24"/>
        </w:rPr>
        <w:t>sua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F31CA" w:rsidRPr="00E5454E">
        <w:rPr>
          <w:rFonts w:ascii="Times New Roman" w:hAnsi="Times New Roman" w:cs="Times New Roman"/>
          <w:sz w:val="24"/>
        </w:rPr>
        <w:t>própria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F31CA" w:rsidRPr="00E5454E">
        <w:rPr>
          <w:rFonts w:ascii="Times New Roman" w:hAnsi="Times New Roman" w:cs="Times New Roman"/>
          <w:sz w:val="24"/>
        </w:rPr>
        <w:t>plan</w:t>
      </w:r>
      <w:r w:rsidR="00FF31CA" w:rsidRPr="00E5454E">
        <w:rPr>
          <w:rFonts w:ascii="Times New Roman" w:hAnsi="Times New Roman" w:cs="Times New Roman"/>
          <w:sz w:val="24"/>
        </w:rPr>
        <w:t>i</w:t>
      </w:r>
      <w:r w:rsidR="00FF31CA" w:rsidRPr="00E5454E">
        <w:rPr>
          <w:rFonts w:ascii="Times New Roman" w:hAnsi="Times New Roman" w:cs="Times New Roman"/>
          <w:sz w:val="24"/>
        </w:rPr>
        <w:t>lha</w:t>
      </w:r>
      <w:r w:rsidR="003D3D2B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5454E" w:rsidRPr="00E5454E">
        <w:rPr>
          <w:rFonts w:ascii="Times New Roman" w:hAnsi="Times New Roman" w:cs="Times New Roman"/>
          <w:sz w:val="24"/>
        </w:rPr>
        <w:t>conforme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5454E" w:rsidRPr="00E5454E">
        <w:rPr>
          <w:rFonts w:ascii="Times New Roman" w:hAnsi="Times New Roman" w:cs="Times New Roman"/>
          <w:sz w:val="24"/>
        </w:rPr>
        <w:t>modelo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5454E" w:rsidRPr="00E5454E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5454E" w:rsidRPr="003D3D2B">
        <w:rPr>
          <w:rFonts w:ascii="Times New Roman" w:hAnsi="Times New Roman" w:cs="Times New Roman"/>
          <w:b/>
          <w:sz w:val="24"/>
        </w:rPr>
        <w:t>Anexo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E5454E" w:rsidRPr="003D3D2B">
        <w:rPr>
          <w:rFonts w:ascii="Times New Roman" w:hAnsi="Times New Roman" w:cs="Times New Roman"/>
          <w:b/>
          <w:sz w:val="24"/>
        </w:rPr>
        <w:t>VII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47FC8" w:rsidRPr="00E5454E">
        <w:rPr>
          <w:rFonts w:ascii="Times New Roman" w:hAnsi="Times New Roman" w:cs="Times New Roman"/>
          <w:sz w:val="24"/>
        </w:rPr>
        <w:t>(</w:t>
      </w:r>
      <w:r w:rsidR="00873591" w:rsidRPr="00E5454E">
        <w:rPr>
          <w:rFonts w:ascii="Times New Roman" w:hAnsi="Times New Roman" w:cs="Times New Roman"/>
          <w:sz w:val="24"/>
        </w:rPr>
        <w:t>IN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873591" w:rsidRPr="00E5454E">
        <w:rPr>
          <w:rFonts w:ascii="Times New Roman" w:hAnsi="Times New Roman" w:cs="Times New Roman"/>
          <w:sz w:val="24"/>
        </w:rPr>
        <w:t>SLTI-MPOG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r w:rsidR="00873591" w:rsidRPr="00E5454E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3D3D2B">
        <w:rPr>
          <w:rFonts w:ascii="Times New Roman" w:hAnsi="Times New Roman" w:cs="Times New Roman"/>
          <w:sz w:val="24"/>
        </w:rPr>
        <w:t>0</w:t>
      </w:r>
      <w:r w:rsidR="00873591" w:rsidRPr="00E5454E">
        <w:rPr>
          <w:rFonts w:ascii="Times New Roman" w:hAnsi="Times New Roman" w:cs="Times New Roman"/>
          <w:sz w:val="24"/>
        </w:rPr>
        <w:t>6,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3D3D2B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3D3D2B">
        <w:rPr>
          <w:rFonts w:ascii="Times New Roman" w:hAnsi="Times New Roman" w:cs="Times New Roman"/>
          <w:sz w:val="24"/>
        </w:rPr>
        <w:t>23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3D3D2B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3D3D2B">
        <w:rPr>
          <w:rFonts w:ascii="Times New Roman" w:hAnsi="Times New Roman" w:cs="Times New Roman"/>
          <w:sz w:val="24"/>
        </w:rPr>
        <w:t>dezembro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3D3D2B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873591" w:rsidRPr="00E5454E">
        <w:rPr>
          <w:rFonts w:ascii="Times New Roman" w:hAnsi="Times New Roman" w:cs="Times New Roman"/>
          <w:sz w:val="24"/>
        </w:rPr>
        <w:t>2013</w:t>
      </w:r>
      <w:r w:rsidR="00E5454E" w:rsidRPr="00E5454E">
        <w:rPr>
          <w:rFonts w:ascii="Times New Roman" w:hAnsi="Times New Roman" w:cs="Times New Roman"/>
          <w:sz w:val="24"/>
        </w:rPr>
        <w:t>)</w:t>
      </w:r>
      <w:r w:rsidR="003D3D2B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47FC8" w:rsidRPr="00E5454E">
        <w:rPr>
          <w:rFonts w:ascii="Times New Roman" w:hAnsi="Times New Roman" w:cs="Times New Roman"/>
          <w:sz w:val="24"/>
        </w:rPr>
        <w:t>e</w:t>
      </w:r>
      <w:r w:rsidR="003D3D2B">
        <w:rPr>
          <w:rFonts w:ascii="Times New Roman" w:hAnsi="Times New Roman" w:cs="Times New Roman"/>
          <w:sz w:val="24"/>
        </w:rPr>
        <w:t>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5454E" w:rsidRPr="00E5454E">
        <w:rPr>
          <w:rFonts w:ascii="Times New Roman" w:hAnsi="Times New Roman" w:cs="Times New Roman"/>
          <w:sz w:val="24"/>
        </w:rPr>
        <w:t>atend</w:t>
      </w:r>
      <w:r w:rsidR="003D3D2B">
        <w:rPr>
          <w:rFonts w:ascii="Times New Roman" w:hAnsi="Times New Roman" w:cs="Times New Roman"/>
          <w:sz w:val="24"/>
        </w:rPr>
        <w:t>imento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5454E" w:rsidRPr="00E5454E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47FC8" w:rsidRPr="00E5454E">
        <w:rPr>
          <w:rFonts w:ascii="Times New Roman" w:hAnsi="Times New Roman" w:cs="Times New Roman"/>
          <w:sz w:val="24"/>
        </w:rPr>
        <w:t>Convenção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47FC8" w:rsidRPr="00E5454E">
        <w:rPr>
          <w:rFonts w:ascii="Times New Roman" w:hAnsi="Times New Roman" w:cs="Times New Roman"/>
          <w:sz w:val="24"/>
        </w:rPr>
        <w:t>Coletiva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47FC8" w:rsidRPr="00E5454E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47FC8" w:rsidRPr="00E5454E">
        <w:rPr>
          <w:rFonts w:ascii="Times New Roman" w:hAnsi="Times New Roman" w:cs="Times New Roman"/>
          <w:sz w:val="24"/>
        </w:rPr>
        <w:t>Trabalho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47FC8" w:rsidRPr="00E5454E">
        <w:rPr>
          <w:rFonts w:ascii="Times New Roman" w:hAnsi="Times New Roman" w:cs="Times New Roman"/>
          <w:sz w:val="24"/>
        </w:rPr>
        <w:t>–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47FC8" w:rsidRPr="00E5454E">
        <w:rPr>
          <w:rFonts w:ascii="Times New Roman" w:hAnsi="Times New Roman" w:cs="Times New Roman"/>
          <w:sz w:val="24"/>
        </w:rPr>
        <w:t>CCT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A0E15" w:rsidRPr="00E5454E">
        <w:rPr>
          <w:rFonts w:ascii="Times New Roman" w:hAnsi="Times New Roman" w:cs="Times New Roman"/>
          <w:sz w:val="24"/>
        </w:rPr>
        <w:t>SIN</w:t>
      </w:r>
      <w:r w:rsidR="00E5454E" w:rsidRPr="00E5454E">
        <w:rPr>
          <w:rFonts w:ascii="Times New Roman" w:hAnsi="Times New Roman" w:cs="Times New Roman"/>
          <w:sz w:val="24"/>
        </w:rPr>
        <w:t>DESP</w:t>
      </w:r>
      <w:proofErr w:type="spellEnd"/>
      <w:r w:rsidR="00E5454E" w:rsidRPr="00E5454E">
        <w:rPr>
          <w:rFonts w:ascii="Times New Roman" w:hAnsi="Times New Roman" w:cs="Times New Roman"/>
          <w:sz w:val="24"/>
        </w:rPr>
        <w:t>/</w:t>
      </w:r>
      <w:proofErr w:type="spellStart"/>
      <w:r w:rsidR="00E5454E" w:rsidRPr="00E5454E">
        <w:rPr>
          <w:rFonts w:ascii="Times New Roman" w:hAnsi="Times New Roman" w:cs="Times New Roman"/>
          <w:sz w:val="24"/>
        </w:rPr>
        <w:t>SINDVIGPB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r w:rsidR="004A0E15" w:rsidRPr="00E5454E">
        <w:rPr>
          <w:rFonts w:ascii="Times New Roman" w:hAnsi="Times New Roman" w:cs="Times New Roman"/>
          <w:sz w:val="24"/>
        </w:rPr>
        <w:t>2017-201</w:t>
      </w:r>
      <w:r w:rsidR="00E5454E" w:rsidRPr="00E5454E">
        <w:rPr>
          <w:rFonts w:ascii="Times New Roman" w:hAnsi="Times New Roman" w:cs="Times New Roman"/>
          <w:sz w:val="24"/>
        </w:rPr>
        <w:t>8,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3D3D2B">
        <w:rPr>
          <w:rFonts w:ascii="Times New Roman" w:hAnsi="Times New Roman" w:cs="Times New Roman"/>
          <w:sz w:val="24"/>
        </w:rPr>
        <w:t>r</w:t>
      </w:r>
      <w:r w:rsidR="003D3D2B">
        <w:rPr>
          <w:rFonts w:ascii="Times New Roman" w:hAnsi="Times New Roman" w:cs="Times New Roman"/>
          <w:sz w:val="24"/>
        </w:rPr>
        <w:t>e</w:t>
      </w:r>
      <w:r w:rsidR="003D3D2B">
        <w:rPr>
          <w:rFonts w:ascii="Times New Roman" w:hAnsi="Times New Roman" w:cs="Times New Roman"/>
          <w:sz w:val="24"/>
        </w:rPr>
        <w:t>gistrada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3D3D2B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5454E" w:rsidRPr="00E5454E">
        <w:rPr>
          <w:rFonts w:ascii="Times New Roman" w:hAnsi="Times New Roman" w:cs="Times New Roman"/>
          <w:sz w:val="24"/>
        </w:rPr>
        <w:t>MTE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r w:rsidR="003D3D2B">
        <w:rPr>
          <w:rFonts w:ascii="Times New Roman" w:hAnsi="Times New Roman" w:cs="Times New Roman"/>
          <w:sz w:val="24"/>
        </w:rPr>
        <w:t>sob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3D3D2B">
        <w:rPr>
          <w:rFonts w:ascii="Times New Roman" w:hAnsi="Times New Roman" w:cs="Times New Roman"/>
          <w:sz w:val="24"/>
        </w:rPr>
        <w:t>n</w:t>
      </w:r>
      <w:r w:rsidR="00E5454E" w:rsidRPr="00E5454E">
        <w:rPr>
          <w:rFonts w:ascii="Times New Roman" w:hAnsi="Times New Roman" w:cs="Times New Roman"/>
          <w:sz w:val="24"/>
        </w:rPr>
        <w:t>º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5454E" w:rsidRPr="00E5454E">
        <w:rPr>
          <w:rFonts w:ascii="Times New Roman" w:hAnsi="Times New Roman" w:cs="Times New Roman"/>
          <w:sz w:val="24"/>
        </w:rPr>
        <w:t>PB000196</w:t>
      </w:r>
      <w:proofErr w:type="spellEnd"/>
      <w:r w:rsidR="00E5454E" w:rsidRPr="00E5454E">
        <w:rPr>
          <w:rFonts w:ascii="Times New Roman" w:hAnsi="Times New Roman" w:cs="Times New Roman"/>
          <w:sz w:val="24"/>
        </w:rPr>
        <w:t>/2017,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3D3D2B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5454E" w:rsidRPr="00E5454E">
        <w:rPr>
          <w:rFonts w:ascii="Times New Roman" w:hAnsi="Times New Roman" w:cs="Times New Roman"/>
          <w:sz w:val="24"/>
        </w:rPr>
        <w:t>19/04/2017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47FC8" w:rsidRPr="00E5454E">
        <w:rPr>
          <w:rFonts w:ascii="Times New Roman" w:hAnsi="Times New Roman" w:cs="Times New Roman"/>
          <w:sz w:val="24"/>
        </w:rPr>
        <w:t>–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47FC8" w:rsidRPr="003D3D2B">
        <w:rPr>
          <w:rFonts w:ascii="Times New Roman" w:hAnsi="Times New Roman" w:cs="Times New Roman"/>
          <w:b/>
          <w:sz w:val="24"/>
        </w:rPr>
        <w:t>Anexo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447FC8" w:rsidRPr="003D3D2B">
        <w:rPr>
          <w:rFonts w:ascii="Times New Roman" w:hAnsi="Times New Roman" w:cs="Times New Roman"/>
          <w:b/>
          <w:sz w:val="24"/>
        </w:rPr>
        <w:t>X</w:t>
      </w:r>
      <w:r w:rsidR="005031C8">
        <w:rPr>
          <w:rFonts w:ascii="Times New Roman" w:hAnsi="Times New Roman" w:cs="Times New Roman"/>
          <w:b/>
          <w:sz w:val="24"/>
        </w:rPr>
        <w:t>I</w:t>
      </w:r>
      <w:r w:rsidR="004A0E15" w:rsidRPr="003D3D2B">
        <w:rPr>
          <w:rFonts w:ascii="Times New Roman" w:hAnsi="Times New Roman" w:cs="Times New Roman"/>
          <w:b/>
          <w:sz w:val="24"/>
        </w:rPr>
        <w:t>V</w:t>
      </w:r>
      <w:r w:rsidR="00447FC8" w:rsidRPr="00E5454E">
        <w:rPr>
          <w:rFonts w:ascii="Times New Roman" w:hAnsi="Times New Roman" w:cs="Times New Roman"/>
          <w:sz w:val="24"/>
        </w:rPr>
        <w:t>)</w:t>
      </w:r>
      <w:proofErr w:type="gramEnd"/>
      <w:r w:rsidR="00FF31CA" w:rsidRPr="00E5454E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F31CA" w:rsidRPr="00E5454E">
        <w:rPr>
          <w:rFonts w:ascii="Times New Roman" w:hAnsi="Times New Roman" w:cs="Times New Roman"/>
          <w:sz w:val="24"/>
        </w:rPr>
        <w:t>contendo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F31CA" w:rsidRPr="00E5454E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F31CA" w:rsidRPr="00E5454E">
        <w:rPr>
          <w:rFonts w:ascii="Times New Roman" w:hAnsi="Times New Roman" w:cs="Times New Roman"/>
          <w:sz w:val="24"/>
        </w:rPr>
        <w:t>seguinte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D6C4B" w:rsidRPr="00E5454E">
        <w:rPr>
          <w:rFonts w:ascii="Times New Roman" w:hAnsi="Times New Roman" w:cs="Times New Roman"/>
          <w:sz w:val="24"/>
        </w:rPr>
        <w:t>A)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D6C4B" w:rsidRPr="00E5454E">
        <w:rPr>
          <w:rFonts w:ascii="Times New Roman" w:hAnsi="Times New Roman" w:cs="Times New Roman"/>
          <w:sz w:val="24"/>
        </w:rPr>
        <w:t>Valor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D6C4B" w:rsidRPr="00E5454E">
        <w:rPr>
          <w:rFonts w:ascii="Times New Roman" w:hAnsi="Times New Roman" w:cs="Times New Roman"/>
          <w:sz w:val="24"/>
        </w:rPr>
        <w:t>total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D6C4B" w:rsidRPr="00E5454E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D6C4B" w:rsidRPr="00E5454E">
        <w:rPr>
          <w:rFonts w:ascii="Times New Roman" w:hAnsi="Times New Roman" w:cs="Times New Roman"/>
          <w:sz w:val="24"/>
        </w:rPr>
        <w:t>proposta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D6C4B" w:rsidRPr="00E5454E">
        <w:rPr>
          <w:rFonts w:ascii="Times New Roman" w:hAnsi="Times New Roman" w:cs="Times New Roman"/>
          <w:sz w:val="24"/>
        </w:rPr>
        <w:t>(mensal,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D6C4B" w:rsidRPr="00E5454E">
        <w:rPr>
          <w:rFonts w:ascii="Times New Roman" w:hAnsi="Times New Roman" w:cs="Times New Roman"/>
          <w:sz w:val="24"/>
        </w:rPr>
        <w:t>unitário,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D6C4B" w:rsidRPr="00E5454E">
        <w:rPr>
          <w:rFonts w:ascii="Times New Roman" w:hAnsi="Times New Roman" w:cs="Times New Roman"/>
          <w:sz w:val="24"/>
        </w:rPr>
        <w:t>etc</w:t>
      </w:r>
      <w:proofErr w:type="spellEnd"/>
      <w:r w:rsidR="00AD6C4B" w:rsidRPr="00E5454E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D6C4B" w:rsidRPr="00E5454E">
        <w:rPr>
          <w:rFonts w:ascii="Times New Roman" w:hAnsi="Times New Roman" w:cs="Times New Roman"/>
          <w:sz w:val="24"/>
        </w:rPr>
        <w:t>conforme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D6C4B" w:rsidRPr="00E5454E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D6C4B" w:rsidRPr="00E5454E">
        <w:rPr>
          <w:rFonts w:ascii="Times New Roman" w:hAnsi="Times New Roman" w:cs="Times New Roman"/>
          <w:sz w:val="24"/>
        </w:rPr>
        <w:t>caso)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D6C4B" w:rsidRPr="00E5454E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AD6C4B" w:rsidRPr="00E5454E">
        <w:rPr>
          <w:rFonts w:ascii="Times New Roman" w:hAnsi="Times New Roman" w:cs="Times New Roman"/>
          <w:bCs/>
          <w:iCs/>
          <w:sz w:val="24"/>
        </w:rPr>
        <w:t>item/grupo,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D6C4B" w:rsidRPr="00E5454E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D6C4B" w:rsidRPr="00E5454E">
        <w:rPr>
          <w:rFonts w:ascii="Times New Roman" w:hAnsi="Times New Roman" w:cs="Times New Roman"/>
          <w:sz w:val="24"/>
        </w:rPr>
        <w:t>todos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D6C4B" w:rsidRPr="00E5454E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D6C4B" w:rsidRPr="00E5454E">
        <w:rPr>
          <w:rFonts w:ascii="Times New Roman" w:hAnsi="Times New Roman" w:cs="Times New Roman"/>
          <w:sz w:val="24"/>
        </w:rPr>
        <w:lastRenderedPageBreak/>
        <w:t>custos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D6C4B" w:rsidRPr="00E5454E">
        <w:rPr>
          <w:rFonts w:ascii="Times New Roman" w:hAnsi="Times New Roman" w:cs="Times New Roman"/>
          <w:sz w:val="24"/>
        </w:rPr>
        <w:t>impostos,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D6C4B" w:rsidRPr="00E5454E">
        <w:rPr>
          <w:rFonts w:ascii="Times New Roman" w:hAnsi="Times New Roman" w:cs="Times New Roman"/>
          <w:sz w:val="24"/>
        </w:rPr>
        <w:t>insumos,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D6C4B" w:rsidRPr="00E5454E">
        <w:rPr>
          <w:rFonts w:ascii="Times New Roman" w:hAnsi="Times New Roman" w:cs="Times New Roman"/>
          <w:sz w:val="24"/>
        </w:rPr>
        <w:t>inclusos,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D6C4B" w:rsidRPr="00E5454E">
        <w:rPr>
          <w:rFonts w:ascii="Times New Roman" w:hAnsi="Times New Roman" w:cs="Times New Roman"/>
          <w:sz w:val="24"/>
        </w:rPr>
        <w:t>etc</w:t>
      </w:r>
      <w:proofErr w:type="spellEnd"/>
      <w:r w:rsidR="00AD6C4B" w:rsidRPr="00E5454E">
        <w:rPr>
          <w:rFonts w:ascii="Times New Roman" w:hAnsi="Times New Roman" w:cs="Times New Roman"/>
          <w:sz w:val="24"/>
        </w:rPr>
        <w:t>;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AD6C4B" w:rsidRPr="00E5454E">
        <w:rPr>
          <w:rFonts w:ascii="Times New Roman" w:hAnsi="Times New Roman" w:cs="Times New Roman"/>
          <w:bCs/>
          <w:iCs/>
          <w:sz w:val="24"/>
        </w:rPr>
        <w:t>B</w:t>
      </w:r>
      <w:r w:rsidR="001A1E78" w:rsidRPr="00E5454E">
        <w:rPr>
          <w:rFonts w:ascii="Times New Roman" w:hAnsi="Times New Roman" w:cs="Times New Roman"/>
          <w:sz w:val="24"/>
        </w:rPr>
        <w:t>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indicação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sindicatos,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acordos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coletivos,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co</w:t>
      </w:r>
      <w:r w:rsidR="001A1E78" w:rsidRPr="00E5454E">
        <w:rPr>
          <w:rFonts w:ascii="Times New Roman" w:hAnsi="Times New Roman" w:cs="Times New Roman"/>
          <w:sz w:val="24"/>
        </w:rPr>
        <w:t>n</w:t>
      </w:r>
      <w:r w:rsidR="001A1E78" w:rsidRPr="00E5454E">
        <w:rPr>
          <w:rFonts w:ascii="Times New Roman" w:hAnsi="Times New Roman" w:cs="Times New Roman"/>
          <w:sz w:val="24"/>
        </w:rPr>
        <w:t>venções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coletivas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sentenças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normativas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regem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categorias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profissionais;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D6C4B" w:rsidRPr="00E5454E">
        <w:rPr>
          <w:rFonts w:ascii="Times New Roman" w:hAnsi="Times New Roman" w:cs="Times New Roman"/>
          <w:sz w:val="24"/>
        </w:rPr>
        <w:t>C</w:t>
      </w:r>
      <w:r w:rsidR="001A1E78" w:rsidRPr="00E5454E">
        <w:rPr>
          <w:rFonts w:ascii="Times New Roman" w:hAnsi="Times New Roman" w:cs="Times New Roman"/>
          <w:sz w:val="24"/>
        </w:rPr>
        <w:t>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Produtiv</w:t>
      </w:r>
      <w:r w:rsidR="001A1E78" w:rsidRPr="00E5454E">
        <w:rPr>
          <w:rFonts w:ascii="Times New Roman" w:hAnsi="Times New Roman" w:cs="Times New Roman"/>
          <w:sz w:val="24"/>
        </w:rPr>
        <w:t>i</w:t>
      </w:r>
      <w:r w:rsidR="001A1E78" w:rsidRPr="00E5454E">
        <w:rPr>
          <w:rFonts w:ascii="Times New Roman" w:hAnsi="Times New Roman" w:cs="Times New Roman"/>
          <w:sz w:val="24"/>
        </w:rPr>
        <w:t>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adotada,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esta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for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diferente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daquela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utilizada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pela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Administração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como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referência;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D6C4B" w:rsidRPr="00E5454E">
        <w:rPr>
          <w:rFonts w:ascii="Times New Roman" w:hAnsi="Times New Roman" w:cs="Times New Roman"/>
          <w:sz w:val="24"/>
        </w:rPr>
        <w:t>D</w:t>
      </w:r>
      <w:r w:rsidR="001A1E78" w:rsidRPr="00E5454E">
        <w:rPr>
          <w:rFonts w:ascii="Times New Roman" w:hAnsi="Times New Roman" w:cs="Times New Roman"/>
          <w:sz w:val="24"/>
        </w:rPr>
        <w:t>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quantidade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pessoal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alocado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execução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contratual;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D6C4B" w:rsidRPr="00E5454E">
        <w:rPr>
          <w:rFonts w:ascii="Times New Roman" w:hAnsi="Times New Roman" w:cs="Times New Roman"/>
          <w:sz w:val="24"/>
        </w:rPr>
        <w:t>E</w:t>
      </w:r>
      <w:r w:rsidR="001A1E78" w:rsidRPr="00E5454E">
        <w:rPr>
          <w:rFonts w:ascii="Times New Roman" w:hAnsi="Times New Roman" w:cs="Times New Roman"/>
          <w:sz w:val="24"/>
        </w:rPr>
        <w:t>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relação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materiais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e</w:t>
      </w:r>
      <w:r w:rsidR="001A1E78" w:rsidRPr="00E5454E">
        <w:rPr>
          <w:rFonts w:ascii="Times New Roman" w:hAnsi="Times New Roman" w:cs="Times New Roman"/>
          <w:sz w:val="24"/>
        </w:rPr>
        <w:t>quipamentos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que</w:t>
      </w:r>
      <w:r w:rsidR="00FF31CA" w:rsidRPr="00E5454E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F31CA" w:rsidRPr="00E5454E">
        <w:rPr>
          <w:rFonts w:ascii="Times New Roman" w:hAnsi="Times New Roman" w:cs="Times New Roman"/>
          <w:sz w:val="24"/>
        </w:rPr>
        <w:t>porventura,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serão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utilizados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execução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serviços,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indicando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quantitativo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A1E78" w:rsidRPr="00E5454E">
        <w:rPr>
          <w:rFonts w:ascii="Times New Roman" w:hAnsi="Times New Roman" w:cs="Times New Roman"/>
          <w:sz w:val="24"/>
        </w:rPr>
        <w:t>especificações.</w:t>
      </w:r>
    </w:p>
    <w:p w:rsidR="00380632" w:rsidRPr="00B81D91" w:rsidRDefault="00380632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iCs/>
          <w:sz w:val="24"/>
        </w:rPr>
      </w:pPr>
      <w:r w:rsidRPr="00B81D91">
        <w:rPr>
          <w:rFonts w:ascii="Times New Roman" w:hAnsi="Times New Roman" w:cs="Times New Roman"/>
          <w:sz w:val="24"/>
        </w:rPr>
        <w:t>Todas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especificações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objeto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contidas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vinculam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Contratada.</w:t>
      </w:r>
      <w:r w:rsidR="009E49FB">
        <w:rPr>
          <w:rFonts w:ascii="Times New Roman" w:hAnsi="Times New Roman" w:cs="Times New Roman"/>
          <w:sz w:val="24"/>
        </w:rPr>
        <w:t xml:space="preserve"> </w:t>
      </w:r>
    </w:p>
    <w:p w:rsidR="00380632" w:rsidRPr="00B81D91" w:rsidRDefault="00380632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Nos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valores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estarão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inclusos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todos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custos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operacionais,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encargos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previdenciários,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trabalhistas,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tributários,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comerciais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quaisquer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outros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incidam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direta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indireta</w:t>
      </w:r>
      <w:r w:rsidR="00425494" w:rsidRPr="00B81D91">
        <w:rPr>
          <w:rFonts w:ascii="Times New Roman" w:hAnsi="Times New Roman" w:cs="Times New Roman"/>
          <w:sz w:val="24"/>
        </w:rPr>
        <w:t>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25494"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25494" w:rsidRPr="00B81D91">
        <w:rPr>
          <w:rFonts w:ascii="Times New Roman" w:hAnsi="Times New Roman" w:cs="Times New Roman"/>
          <w:sz w:val="24"/>
        </w:rPr>
        <w:t>prestação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25494"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25494" w:rsidRPr="00B81D91">
        <w:rPr>
          <w:rFonts w:ascii="Times New Roman" w:hAnsi="Times New Roman" w:cs="Times New Roman"/>
          <w:sz w:val="24"/>
        </w:rPr>
        <w:t>serviços,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25494" w:rsidRPr="00B81D91">
        <w:rPr>
          <w:rFonts w:ascii="Times New Roman" w:hAnsi="Times New Roman" w:cs="Times New Roman"/>
          <w:sz w:val="24"/>
        </w:rPr>
        <w:t>apurados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25494" w:rsidRPr="00B81D91">
        <w:rPr>
          <w:rFonts w:ascii="Times New Roman" w:hAnsi="Times New Roman" w:cs="Times New Roman"/>
          <w:sz w:val="24"/>
        </w:rPr>
        <w:t>mediante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25494"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25494" w:rsidRPr="00B81D91">
        <w:rPr>
          <w:rFonts w:ascii="Times New Roman" w:hAnsi="Times New Roman" w:cs="Times New Roman"/>
          <w:sz w:val="24"/>
        </w:rPr>
        <w:t>preenchimento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25494"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83CE1">
        <w:rPr>
          <w:rFonts w:ascii="Times New Roman" w:hAnsi="Times New Roman" w:cs="Times New Roman"/>
          <w:sz w:val="24"/>
        </w:rPr>
        <w:t>M</w:t>
      </w:r>
      <w:r w:rsidR="00425494" w:rsidRPr="00B81D91">
        <w:rPr>
          <w:rFonts w:ascii="Times New Roman" w:hAnsi="Times New Roman" w:cs="Times New Roman"/>
          <w:sz w:val="24"/>
        </w:rPr>
        <w:t>odelo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25494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25494" w:rsidRPr="00B81D91">
        <w:rPr>
          <w:rFonts w:ascii="Times New Roman" w:hAnsi="Times New Roman" w:cs="Times New Roman"/>
          <w:sz w:val="24"/>
        </w:rPr>
        <w:t>Pl</w:t>
      </w:r>
      <w:r w:rsidR="00425494" w:rsidRPr="00B81D91">
        <w:rPr>
          <w:rFonts w:ascii="Times New Roman" w:hAnsi="Times New Roman" w:cs="Times New Roman"/>
          <w:sz w:val="24"/>
        </w:rPr>
        <w:t>a</w:t>
      </w:r>
      <w:r w:rsidR="00425494" w:rsidRPr="00B81D91">
        <w:rPr>
          <w:rFonts w:ascii="Times New Roman" w:hAnsi="Times New Roman" w:cs="Times New Roman"/>
          <w:sz w:val="24"/>
        </w:rPr>
        <w:t>nilha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DD1089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DD1089">
        <w:rPr>
          <w:rFonts w:ascii="Times New Roman" w:hAnsi="Times New Roman" w:cs="Times New Roman"/>
          <w:sz w:val="24"/>
        </w:rPr>
        <w:t>Custos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25494"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25494" w:rsidRPr="00B81D91">
        <w:rPr>
          <w:rFonts w:ascii="Times New Roman" w:hAnsi="Times New Roman" w:cs="Times New Roman"/>
          <w:sz w:val="24"/>
        </w:rPr>
        <w:t>Formação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25494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25494" w:rsidRPr="00B81D91">
        <w:rPr>
          <w:rFonts w:ascii="Times New Roman" w:hAnsi="Times New Roman" w:cs="Times New Roman"/>
          <w:sz w:val="24"/>
        </w:rPr>
        <w:t>Preços,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25494" w:rsidRPr="00B81D91">
        <w:rPr>
          <w:rFonts w:ascii="Times New Roman" w:hAnsi="Times New Roman" w:cs="Times New Roman"/>
          <w:sz w:val="24"/>
        </w:rPr>
        <w:t>conforme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25494" w:rsidRPr="00B81D91">
        <w:rPr>
          <w:rFonts w:ascii="Times New Roman" w:hAnsi="Times New Roman" w:cs="Times New Roman"/>
          <w:b/>
          <w:sz w:val="24"/>
        </w:rPr>
        <w:t>Anexo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4A0E15" w:rsidRPr="00B81D91">
        <w:rPr>
          <w:rFonts w:ascii="Times New Roman" w:hAnsi="Times New Roman" w:cs="Times New Roman"/>
          <w:b/>
          <w:sz w:val="24"/>
        </w:rPr>
        <w:t>VII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25494" w:rsidRPr="00B81D91">
        <w:rPr>
          <w:rFonts w:ascii="Times New Roman" w:hAnsi="Times New Roman" w:cs="Times New Roman"/>
          <w:sz w:val="24"/>
        </w:rPr>
        <w:t>deste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25494" w:rsidRPr="00B81D91">
        <w:rPr>
          <w:rFonts w:ascii="Times New Roman" w:hAnsi="Times New Roman" w:cs="Times New Roman"/>
          <w:sz w:val="24"/>
        </w:rPr>
        <w:t>Edital.</w:t>
      </w:r>
    </w:p>
    <w:p w:rsidR="00D40753" w:rsidRPr="00B81D91" w:rsidRDefault="00D40753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</w:rPr>
      </w:pPr>
      <w:proofErr w:type="gramStart"/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deverá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arcar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ônus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decorrente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eventual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equívoco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dime</w:t>
      </w:r>
      <w:r w:rsidRPr="00B81D91">
        <w:rPr>
          <w:rFonts w:ascii="Times New Roman" w:hAnsi="Times New Roman" w:cs="Times New Roman"/>
          <w:sz w:val="24"/>
        </w:rPr>
        <w:t>n</w:t>
      </w:r>
      <w:r w:rsidRPr="00B81D91">
        <w:rPr>
          <w:rFonts w:ascii="Times New Roman" w:hAnsi="Times New Roman" w:cs="Times New Roman"/>
          <w:sz w:val="24"/>
        </w:rPr>
        <w:t>sionamento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quantitativos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inclusive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custos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variáveis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decorrentes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fatores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futuros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incertos,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valores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providos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quantitativo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vale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transporte,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devendo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complementá-los,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previsto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inicialmente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seja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satisfatório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atendimento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objeto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exceto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ocorrer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algum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eventos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arrolados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incisos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§1°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artigo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57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Lei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n°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8.666,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1993.</w:t>
      </w:r>
      <w:proofErr w:type="gramEnd"/>
    </w:p>
    <w:p w:rsidR="00D40753" w:rsidRPr="00B81D91" w:rsidRDefault="00D40753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</w:rPr>
      </w:pPr>
      <w:r w:rsidRPr="00B81D91">
        <w:rPr>
          <w:rFonts w:ascii="Times New Roman" w:hAnsi="Times New Roman" w:cs="Times New Roman"/>
          <w:sz w:val="24"/>
        </w:rPr>
        <w:t>Caso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eventual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equívoco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dimensionamento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quantitat</w:t>
      </w:r>
      <w:r w:rsidRPr="00B81D91">
        <w:rPr>
          <w:rFonts w:ascii="Times New Roman" w:hAnsi="Times New Roman" w:cs="Times New Roman"/>
          <w:sz w:val="24"/>
        </w:rPr>
        <w:t>i</w:t>
      </w:r>
      <w:r w:rsidRPr="00B81D91">
        <w:rPr>
          <w:rFonts w:ascii="Times New Roman" w:hAnsi="Times New Roman" w:cs="Times New Roman"/>
          <w:sz w:val="24"/>
        </w:rPr>
        <w:t>vos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favoreça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Contratada,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revertido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lucro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durante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vigência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objeto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negociação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eventual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prorrogação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contratual.</w:t>
      </w:r>
    </w:p>
    <w:p w:rsidR="005531EA" w:rsidRPr="00B81D91" w:rsidRDefault="005531EA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validade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inferior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16D0B" w:rsidRPr="00B81D91">
        <w:rPr>
          <w:rFonts w:ascii="Times New Roman" w:hAnsi="Times New Roman" w:cs="Times New Roman"/>
          <w:sz w:val="24"/>
        </w:rPr>
        <w:t>60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16D0B" w:rsidRPr="00B81D91">
        <w:rPr>
          <w:rFonts w:ascii="Times New Roman" w:hAnsi="Times New Roman" w:cs="Times New Roman"/>
          <w:sz w:val="24"/>
        </w:rPr>
        <w:t>(sessenta)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dias</w:t>
      </w:r>
      <w:r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apresentação.</w:t>
      </w:r>
      <w:r w:rsidR="009E49FB">
        <w:rPr>
          <w:rFonts w:ascii="Times New Roman" w:hAnsi="Times New Roman" w:cs="Times New Roman"/>
          <w:sz w:val="24"/>
        </w:rPr>
        <w:t xml:space="preserve"> </w:t>
      </w:r>
    </w:p>
    <w:p w:rsidR="009756B3" w:rsidRPr="00B81D91" w:rsidRDefault="009756B3" w:rsidP="00D164EB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D223B" w:rsidRPr="00B81D91" w:rsidRDefault="000D223B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B81D91">
        <w:rPr>
          <w:rFonts w:ascii="Times New Roman" w:hAnsi="Times New Roman" w:cs="Times New Roman"/>
          <w:color w:val="auto"/>
          <w:sz w:val="24"/>
          <w:szCs w:val="24"/>
        </w:rPr>
        <w:t>DAS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PROPOSTAS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FORMULAÇÃO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DE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LANCES</w:t>
      </w:r>
    </w:p>
    <w:p w:rsidR="007E0710" w:rsidRPr="00B81D91" w:rsidRDefault="007E0710" w:rsidP="00D164EB">
      <w:pPr>
        <w:spacing w:line="360" w:lineRule="auto"/>
      </w:pPr>
    </w:p>
    <w:p w:rsidR="000D223B" w:rsidRPr="00B81D91" w:rsidRDefault="000D223B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abertura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presente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licitação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dar-se-á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sessão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pública,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por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meio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sistema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eletrônico,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data,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horário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local</w:t>
      </w:r>
      <w:r w:rsidR="00313D10" w:rsidRPr="00B81D91">
        <w:rPr>
          <w:rFonts w:ascii="Times New Roman" w:hAnsi="Times New Roman" w:cs="Times New Roman"/>
          <w:sz w:val="24"/>
          <w:lang w:eastAsia="en-US"/>
        </w:rPr>
        <w:t>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indicados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neste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Edital.</w:t>
      </w:r>
    </w:p>
    <w:p w:rsidR="000D223B" w:rsidRPr="00B81D91" w:rsidRDefault="000D223B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Pregoeiro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verificará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apresentadas,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desclassificando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logo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aquelas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estejam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conformidade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requisitos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estabelecidos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Edital,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</w:t>
      </w:r>
      <w:r w:rsidRPr="00B81D91">
        <w:rPr>
          <w:rFonts w:ascii="Times New Roman" w:hAnsi="Times New Roman" w:cs="Times New Roman"/>
          <w:sz w:val="24"/>
        </w:rPr>
        <w:t>e</w:t>
      </w:r>
      <w:r w:rsidRPr="00B81D91">
        <w:rPr>
          <w:rFonts w:ascii="Times New Roman" w:hAnsi="Times New Roman" w:cs="Times New Roman"/>
          <w:sz w:val="24"/>
        </w:rPr>
        <w:t>nham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vícios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insanáveis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especificações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técnicas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exigidas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Termo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</w:t>
      </w:r>
      <w:r w:rsidRPr="00B81D91">
        <w:rPr>
          <w:rFonts w:ascii="Times New Roman" w:hAnsi="Times New Roman" w:cs="Times New Roman"/>
          <w:sz w:val="24"/>
        </w:rPr>
        <w:t>e</w:t>
      </w:r>
      <w:r w:rsidRPr="00B81D91">
        <w:rPr>
          <w:rFonts w:ascii="Times New Roman" w:hAnsi="Times New Roman" w:cs="Times New Roman"/>
          <w:sz w:val="24"/>
        </w:rPr>
        <w:t>ferência.</w:t>
      </w:r>
      <w:r w:rsidR="009E49FB">
        <w:rPr>
          <w:rFonts w:ascii="Times New Roman" w:hAnsi="Times New Roman" w:cs="Times New Roman"/>
          <w:sz w:val="24"/>
        </w:rPr>
        <w:t xml:space="preserve"> </w:t>
      </w:r>
    </w:p>
    <w:p w:rsidR="000D223B" w:rsidRPr="00B81D91" w:rsidRDefault="000D223B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lastRenderedPageBreak/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desclassificação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sempre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fundamentada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aco</w:t>
      </w:r>
      <w:r w:rsidRPr="00B81D91">
        <w:rPr>
          <w:rFonts w:ascii="Times New Roman" w:hAnsi="Times New Roman" w:cs="Times New Roman"/>
          <w:sz w:val="24"/>
        </w:rPr>
        <w:t>m</w:t>
      </w:r>
      <w:r w:rsidRPr="00B81D91">
        <w:rPr>
          <w:rFonts w:ascii="Times New Roman" w:hAnsi="Times New Roman" w:cs="Times New Roman"/>
          <w:sz w:val="24"/>
        </w:rPr>
        <w:t>panhamento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tempo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todos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participantes.</w:t>
      </w:r>
    </w:p>
    <w:p w:rsidR="000D223B" w:rsidRPr="00B81D91" w:rsidRDefault="000D223B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desclassificação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impede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julgamento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definitivo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sentido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contrário,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levado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efeito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fase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aceitação.</w:t>
      </w:r>
    </w:p>
    <w:p w:rsidR="000D223B" w:rsidRPr="00B81D91" w:rsidRDefault="000D223B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ordenará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automaticamente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classificadas,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some</w:t>
      </w:r>
      <w:r w:rsidRPr="00B81D91">
        <w:rPr>
          <w:rFonts w:ascii="Times New Roman" w:hAnsi="Times New Roman" w:cs="Times New Roman"/>
          <w:sz w:val="24"/>
        </w:rPr>
        <w:t>n</w:t>
      </w:r>
      <w:r w:rsidRPr="00B81D91">
        <w:rPr>
          <w:rFonts w:ascii="Times New Roman" w:hAnsi="Times New Roman" w:cs="Times New Roman"/>
          <w:sz w:val="24"/>
        </w:rPr>
        <w:t>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participarão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fase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lances.</w:t>
      </w:r>
    </w:p>
    <w:p w:rsidR="000D223B" w:rsidRPr="00B81D91" w:rsidRDefault="000D223B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disponibilizará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campo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próprio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troca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C06CF4" w:rsidRPr="00B81D91">
        <w:rPr>
          <w:rFonts w:ascii="Times New Roman" w:hAnsi="Times New Roman" w:cs="Times New Roman"/>
          <w:sz w:val="24"/>
        </w:rPr>
        <w:t>mensagens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entre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Pregoe</w:t>
      </w:r>
      <w:r w:rsidRPr="00B81D91">
        <w:rPr>
          <w:rFonts w:ascii="Times New Roman" w:hAnsi="Times New Roman" w:cs="Times New Roman"/>
          <w:sz w:val="24"/>
        </w:rPr>
        <w:t>i</w:t>
      </w:r>
      <w:r w:rsidRPr="00B81D91">
        <w:rPr>
          <w:rFonts w:ascii="Times New Roman" w:hAnsi="Times New Roman" w:cs="Times New Roman"/>
          <w:sz w:val="24"/>
        </w:rPr>
        <w:t>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licitantes.</w:t>
      </w:r>
    </w:p>
    <w:p w:rsidR="000D223B" w:rsidRPr="00B81D91" w:rsidRDefault="000D223B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Iniciada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etapa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competitiva,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deverão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encaminhar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lances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exclusiv</w:t>
      </w:r>
      <w:r w:rsidRPr="00B81D91">
        <w:rPr>
          <w:rFonts w:ascii="Times New Roman" w:hAnsi="Times New Roman" w:cs="Times New Roman"/>
          <w:sz w:val="24"/>
        </w:rPr>
        <w:t>a</w:t>
      </w:r>
      <w:r w:rsidRPr="00B81D91">
        <w:rPr>
          <w:rFonts w:ascii="Times New Roman" w:hAnsi="Times New Roman" w:cs="Times New Roman"/>
          <w:sz w:val="24"/>
        </w:rPr>
        <w:t>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eletrônico,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imediatamente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informados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recebimento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valor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consignado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registro.</w:t>
      </w:r>
      <w:r w:rsidR="009E49FB">
        <w:rPr>
          <w:rFonts w:ascii="Times New Roman" w:hAnsi="Times New Roman" w:cs="Times New Roman"/>
          <w:sz w:val="24"/>
        </w:rPr>
        <w:t xml:space="preserve"> </w:t>
      </w:r>
    </w:p>
    <w:p w:rsidR="000D223B" w:rsidRPr="00B81D91" w:rsidRDefault="000D223B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lance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deverá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ofertado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pelo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E37AF0" w:rsidRPr="00B81D91">
        <w:rPr>
          <w:rFonts w:ascii="Times New Roman" w:hAnsi="Times New Roman" w:cs="Times New Roman"/>
          <w:b/>
          <w:sz w:val="24"/>
        </w:rPr>
        <w:t>menor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E37AF0" w:rsidRPr="00B81D91">
        <w:rPr>
          <w:rFonts w:ascii="Times New Roman" w:hAnsi="Times New Roman" w:cs="Times New Roman"/>
          <w:b/>
          <w:sz w:val="24"/>
        </w:rPr>
        <w:t>valor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E37AF0" w:rsidRPr="00B81D91">
        <w:rPr>
          <w:rFonts w:ascii="Times New Roman" w:hAnsi="Times New Roman" w:cs="Times New Roman"/>
          <w:b/>
          <w:sz w:val="24"/>
        </w:rPr>
        <w:t>global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E37AF0" w:rsidRPr="00B81D91">
        <w:rPr>
          <w:rFonts w:ascii="Times New Roman" w:hAnsi="Times New Roman" w:cs="Times New Roman"/>
          <w:b/>
          <w:sz w:val="24"/>
        </w:rPr>
        <w:t>anual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E37AF0" w:rsidRPr="00B81D91">
        <w:rPr>
          <w:rFonts w:ascii="Times New Roman" w:hAnsi="Times New Roman" w:cs="Times New Roman"/>
          <w:b/>
          <w:sz w:val="24"/>
        </w:rPr>
        <w:t>por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E37AF0" w:rsidRPr="00B81D91">
        <w:rPr>
          <w:rFonts w:ascii="Times New Roman" w:hAnsi="Times New Roman" w:cs="Times New Roman"/>
          <w:b/>
          <w:sz w:val="24"/>
        </w:rPr>
        <w:t>grupo</w:t>
      </w:r>
      <w:r w:rsidR="00E37AF0" w:rsidRPr="00B81D91">
        <w:rPr>
          <w:rFonts w:ascii="Times New Roman" w:hAnsi="Times New Roman" w:cs="Times New Roman"/>
          <w:sz w:val="24"/>
        </w:rPr>
        <w:t>.</w:t>
      </w:r>
      <w:r w:rsidR="009E49FB">
        <w:rPr>
          <w:rFonts w:ascii="Times New Roman" w:hAnsi="Times New Roman" w:cs="Times New Roman"/>
          <w:sz w:val="24"/>
        </w:rPr>
        <w:t xml:space="preserve"> </w:t>
      </w:r>
    </w:p>
    <w:p w:rsidR="00F84E67" w:rsidRPr="00B81D91" w:rsidRDefault="00F84E67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oferecer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lances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sucessivos,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observando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horário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fixado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abertura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sessão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regras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estabelecidas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Edital.</w:t>
      </w:r>
    </w:p>
    <w:p w:rsidR="00E37AF0" w:rsidRPr="00B81D91" w:rsidRDefault="00E37AF0" w:rsidP="00D164EB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intervalo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mínimo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diferença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valores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entre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lances,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incidirá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tanto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relação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lances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intermediários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relação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cobrir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melhor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oferta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deverá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R$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0,01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(um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centavo).</w:t>
      </w:r>
    </w:p>
    <w:p w:rsidR="00F84E67" w:rsidRPr="00B81D91" w:rsidRDefault="00F84E67" w:rsidP="00D164EB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falha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lances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desacordo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norma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deverão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desconsiderados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pregoeiro,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devendo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ocorrência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comunicada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imediatamente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Secret</w:t>
      </w:r>
      <w:r w:rsidRPr="00B81D91">
        <w:rPr>
          <w:rFonts w:ascii="Times New Roman" w:hAnsi="Times New Roman" w:cs="Times New Roman"/>
          <w:sz w:val="24"/>
        </w:rPr>
        <w:t>a</w:t>
      </w:r>
      <w:r w:rsidRPr="00B81D91">
        <w:rPr>
          <w:rFonts w:ascii="Times New Roman" w:hAnsi="Times New Roman" w:cs="Times New Roman"/>
          <w:sz w:val="24"/>
        </w:rPr>
        <w:t>ria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Logística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Tecnologia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Informação.</w:t>
      </w:r>
    </w:p>
    <w:p w:rsidR="00F84E67" w:rsidRPr="00B81D91" w:rsidRDefault="00F84E67" w:rsidP="00D164EB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hipótese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subitem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anterior,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ocorrência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campo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próprio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sistema.</w:t>
      </w:r>
    </w:p>
    <w:p w:rsidR="00F84E67" w:rsidRPr="00B81D91" w:rsidRDefault="00F84E67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somente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oferecer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lance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inferior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último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ele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ofertado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sistema.</w:t>
      </w:r>
      <w:r w:rsidR="009E49FB">
        <w:rPr>
          <w:rFonts w:ascii="Times New Roman" w:hAnsi="Times New Roman" w:cs="Times New Roman"/>
          <w:sz w:val="24"/>
        </w:rPr>
        <w:t xml:space="preserve"> </w:t>
      </w:r>
    </w:p>
    <w:p w:rsidR="000D223B" w:rsidRPr="00B81D91" w:rsidRDefault="00F84E67" w:rsidP="00D164EB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intervalo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entre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lances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enviados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mesmo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inferior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vinte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(20)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segundos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intervalo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entre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lances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inferior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três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(3)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segundos</w:t>
      </w:r>
      <w:r w:rsidR="000D223B" w:rsidRPr="00B81D91">
        <w:rPr>
          <w:rFonts w:ascii="Times New Roman" w:hAnsi="Times New Roman" w:cs="Times New Roman"/>
          <w:sz w:val="24"/>
        </w:rPr>
        <w:t>.</w:t>
      </w:r>
      <w:r w:rsidR="009E49FB">
        <w:rPr>
          <w:rFonts w:ascii="Times New Roman" w:hAnsi="Times New Roman" w:cs="Times New Roman"/>
          <w:sz w:val="24"/>
        </w:rPr>
        <w:t xml:space="preserve"> </w:t>
      </w:r>
    </w:p>
    <w:p w:rsidR="000D223B" w:rsidRPr="00B81D91" w:rsidRDefault="000D223B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aceitos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lances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mesmo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valor,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prevalecendo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aquele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recebido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primeiro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lugar.</w:t>
      </w:r>
      <w:r w:rsidR="009E49FB">
        <w:rPr>
          <w:rFonts w:ascii="Times New Roman" w:hAnsi="Times New Roman" w:cs="Times New Roman"/>
          <w:sz w:val="24"/>
        </w:rPr>
        <w:t xml:space="preserve"> </w:t>
      </w:r>
    </w:p>
    <w:p w:rsidR="000D223B" w:rsidRPr="00B81D91" w:rsidRDefault="000D223B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Durante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transcurso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sessão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pública,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informados,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tempo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real,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valor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menor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lance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registrado,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vedada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identificação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licitante.</w:t>
      </w:r>
      <w:r w:rsidR="009E49FB">
        <w:rPr>
          <w:rFonts w:ascii="Times New Roman" w:hAnsi="Times New Roman" w:cs="Times New Roman"/>
          <w:sz w:val="24"/>
        </w:rPr>
        <w:t xml:space="preserve"> </w:t>
      </w:r>
    </w:p>
    <w:p w:rsidR="000D223B" w:rsidRPr="00B81D91" w:rsidRDefault="000D223B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lastRenderedPageBreak/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desconexão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Pregoeiro,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decorrer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etapa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competitiva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Pregão,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eletrônico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permanecer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acessível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recepção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la</w:t>
      </w:r>
      <w:r w:rsidRPr="00B81D91">
        <w:rPr>
          <w:rFonts w:ascii="Times New Roman" w:hAnsi="Times New Roman" w:cs="Times New Roman"/>
          <w:sz w:val="24"/>
        </w:rPr>
        <w:t>n</w:t>
      </w:r>
      <w:r w:rsidRPr="00B81D91">
        <w:rPr>
          <w:rFonts w:ascii="Times New Roman" w:hAnsi="Times New Roman" w:cs="Times New Roman"/>
          <w:sz w:val="24"/>
        </w:rPr>
        <w:t>ces.</w:t>
      </w:r>
      <w:r w:rsidR="009E49FB">
        <w:rPr>
          <w:rFonts w:ascii="Times New Roman" w:hAnsi="Times New Roman" w:cs="Times New Roman"/>
          <w:sz w:val="24"/>
        </w:rPr>
        <w:t xml:space="preserve"> </w:t>
      </w:r>
    </w:p>
    <w:p w:rsidR="000D223B" w:rsidRPr="00B81D91" w:rsidRDefault="000D223B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sz w:val="24"/>
        </w:rPr>
        <w:t>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desconexão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perdurar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tempo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superior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10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(dez)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minutos,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sessão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suspensa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reinício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somente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após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comunicação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expressa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Pregoeiro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participantes.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</w:p>
    <w:p w:rsidR="000D223B" w:rsidRPr="00B81D91" w:rsidRDefault="000D223B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eastAsia="Zurich BT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etapa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lances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sessão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pública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encerrada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decisão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Pregoeiro.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eletrônico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encaminhará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aviso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fechamento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iminente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lances,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após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transcorr</w:t>
      </w:r>
      <w:r w:rsidRPr="00B81D91">
        <w:rPr>
          <w:rFonts w:ascii="Times New Roman" w:hAnsi="Times New Roman" w:cs="Times New Roman"/>
          <w:sz w:val="24"/>
        </w:rPr>
        <w:t>e</w:t>
      </w:r>
      <w:r w:rsidRPr="00B81D91">
        <w:rPr>
          <w:rFonts w:ascii="Times New Roman" w:hAnsi="Times New Roman" w:cs="Times New Roman"/>
          <w:sz w:val="24"/>
        </w:rPr>
        <w:t>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período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tempo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até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30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(trinta)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minutos,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aleatoriamente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determinado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automaticamente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encerrada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recepção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lances.</w:t>
      </w:r>
      <w:r w:rsidR="009E49FB">
        <w:rPr>
          <w:rFonts w:ascii="Times New Roman" w:hAnsi="Times New Roman" w:cs="Times New Roman"/>
          <w:sz w:val="24"/>
        </w:rPr>
        <w:t xml:space="preserve"> </w:t>
      </w:r>
    </w:p>
    <w:p w:rsidR="000D223B" w:rsidRPr="00B81D91" w:rsidRDefault="000D223B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eastAsia="Zurich BT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Caso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licitante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apresente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lances,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concorrerá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valor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sua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proposta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hipótese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desistência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apresentar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outros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lances,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valerá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último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lance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por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ele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ofertado,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efeito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ordenação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propostas.</w:t>
      </w:r>
    </w:p>
    <w:p w:rsidR="000D223B" w:rsidRPr="00B81D91" w:rsidRDefault="000D223B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eastAsia="Zurich BT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Encerrada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etapa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lances</w:t>
      </w:r>
      <w:r w:rsidRPr="00B81D91">
        <w:rPr>
          <w:rFonts w:ascii="Times New Roman" w:eastAsia="Zurich BT" w:hAnsi="Times New Roman" w:cs="Times New Roman"/>
          <w:bCs/>
          <w:sz w:val="24"/>
        </w:rPr>
        <w:t>,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será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efetivada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a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verificação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automática,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junto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à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R</w:t>
      </w:r>
      <w:r w:rsidRPr="00B81D91">
        <w:rPr>
          <w:rFonts w:ascii="Times New Roman" w:eastAsia="Zurich BT" w:hAnsi="Times New Roman" w:cs="Times New Roman"/>
          <w:bCs/>
          <w:sz w:val="24"/>
        </w:rPr>
        <w:t>e</w:t>
      </w:r>
      <w:r w:rsidRPr="00B81D91">
        <w:rPr>
          <w:rFonts w:ascii="Times New Roman" w:eastAsia="Zurich BT" w:hAnsi="Times New Roman" w:cs="Times New Roman"/>
          <w:bCs/>
          <w:sz w:val="24"/>
        </w:rPr>
        <w:t>ceita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Federal,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do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porte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da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entidade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empresarial.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O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sistema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identificará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em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coluna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própria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proofErr w:type="gramStart"/>
      <w:r w:rsidRPr="00B81D91">
        <w:rPr>
          <w:rFonts w:ascii="Times New Roman" w:eastAsia="Zurich BT" w:hAnsi="Times New Roman" w:cs="Times New Roman"/>
          <w:bCs/>
          <w:sz w:val="24"/>
        </w:rPr>
        <w:t>as</w:t>
      </w:r>
      <w:proofErr w:type="gramEnd"/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m</w:t>
      </w:r>
      <w:r w:rsidRPr="00B81D91">
        <w:rPr>
          <w:rFonts w:ascii="Times New Roman" w:eastAsia="Zurich BT" w:hAnsi="Times New Roman" w:cs="Times New Roman"/>
          <w:bCs/>
          <w:sz w:val="24"/>
        </w:rPr>
        <w:t>i</w:t>
      </w:r>
      <w:r w:rsidRPr="00B81D91">
        <w:rPr>
          <w:rFonts w:ascii="Times New Roman" w:eastAsia="Zurich BT" w:hAnsi="Times New Roman" w:cs="Times New Roman"/>
          <w:bCs/>
          <w:sz w:val="24"/>
        </w:rPr>
        <w:t>croempresas,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empresas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de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pequeno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porte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e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sociedades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cooperativas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participantes,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procedendo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à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comparação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com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os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valores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da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primeira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colocada,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se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esta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for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empresa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de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maior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porte,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assim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c</w:t>
      </w:r>
      <w:r w:rsidRPr="00B81D91">
        <w:rPr>
          <w:rFonts w:ascii="Times New Roman" w:eastAsia="Zurich BT" w:hAnsi="Times New Roman" w:cs="Times New Roman"/>
          <w:bCs/>
          <w:sz w:val="24"/>
        </w:rPr>
        <w:t>o</w:t>
      </w:r>
      <w:r w:rsidRPr="00B81D91">
        <w:rPr>
          <w:rFonts w:ascii="Times New Roman" w:eastAsia="Zurich BT" w:hAnsi="Times New Roman" w:cs="Times New Roman"/>
          <w:bCs/>
          <w:sz w:val="24"/>
        </w:rPr>
        <w:t>mo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das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demais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classificadas,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para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o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fim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de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aplicar-se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o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disposto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nos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proofErr w:type="spellStart"/>
      <w:r w:rsidRPr="00B81D91">
        <w:rPr>
          <w:rFonts w:ascii="Times New Roman" w:eastAsia="Zurich BT" w:hAnsi="Times New Roman" w:cs="Times New Roman"/>
          <w:bCs/>
          <w:sz w:val="24"/>
        </w:rPr>
        <w:t>arts</w:t>
      </w:r>
      <w:proofErr w:type="spellEnd"/>
      <w:r w:rsidRPr="00B81D91">
        <w:rPr>
          <w:rFonts w:ascii="Times New Roman" w:eastAsia="Zurich BT" w:hAnsi="Times New Roman" w:cs="Times New Roman"/>
          <w:bCs/>
          <w:sz w:val="24"/>
        </w:rPr>
        <w:t>.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44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e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45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da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proofErr w:type="spellStart"/>
      <w:r w:rsidRPr="00B81D91">
        <w:rPr>
          <w:rFonts w:ascii="Times New Roman" w:eastAsia="Zurich BT" w:hAnsi="Times New Roman" w:cs="Times New Roman"/>
          <w:bCs/>
          <w:sz w:val="24"/>
        </w:rPr>
        <w:t>LC</w:t>
      </w:r>
      <w:proofErr w:type="spellEnd"/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nº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123,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de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2006,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regulamentada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pelo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Decreto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nº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="0023446C" w:rsidRPr="00B81D91">
        <w:rPr>
          <w:rFonts w:ascii="Times New Roman" w:eastAsia="Zurich BT" w:hAnsi="Times New Roman" w:cs="Times New Roman"/>
          <w:bCs/>
          <w:sz w:val="24"/>
        </w:rPr>
        <w:t>8.538,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="0023446C" w:rsidRPr="00B81D91">
        <w:rPr>
          <w:rFonts w:ascii="Times New Roman" w:eastAsia="Zurich BT" w:hAnsi="Times New Roman" w:cs="Times New Roman"/>
          <w:bCs/>
          <w:sz w:val="24"/>
        </w:rPr>
        <w:t>de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="0023446C" w:rsidRPr="00B81D91">
        <w:rPr>
          <w:rFonts w:ascii="Times New Roman" w:eastAsia="Zurich BT" w:hAnsi="Times New Roman" w:cs="Times New Roman"/>
          <w:bCs/>
          <w:sz w:val="24"/>
        </w:rPr>
        <w:t>2015</w:t>
      </w:r>
      <w:r w:rsidRPr="00B81D91">
        <w:rPr>
          <w:rFonts w:ascii="Times New Roman" w:eastAsia="Zurich BT" w:hAnsi="Times New Roman" w:cs="Times New Roman"/>
          <w:bCs/>
          <w:sz w:val="24"/>
        </w:rPr>
        <w:t>.</w:t>
      </w:r>
    </w:p>
    <w:p w:rsidR="000D223B" w:rsidRPr="00B81D91" w:rsidRDefault="000D223B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Nessas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condições,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microempresas,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empresas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de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pequeno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porte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sociedades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cooperativas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encontrarem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faixa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até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5%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(cinco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cento)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acima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</w:t>
      </w:r>
      <w:r w:rsidRPr="00B81D91">
        <w:rPr>
          <w:rFonts w:ascii="Times New Roman" w:hAnsi="Times New Roman" w:cs="Times New Roman"/>
          <w:sz w:val="24"/>
        </w:rPr>
        <w:t>o</w:t>
      </w:r>
      <w:r w:rsidRPr="00B81D91">
        <w:rPr>
          <w:rFonts w:ascii="Times New Roman" w:hAnsi="Times New Roman" w:cs="Times New Roman"/>
          <w:sz w:val="24"/>
        </w:rPr>
        <w:t>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lance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menor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preço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serão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sz w:val="24"/>
        </w:rPr>
        <w:t>consideradas</w:t>
      </w:r>
      <w:proofErr w:type="gram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empatadas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primeira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colocada.</w:t>
      </w:r>
    </w:p>
    <w:p w:rsidR="000D223B" w:rsidRPr="00B81D91" w:rsidRDefault="000D223B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melhor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classificada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termos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item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anterior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direito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encaminhar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última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oferta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desempate,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obrigatoriamente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valor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inferior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primeira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colocada,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37AF0" w:rsidRPr="00B81D91">
        <w:rPr>
          <w:rFonts w:ascii="Times New Roman" w:hAnsi="Times New Roman" w:cs="Times New Roman"/>
          <w:sz w:val="24"/>
        </w:rPr>
        <w:t>0</w:t>
      </w:r>
      <w:r w:rsidRPr="00B81D91">
        <w:rPr>
          <w:rFonts w:ascii="Times New Roman" w:hAnsi="Times New Roman" w:cs="Times New Roman"/>
          <w:sz w:val="24"/>
        </w:rPr>
        <w:t>5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(cinco)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minutos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controlados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após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comunicação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autom</w:t>
      </w:r>
      <w:r w:rsidRPr="00B81D91">
        <w:rPr>
          <w:rFonts w:ascii="Times New Roman" w:hAnsi="Times New Roman" w:cs="Times New Roman"/>
          <w:sz w:val="24"/>
        </w:rPr>
        <w:t>á</w:t>
      </w:r>
      <w:r w:rsidRPr="00B81D91">
        <w:rPr>
          <w:rFonts w:ascii="Times New Roman" w:hAnsi="Times New Roman" w:cs="Times New Roman"/>
          <w:sz w:val="24"/>
        </w:rPr>
        <w:t>tica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tanto.</w:t>
      </w:r>
    </w:p>
    <w:p w:rsidR="000D223B" w:rsidRPr="00B81D91" w:rsidRDefault="000D223B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eastAsia="Zurich BT" w:hAnsi="Times New Roman" w:cs="Times New Roman"/>
          <w:bCs/>
          <w:sz w:val="24"/>
        </w:rPr>
      </w:pPr>
      <w:proofErr w:type="gramStart"/>
      <w:r w:rsidRPr="00B81D91">
        <w:rPr>
          <w:rFonts w:ascii="Times New Roman" w:hAnsi="Times New Roman" w:cs="Times New Roman"/>
          <w:sz w:val="24"/>
        </w:rPr>
        <w:t>Caso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microempresa,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empresa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de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pequeno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porte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ou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sociedade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cooperativa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melhor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classificada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desista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manifeste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estabelecido,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convocadas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demais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</w:t>
      </w:r>
      <w:r w:rsidRPr="00B81D91">
        <w:rPr>
          <w:rFonts w:ascii="Times New Roman" w:hAnsi="Times New Roman" w:cs="Times New Roman"/>
          <w:sz w:val="24"/>
        </w:rPr>
        <w:t>i</w:t>
      </w:r>
      <w:r w:rsidRPr="00B81D91">
        <w:rPr>
          <w:rFonts w:ascii="Times New Roman" w:hAnsi="Times New Roman" w:cs="Times New Roman"/>
          <w:sz w:val="24"/>
        </w:rPr>
        <w:t>tantes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microempresa,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empresa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de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pequeno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porte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e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sociedade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eastAsia="Zurich BT" w:hAnsi="Times New Roman" w:cs="Times New Roman"/>
          <w:bCs/>
          <w:sz w:val="24"/>
        </w:rPr>
        <w:t>cooperativa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encontrem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</w:t>
      </w:r>
      <w:r w:rsidRPr="00B81D91">
        <w:rPr>
          <w:rFonts w:ascii="Times New Roman" w:hAnsi="Times New Roman" w:cs="Times New Roman"/>
          <w:sz w:val="24"/>
        </w:rPr>
        <w:t>a</w:t>
      </w:r>
      <w:r w:rsidRPr="00B81D91">
        <w:rPr>
          <w:rFonts w:ascii="Times New Roman" w:hAnsi="Times New Roman" w:cs="Times New Roman"/>
          <w:sz w:val="24"/>
        </w:rPr>
        <w:t>quele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intervalo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5%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(cinco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cento),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ordem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classificação,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exercício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mesmo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direito,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estabelecido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subitem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anterior.</w:t>
      </w:r>
      <w:proofErr w:type="gramEnd"/>
    </w:p>
    <w:p w:rsidR="000D223B" w:rsidRPr="00B81D91" w:rsidRDefault="0023446C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eastAsia="Zurich BT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sz w:val="24"/>
        </w:rPr>
        <w:lastRenderedPageBreak/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presente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certame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aplica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sorteio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critério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desempate.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Lances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equivalentes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considerados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iguais,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vez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ordem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é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utilizada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critérios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classificação.</w:t>
      </w:r>
    </w:p>
    <w:p w:rsidR="00F178C9" w:rsidRPr="00B81D91" w:rsidRDefault="00F178C9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final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procedimento,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após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encerramento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etapa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competitiva,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reduzir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seus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preços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valor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bem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classificado.</w:t>
      </w:r>
    </w:p>
    <w:p w:rsidR="00F178C9" w:rsidRPr="00B81D91" w:rsidRDefault="00F178C9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novas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item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prejudicará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result</w:t>
      </w:r>
      <w:r w:rsidRPr="00B81D91">
        <w:rPr>
          <w:rFonts w:ascii="Times New Roman" w:hAnsi="Times New Roman" w:cs="Times New Roman"/>
          <w:sz w:val="24"/>
        </w:rPr>
        <w:t>a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certame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relação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bem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classificado.</w:t>
      </w:r>
    </w:p>
    <w:p w:rsidR="009756B3" w:rsidRPr="00B81D91" w:rsidRDefault="009756B3" w:rsidP="00D164EB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B81D91" w:rsidRDefault="000F104D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ACEITABILIDADE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PROPOSTA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VENCEDORA.</w:t>
      </w:r>
    </w:p>
    <w:p w:rsidR="007E0710" w:rsidRPr="00B81D91" w:rsidRDefault="007E0710" w:rsidP="00D164EB">
      <w:pPr>
        <w:spacing w:line="360" w:lineRule="auto"/>
        <w:rPr>
          <w:lang w:eastAsia="en-US"/>
        </w:rPr>
      </w:pPr>
    </w:p>
    <w:p w:rsidR="00F178C9" w:rsidRPr="00B81D91" w:rsidRDefault="00F178C9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Encerrada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etapa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lances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depois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verificação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possível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empate,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Pregoe</w:t>
      </w:r>
      <w:r w:rsidRPr="00B81D91">
        <w:rPr>
          <w:rFonts w:ascii="Times New Roman" w:hAnsi="Times New Roman" w:cs="Times New Roman"/>
          <w:sz w:val="24"/>
          <w:lang w:eastAsia="en-US"/>
        </w:rPr>
        <w:t>i</w:t>
      </w:r>
      <w:r w:rsidRPr="00B81D91">
        <w:rPr>
          <w:rFonts w:ascii="Times New Roman" w:hAnsi="Times New Roman" w:cs="Times New Roman"/>
          <w:sz w:val="24"/>
          <w:lang w:eastAsia="en-US"/>
        </w:rPr>
        <w:t>ro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examinará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proposta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classificada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primeiro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lugar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</w:rPr>
        <w:t>quanto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</w:rPr>
        <w:t>ao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</w:rPr>
        <w:t>preço,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</w:rPr>
        <w:t>a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</w:rPr>
        <w:t>sua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</w:rPr>
        <w:t>exequibilidade,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</w:rPr>
        <w:t>bem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</w:rPr>
        <w:t>como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</w:rPr>
        <w:t>quanto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</w:rPr>
        <w:t>ao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</w:rPr>
        <w:t>cumprimento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</w:rPr>
        <w:t>das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</w:rPr>
        <w:t>especificações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</w:rPr>
        <w:t>do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</w:rPr>
        <w:t>objeto.</w:t>
      </w:r>
    </w:p>
    <w:p w:rsidR="00A66A8C" w:rsidRPr="00B81D91" w:rsidRDefault="00A66A8C" w:rsidP="00D164EB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lang w:eastAsia="en-US"/>
        </w:rPr>
      </w:pPr>
      <w:r w:rsidRPr="00B81D91">
        <w:rPr>
          <w:rFonts w:ascii="Times New Roman" w:hAnsi="Times New Roman" w:cs="Times New Roman"/>
          <w:sz w:val="24"/>
        </w:rPr>
        <w:t>Como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condição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prévia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aceitação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detentor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</w:t>
      </w:r>
      <w:r w:rsidRPr="00B81D91">
        <w:rPr>
          <w:rFonts w:ascii="Times New Roman" w:hAnsi="Times New Roman" w:cs="Times New Roman"/>
          <w:sz w:val="24"/>
        </w:rPr>
        <w:t>o</w:t>
      </w:r>
      <w:r w:rsidRPr="00B81D91">
        <w:rPr>
          <w:rFonts w:ascii="Times New Roman" w:hAnsi="Times New Roman" w:cs="Times New Roman"/>
          <w:sz w:val="24"/>
        </w:rPr>
        <w:t>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classificada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primeiro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lugar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tenha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usufruído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tratamento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diferenciado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previsto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artigos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44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45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Lei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Complementar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n°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123,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2006,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Pregoeiro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consultar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Portal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Transparência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Governo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Federal,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“Despesas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–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Gastos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Diretos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Governo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–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Favorecido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(pessoas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físicas,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empresas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outros)”,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verificar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somatório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valores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ordens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banc</w:t>
      </w:r>
      <w:r w:rsidRPr="00B81D91">
        <w:rPr>
          <w:rFonts w:ascii="Times New Roman" w:hAnsi="Times New Roman" w:cs="Times New Roman"/>
          <w:sz w:val="24"/>
        </w:rPr>
        <w:t>á</w:t>
      </w:r>
      <w:r w:rsidRPr="00B81D91">
        <w:rPr>
          <w:rFonts w:ascii="Times New Roman" w:hAnsi="Times New Roman" w:cs="Times New Roman"/>
          <w:sz w:val="24"/>
        </w:rPr>
        <w:t>rias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ele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recebidas,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exercício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anterior,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extrapola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limite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sz w:val="24"/>
        </w:rPr>
        <w:t>R$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3.600.000,00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(três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milhões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seiscentos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mil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reais),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previsto</w:t>
      </w:r>
      <w:proofErr w:type="gram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artigo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3°,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inciso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II,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Lei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Complementar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n°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123,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2006,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limite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proporcional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artigo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3°,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§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2°,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mesmo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diploma,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início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</w:t>
      </w:r>
      <w:r w:rsidRPr="00B81D91">
        <w:rPr>
          <w:rFonts w:ascii="Times New Roman" w:hAnsi="Times New Roman" w:cs="Times New Roman"/>
          <w:sz w:val="24"/>
        </w:rPr>
        <w:t>i</w:t>
      </w:r>
      <w:r w:rsidRPr="00B81D91">
        <w:rPr>
          <w:rFonts w:ascii="Times New Roman" w:hAnsi="Times New Roman" w:cs="Times New Roman"/>
          <w:sz w:val="24"/>
        </w:rPr>
        <w:t>vidade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exercício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considerado.</w:t>
      </w:r>
    </w:p>
    <w:p w:rsidR="00F178C9" w:rsidRPr="00B81D91" w:rsidRDefault="00F178C9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bCs/>
          <w:iCs/>
          <w:sz w:val="24"/>
        </w:rPr>
        <w:t>Será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desclassificada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proposta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ou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lance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vencedor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valor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superior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preço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máximo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fixado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ou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que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apresentar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preço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manifestamente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inexequível.</w:t>
      </w:r>
    </w:p>
    <w:p w:rsidR="0019433C" w:rsidRPr="00B81D91" w:rsidRDefault="00EE2945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sz w:val="24"/>
          <w:bdr w:val="none" w:sz="0" w:space="0" w:color="auto" w:frame="1"/>
        </w:rPr>
        <w:t>Considera-se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</w:rPr>
        <w:t>inexequível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</w:rPr>
        <w:t>a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</w:rPr>
        <w:t>proposta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de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preços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ou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menor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lance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que: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</w:p>
    <w:p w:rsidR="000F104D" w:rsidRPr="00B81D91" w:rsidRDefault="008370CC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  <w:bdr w:val="none" w:sz="0" w:space="0" w:color="auto" w:frame="1"/>
        </w:rPr>
        <w:t>C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omprovadamente,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for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insuficiente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para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a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cobertura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dos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custos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da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contratação,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apresente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preços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proofErr w:type="gramStart"/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global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ou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unitários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simbólicos,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irrisórios</w:t>
      </w:r>
      <w:proofErr w:type="gramEnd"/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ou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de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valor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zero,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incompatíveis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com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os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preços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dos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insumos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salários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de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mercado,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acrescidos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dos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respectivos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encargos,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ainda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que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ato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convocatório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da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licitação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não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tenha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estabelecido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limites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mínimos,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exceto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quando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se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refe</w:t>
      </w:r>
      <w:r w:rsidR="0006474E" w:rsidRPr="00B81D91">
        <w:rPr>
          <w:rFonts w:ascii="Times New Roman" w:hAnsi="Times New Roman" w:cs="Times New Roman"/>
          <w:sz w:val="24"/>
          <w:bdr w:val="none" w:sz="0" w:space="0" w:color="auto" w:frame="1"/>
        </w:rPr>
        <w:t>rirem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06474E" w:rsidRPr="00B81D91">
        <w:rPr>
          <w:rFonts w:ascii="Times New Roman" w:hAnsi="Times New Roman" w:cs="Times New Roman"/>
          <w:sz w:val="24"/>
          <w:bdr w:val="none" w:sz="0" w:space="0" w:color="auto" w:frame="1"/>
        </w:rPr>
        <w:t>a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06474E" w:rsidRPr="00B81D91">
        <w:rPr>
          <w:rFonts w:ascii="Times New Roman" w:hAnsi="Times New Roman" w:cs="Times New Roman"/>
          <w:sz w:val="24"/>
          <w:bdr w:val="none" w:sz="0" w:space="0" w:color="auto" w:frame="1"/>
        </w:rPr>
        <w:t>materiais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06474E" w:rsidRPr="00B81D91">
        <w:rPr>
          <w:rFonts w:ascii="Times New Roman" w:hAnsi="Times New Roman" w:cs="Times New Roman"/>
          <w:sz w:val="24"/>
          <w:bdr w:val="none" w:sz="0" w:space="0" w:color="auto" w:frame="1"/>
        </w:rPr>
        <w:t>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06474E" w:rsidRPr="00B81D91">
        <w:rPr>
          <w:rFonts w:ascii="Times New Roman" w:hAnsi="Times New Roman" w:cs="Times New Roman"/>
          <w:sz w:val="24"/>
          <w:bdr w:val="none" w:sz="0" w:space="0" w:color="auto" w:frame="1"/>
        </w:rPr>
        <w:t>instalações,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06474E" w:rsidRPr="00B81D91">
        <w:rPr>
          <w:rFonts w:ascii="Times New Roman" w:hAnsi="Times New Roman" w:cs="Times New Roman"/>
          <w:sz w:val="24"/>
          <w:bdr w:val="none" w:sz="0" w:space="0" w:color="auto" w:frame="1"/>
        </w:rPr>
        <w:t>manifestamente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de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propriedade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do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próprio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licitante,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para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os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quais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ele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renuncie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a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parcela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ou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à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totalidade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da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remuneração.</w:t>
      </w:r>
    </w:p>
    <w:p w:rsidR="0019433C" w:rsidRPr="00B81D91" w:rsidRDefault="008370CC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  <w:bdr w:val="none" w:sz="0" w:space="0" w:color="auto" w:frame="1"/>
        </w:rPr>
        <w:lastRenderedPageBreak/>
        <w:t>A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presentar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um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ou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mais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valores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da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planilha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de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custo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que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sejam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inferiores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</w:rPr>
        <w:t xml:space="preserve"> </w:t>
      </w:r>
      <w:r w:rsidR="0019433C" w:rsidRPr="00B81D91">
        <w:rPr>
          <w:rFonts w:ascii="Times New Roman" w:hAnsi="Times New Roman" w:cs="Times New Roman"/>
          <w:sz w:val="24"/>
          <w:bdr w:val="none" w:sz="0" w:space="0" w:color="auto" w:frame="1"/>
        </w:rPr>
        <w:t>à</w:t>
      </w:r>
      <w:r w:rsidR="0019433C" w:rsidRPr="00B81D91">
        <w:rPr>
          <w:rFonts w:ascii="Times New Roman" w:hAnsi="Times New Roman" w:cs="Times New Roman"/>
          <w:sz w:val="24"/>
        </w:rPr>
        <w:t>queles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9433C" w:rsidRPr="00B81D91">
        <w:rPr>
          <w:rFonts w:ascii="Times New Roman" w:hAnsi="Times New Roman" w:cs="Times New Roman"/>
          <w:sz w:val="24"/>
        </w:rPr>
        <w:t>fixados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9433C"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9433C" w:rsidRPr="00B81D91">
        <w:rPr>
          <w:rFonts w:ascii="Times New Roman" w:hAnsi="Times New Roman" w:cs="Times New Roman"/>
          <w:sz w:val="24"/>
        </w:rPr>
        <w:t>instrumentos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9433C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9433C" w:rsidRPr="00B81D91">
        <w:rPr>
          <w:rFonts w:ascii="Times New Roman" w:hAnsi="Times New Roman" w:cs="Times New Roman"/>
          <w:sz w:val="24"/>
        </w:rPr>
        <w:t>caráter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9433C" w:rsidRPr="00B81D91">
        <w:rPr>
          <w:rFonts w:ascii="Times New Roman" w:hAnsi="Times New Roman" w:cs="Times New Roman"/>
          <w:sz w:val="24"/>
        </w:rPr>
        <w:t>normativo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9433C" w:rsidRPr="00B81D91">
        <w:rPr>
          <w:rFonts w:ascii="Times New Roman" w:hAnsi="Times New Roman" w:cs="Times New Roman"/>
          <w:sz w:val="24"/>
        </w:rPr>
        <w:t>obrigatório,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9433C" w:rsidRPr="00B81D91">
        <w:rPr>
          <w:rFonts w:ascii="Times New Roman" w:hAnsi="Times New Roman" w:cs="Times New Roman"/>
          <w:sz w:val="24"/>
        </w:rPr>
        <w:t>tais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9433C" w:rsidRPr="00B81D91">
        <w:rPr>
          <w:rFonts w:ascii="Times New Roman" w:hAnsi="Times New Roman" w:cs="Times New Roman"/>
          <w:sz w:val="24"/>
        </w:rPr>
        <w:t>como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9433C" w:rsidRPr="00B81D91">
        <w:rPr>
          <w:rFonts w:ascii="Times New Roman" w:hAnsi="Times New Roman" w:cs="Times New Roman"/>
          <w:sz w:val="24"/>
        </w:rPr>
        <w:t>leis,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9433C" w:rsidRPr="00B81D91">
        <w:rPr>
          <w:rFonts w:ascii="Times New Roman" w:hAnsi="Times New Roman" w:cs="Times New Roman"/>
          <w:sz w:val="24"/>
        </w:rPr>
        <w:t>medidas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9433C" w:rsidRPr="00B81D91">
        <w:rPr>
          <w:rFonts w:ascii="Times New Roman" w:hAnsi="Times New Roman" w:cs="Times New Roman"/>
          <w:sz w:val="24"/>
        </w:rPr>
        <w:t>provisórias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9433C"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9433C" w:rsidRPr="00B81D91">
        <w:rPr>
          <w:rFonts w:ascii="Times New Roman" w:hAnsi="Times New Roman" w:cs="Times New Roman"/>
          <w:sz w:val="24"/>
        </w:rPr>
        <w:t>convenções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9433C" w:rsidRPr="00B81D91">
        <w:rPr>
          <w:rFonts w:ascii="Times New Roman" w:hAnsi="Times New Roman" w:cs="Times New Roman"/>
          <w:sz w:val="24"/>
        </w:rPr>
        <w:t>coletivas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9433C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9433C" w:rsidRPr="00B81D91">
        <w:rPr>
          <w:rFonts w:ascii="Times New Roman" w:hAnsi="Times New Roman" w:cs="Times New Roman"/>
          <w:sz w:val="24"/>
        </w:rPr>
        <w:t>trabalho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19433C" w:rsidRPr="00B81D91">
        <w:rPr>
          <w:rFonts w:ascii="Times New Roman" w:hAnsi="Times New Roman" w:cs="Times New Roman"/>
          <w:sz w:val="24"/>
        </w:rPr>
        <w:t>vigentes.</w:t>
      </w:r>
    </w:p>
    <w:p w:rsidR="00623DC0" w:rsidRPr="00E5454E" w:rsidRDefault="008370CC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E5454E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fim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assegurar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tratamento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isonômico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entre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licitantes,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bem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como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para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contagem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anualidade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prevista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no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art.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3º,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§1º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Lei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n.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10.192/2001,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informa-se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que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fo</w:t>
      </w:r>
      <w:r w:rsidR="0006474E" w:rsidRPr="00E5454E">
        <w:rPr>
          <w:rFonts w:ascii="Times New Roman" w:hAnsi="Times New Roman" w:cs="Times New Roman"/>
          <w:bCs/>
          <w:iCs/>
          <w:sz w:val="24"/>
        </w:rPr>
        <w:t>i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utiliz</w:t>
      </w:r>
      <w:r w:rsidRPr="00E5454E">
        <w:rPr>
          <w:rFonts w:ascii="Times New Roman" w:hAnsi="Times New Roman" w:cs="Times New Roman"/>
          <w:bCs/>
          <w:iCs/>
          <w:sz w:val="24"/>
        </w:rPr>
        <w:t>a</w:t>
      </w:r>
      <w:r w:rsidRPr="00E5454E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seguinte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06474E" w:rsidRPr="00E5454E">
        <w:rPr>
          <w:rFonts w:ascii="Times New Roman" w:hAnsi="Times New Roman" w:cs="Times New Roman"/>
          <w:bCs/>
          <w:iCs/>
          <w:sz w:val="24"/>
        </w:rPr>
        <w:t>C</w:t>
      </w:r>
      <w:r w:rsidRPr="00E5454E">
        <w:rPr>
          <w:rFonts w:ascii="Times New Roman" w:hAnsi="Times New Roman" w:cs="Times New Roman"/>
          <w:bCs/>
          <w:iCs/>
          <w:sz w:val="24"/>
        </w:rPr>
        <w:t>onvenç</w:t>
      </w:r>
      <w:r w:rsidR="0006474E" w:rsidRPr="00E5454E">
        <w:rPr>
          <w:rFonts w:ascii="Times New Roman" w:hAnsi="Times New Roman" w:cs="Times New Roman"/>
          <w:bCs/>
          <w:iCs/>
          <w:sz w:val="24"/>
        </w:rPr>
        <w:t>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06474E" w:rsidRPr="00E5454E">
        <w:rPr>
          <w:rFonts w:ascii="Times New Roman" w:hAnsi="Times New Roman" w:cs="Times New Roman"/>
          <w:bCs/>
          <w:iCs/>
          <w:sz w:val="24"/>
        </w:rPr>
        <w:t>C</w:t>
      </w:r>
      <w:r w:rsidRPr="00E5454E">
        <w:rPr>
          <w:rFonts w:ascii="Times New Roman" w:hAnsi="Times New Roman" w:cs="Times New Roman"/>
          <w:bCs/>
          <w:iCs/>
          <w:sz w:val="24"/>
        </w:rPr>
        <w:t>oletiva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06474E" w:rsidRPr="00E5454E">
        <w:rPr>
          <w:rFonts w:ascii="Times New Roman" w:hAnsi="Times New Roman" w:cs="Times New Roman"/>
          <w:bCs/>
          <w:iCs/>
          <w:sz w:val="24"/>
        </w:rPr>
        <w:t>T</w:t>
      </w:r>
      <w:r w:rsidRPr="00E5454E">
        <w:rPr>
          <w:rFonts w:ascii="Times New Roman" w:hAnsi="Times New Roman" w:cs="Times New Roman"/>
          <w:bCs/>
          <w:iCs/>
          <w:sz w:val="24"/>
        </w:rPr>
        <w:t>rabalho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no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cálculo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valor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estimado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pela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5454E">
        <w:rPr>
          <w:rFonts w:ascii="Times New Roman" w:hAnsi="Times New Roman" w:cs="Times New Roman"/>
          <w:bCs/>
          <w:iCs/>
          <w:sz w:val="24"/>
        </w:rPr>
        <w:t>Administração</w:t>
      </w:r>
      <w:r w:rsidR="0006474E" w:rsidRPr="00E5454E">
        <w:rPr>
          <w:rFonts w:ascii="Times New Roman" w:hAnsi="Times New Roman" w:cs="Times New Roman"/>
          <w:bCs/>
          <w:iCs/>
          <w:sz w:val="24"/>
        </w:rPr>
        <w:t>:</w:t>
      </w:r>
    </w:p>
    <w:p w:rsidR="00623DC0" w:rsidRDefault="00623DC0" w:rsidP="00D164EB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highlight w:val="yellow"/>
          <w:bdr w:val="none" w:sz="0" w:space="0" w:color="auto" w:frame="1"/>
        </w:rPr>
      </w:pPr>
    </w:p>
    <w:p w:rsidR="00623DC0" w:rsidRPr="00D164EB" w:rsidRDefault="00623DC0" w:rsidP="00D164EB">
      <w:pPr>
        <w:autoSpaceDE w:val="0"/>
        <w:autoSpaceDN w:val="0"/>
        <w:adjustRightInd w:val="0"/>
        <w:spacing w:line="360" w:lineRule="auto"/>
        <w:ind w:left="1418"/>
        <w:rPr>
          <w:rFonts w:ascii="Times New Roman" w:hAnsi="Times New Roman" w:cs="Times New Roman"/>
          <w:b/>
          <w:bCs/>
          <w:sz w:val="22"/>
          <w:szCs w:val="22"/>
        </w:rPr>
      </w:pPr>
      <w:r w:rsidRPr="00D164EB">
        <w:rPr>
          <w:rFonts w:ascii="Times New Roman" w:hAnsi="Times New Roman" w:cs="Times New Roman"/>
          <w:b/>
          <w:sz w:val="22"/>
          <w:szCs w:val="22"/>
          <w:bdr w:val="none" w:sz="0" w:space="0" w:color="auto" w:frame="1"/>
        </w:rPr>
        <w:t>CONVENÇÃO</w:t>
      </w:r>
      <w:r w:rsidR="009E49FB">
        <w:rPr>
          <w:rFonts w:ascii="Times New Roman" w:hAnsi="Times New Roman" w:cs="Times New Roman"/>
          <w:b/>
          <w:sz w:val="22"/>
          <w:szCs w:val="22"/>
          <w:bdr w:val="none" w:sz="0" w:space="0" w:color="auto" w:frame="1"/>
        </w:rPr>
        <w:t xml:space="preserve"> </w:t>
      </w:r>
      <w:r w:rsidRPr="00D164EB">
        <w:rPr>
          <w:rFonts w:ascii="Times New Roman" w:hAnsi="Times New Roman" w:cs="Times New Roman"/>
          <w:b/>
          <w:sz w:val="22"/>
          <w:szCs w:val="22"/>
          <w:bdr w:val="none" w:sz="0" w:space="0" w:color="auto" w:frame="1"/>
        </w:rPr>
        <w:t>COLE</w:t>
      </w:r>
      <w:r w:rsidRPr="00D164EB">
        <w:rPr>
          <w:rFonts w:ascii="Times New Roman" w:hAnsi="Times New Roman" w:cs="Times New Roman"/>
          <w:b/>
          <w:bCs/>
          <w:sz w:val="22"/>
          <w:szCs w:val="22"/>
        </w:rPr>
        <w:t>TIVA</w:t>
      </w:r>
      <w:r w:rsidR="009E49F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D164EB">
        <w:rPr>
          <w:rFonts w:ascii="Times New Roman" w:hAnsi="Times New Roman" w:cs="Times New Roman"/>
          <w:b/>
          <w:bCs/>
          <w:sz w:val="22"/>
          <w:szCs w:val="22"/>
        </w:rPr>
        <w:t>DE</w:t>
      </w:r>
      <w:r w:rsidR="009E49F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D164EB">
        <w:rPr>
          <w:rFonts w:ascii="Times New Roman" w:hAnsi="Times New Roman" w:cs="Times New Roman"/>
          <w:b/>
          <w:bCs/>
          <w:sz w:val="22"/>
          <w:szCs w:val="22"/>
        </w:rPr>
        <w:t>TRABALHO</w:t>
      </w:r>
      <w:r w:rsidR="009E49F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spellStart"/>
      <w:r w:rsidR="00E5454E" w:rsidRPr="00D164EB">
        <w:rPr>
          <w:rFonts w:ascii="Times New Roman" w:hAnsi="Times New Roman" w:cs="Times New Roman"/>
          <w:b/>
          <w:bCs/>
          <w:sz w:val="22"/>
          <w:szCs w:val="22"/>
        </w:rPr>
        <w:t>SINDESP</w:t>
      </w:r>
      <w:proofErr w:type="spellEnd"/>
      <w:r w:rsidR="00E5454E" w:rsidRPr="00D164EB">
        <w:rPr>
          <w:rFonts w:ascii="Times New Roman" w:hAnsi="Times New Roman" w:cs="Times New Roman"/>
          <w:b/>
          <w:bCs/>
          <w:sz w:val="22"/>
          <w:szCs w:val="22"/>
        </w:rPr>
        <w:t>/</w:t>
      </w:r>
      <w:proofErr w:type="spellStart"/>
      <w:r w:rsidR="00E5454E" w:rsidRPr="00D164EB">
        <w:rPr>
          <w:rFonts w:ascii="Times New Roman" w:hAnsi="Times New Roman" w:cs="Times New Roman"/>
          <w:b/>
          <w:bCs/>
          <w:sz w:val="22"/>
          <w:szCs w:val="22"/>
        </w:rPr>
        <w:t>SINDVIGPB</w:t>
      </w:r>
      <w:proofErr w:type="spellEnd"/>
      <w:r w:rsidR="009E49F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E5454E" w:rsidRPr="00D164EB">
        <w:rPr>
          <w:rFonts w:ascii="Times New Roman" w:hAnsi="Times New Roman" w:cs="Times New Roman"/>
          <w:b/>
          <w:bCs/>
          <w:sz w:val="22"/>
          <w:szCs w:val="22"/>
        </w:rPr>
        <w:t>2017/2018</w:t>
      </w:r>
    </w:p>
    <w:p w:rsidR="00623DC0" w:rsidRPr="00D164EB" w:rsidRDefault="00623DC0" w:rsidP="00D164EB">
      <w:pPr>
        <w:autoSpaceDE w:val="0"/>
        <w:autoSpaceDN w:val="0"/>
        <w:adjustRightInd w:val="0"/>
        <w:spacing w:line="360" w:lineRule="auto"/>
        <w:ind w:left="1418"/>
        <w:rPr>
          <w:rFonts w:ascii="Times New Roman" w:hAnsi="Times New Roman" w:cs="Times New Roman"/>
          <w:sz w:val="22"/>
          <w:szCs w:val="22"/>
        </w:rPr>
      </w:pPr>
      <w:r w:rsidRPr="00D164EB">
        <w:rPr>
          <w:rFonts w:ascii="Times New Roman" w:hAnsi="Times New Roman" w:cs="Times New Roman"/>
          <w:bCs/>
          <w:sz w:val="22"/>
          <w:szCs w:val="22"/>
        </w:rPr>
        <w:t>NÚMERO</w:t>
      </w:r>
      <w:r w:rsidR="009E49FB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164EB">
        <w:rPr>
          <w:rFonts w:ascii="Times New Roman" w:hAnsi="Times New Roman" w:cs="Times New Roman"/>
          <w:bCs/>
          <w:sz w:val="22"/>
          <w:szCs w:val="22"/>
        </w:rPr>
        <w:t>DE</w:t>
      </w:r>
      <w:r w:rsidR="009E49FB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164EB">
        <w:rPr>
          <w:rFonts w:ascii="Times New Roman" w:hAnsi="Times New Roman" w:cs="Times New Roman"/>
          <w:bCs/>
          <w:sz w:val="22"/>
          <w:szCs w:val="22"/>
        </w:rPr>
        <w:t>REGISTRO</w:t>
      </w:r>
      <w:r w:rsidR="009E49FB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164EB">
        <w:rPr>
          <w:rFonts w:ascii="Times New Roman" w:hAnsi="Times New Roman" w:cs="Times New Roman"/>
          <w:bCs/>
          <w:sz w:val="22"/>
          <w:szCs w:val="22"/>
        </w:rPr>
        <w:t>NO</w:t>
      </w:r>
      <w:r w:rsidR="009E49FB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D164EB">
        <w:rPr>
          <w:rFonts w:ascii="Times New Roman" w:hAnsi="Times New Roman" w:cs="Times New Roman"/>
          <w:bCs/>
          <w:sz w:val="22"/>
          <w:szCs w:val="22"/>
        </w:rPr>
        <w:t>MTE</w:t>
      </w:r>
      <w:proofErr w:type="spellEnd"/>
      <w:r w:rsidRPr="00D164EB">
        <w:rPr>
          <w:rFonts w:ascii="Times New Roman" w:hAnsi="Times New Roman" w:cs="Times New Roman"/>
          <w:bCs/>
          <w:sz w:val="22"/>
          <w:szCs w:val="22"/>
        </w:rPr>
        <w:t>:</w:t>
      </w:r>
      <w:r w:rsidR="009E49FB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D164EB">
        <w:rPr>
          <w:rFonts w:ascii="Times New Roman" w:hAnsi="Times New Roman" w:cs="Times New Roman"/>
          <w:sz w:val="22"/>
          <w:szCs w:val="22"/>
        </w:rPr>
        <w:t>PB000</w:t>
      </w:r>
      <w:r w:rsidR="00B54B90" w:rsidRPr="00D164EB">
        <w:rPr>
          <w:rFonts w:ascii="Times New Roman" w:hAnsi="Times New Roman" w:cs="Times New Roman"/>
          <w:sz w:val="22"/>
          <w:szCs w:val="22"/>
        </w:rPr>
        <w:t>196</w:t>
      </w:r>
      <w:proofErr w:type="spellEnd"/>
      <w:r w:rsidRPr="00D164EB">
        <w:rPr>
          <w:rFonts w:ascii="Times New Roman" w:hAnsi="Times New Roman" w:cs="Times New Roman"/>
          <w:sz w:val="22"/>
          <w:szCs w:val="22"/>
        </w:rPr>
        <w:t>/2017</w:t>
      </w:r>
    </w:p>
    <w:p w:rsidR="00623DC0" w:rsidRPr="00D164EB" w:rsidRDefault="00623DC0" w:rsidP="00D164EB">
      <w:pPr>
        <w:autoSpaceDE w:val="0"/>
        <w:autoSpaceDN w:val="0"/>
        <w:adjustRightInd w:val="0"/>
        <w:spacing w:line="360" w:lineRule="auto"/>
        <w:ind w:left="1418"/>
        <w:rPr>
          <w:rFonts w:ascii="Times New Roman" w:hAnsi="Times New Roman" w:cs="Times New Roman"/>
          <w:sz w:val="22"/>
          <w:szCs w:val="22"/>
        </w:rPr>
      </w:pPr>
      <w:r w:rsidRPr="00D164EB">
        <w:rPr>
          <w:rFonts w:ascii="Times New Roman" w:hAnsi="Times New Roman" w:cs="Times New Roman"/>
          <w:bCs/>
          <w:sz w:val="22"/>
          <w:szCs w:val="22"/>
        </w:rPr>
        <w:t>DATA</w:t>
      </w:r>
      <w:r w:rsidR="009E49FB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164EB">
        <w:rPr>
          <w:rFonts w:ascii="Times New Roman" w:hAnsi="Times New Roman" w:cs="Times New Roman"/>
          <w:bCs/>
          <w:sz w:val="22"/>
          <w:szCs w:val="22"/>
        </w:rPr>
        <w:t>DE</w:t>
      </w:r>
      <w:r w:rsidR="009E49FB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164EB">
        <w:rPr>
          <w:rFonts w:ascii="Times New Roman" w:hAnsi="Times New Roman" w:cs="Times New Roman"/>
          <w:bCs/>
          <w:sz w:val="22"/>
          <w:szCs w:val="22"/>
        </w:rPr>
        <w:t>REGISTRO</w:t>
      </w:r>
      <w:r w:rsidR="009E49FB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164EB">
        <w:rPr>
          <w:rFonts w:ascii="Times New Roman" w:hAnsi="Times New Roman" w:cs="Times New Roman"/>
          <w:bCs/>
          <w:sz w:val="22"/>
          <w:szCs w:val="22"/>
        </w:rPr>
        <w:t>NO</w:t>
      </w:r>
      <w:r w:rsidR="009E49FB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D164EB">
        <w:rPr>
          <w:rFonts w:ascii="Times New Roman" w:hAnsi="Times New Roman" w:cs="Times New Roman"/>
          <w:bCs/>
          <w:sz w:val="22"/>
          <w:szCs w:val="22"/>
        </w:rPr>
        <w:t>MTE</w:t>
      </w:r>
      <w:proofErr w:type="spellEnd"/>
      <w:r w:rsidRPr="00D164EB">
        <w:rPr>
          <w:rFonts w:ascii="Times New Roman" w:hAnsi="Times New Roman" w:cs="Times New Roman"/>
          <w:bCs/>
          <w:sz w:val="22"/>
          <w:szCs w:val="22"/>
        </w:rPr>
        <w:t>:</w:t>
      </w:r>
      <w:r w:rsidR="009E49FB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B54B90" w:rsidRPr="00D164EB">
        <w:rPr>
          <w:rFonts w:ascii="Times New Roman" w:hAnsi="Times New Roman" w:cs="Times New Roman"/>
          <w:bCs/>
          <w:sz w:val="22"/>
          <w:szCs w:val="22"/>
        </w:rPr>
        <w:t>1</w:t>
      </w:r>
      <w:r w:rsidRPr="00D164EB">
        <w:rPr>
          <w:rFonts w:ascii="Times New Roman" w:hAnsi="Times New Roman" w:cs="Times New Roman"/>
          <w:sz w:val="22"/>
          <w:szCs w:val="22"/>
        </w:rPr>
        <w:t>9/0</w:t>
      </w:r>
      <w:r w:rsidR="00B54B90" w:rsidRPr="00D164EB">
        <w:rPr>
          <w:rFonts w:ascii="Times New Roman" w:hAnsi="Times New Roman" w:cs="Times New Roman"/>
          <w:sz w:val="22"/>
          <w:szCs w:val="22"/>
        </w:rPr>
        <w:t>4</w:t>
      </w:r>
      <w:r w:rsidRPr="00D164EB">
        <w:rPr>
          <w:rFonts w:ascii="Times New Roman" w:hAnsi="Times New Roman" w:cs="Times New Roman"/>
          <w:sz w:val="22"/>
          <w:szCs w:val="22"/>
        </w:rPr>
        <w:t>/2017</w:t>
      </w:r>
    </w:p>
    <w:p w:rsidR="00623DC0" w:rsidRPr="00D164EB" w:rsidRDefault="00623DC0" w:rsidP="00D164EB">
      <w:pPr>
        <w:autoSpaceDE w:val="0"/>
        <w:autoSpaceDN w:val="0"/>
        <w:adjustRightInd w:val="0"/>
        <w:spacing w:line="360" w:lineRule="auto"/>
        <w:ind w:left="1418"/>
        <w:rPr>
          <w:rFonts w:ascii="Times New Roman" w:hAnsi="Times New Roman" w:cs="Times New Roman"/>
          <w:sz w:val="22"/>
          <w:szCs w:val="22"/>
        </w:rPr>
      </w:pPr>
      <w:r w:rsidRPr="00D164EB">
        <w:rPr>
          <w:rFonts w:ascii="Times New Roman" w:hAnsi="Times New Roman" w:cs="Times New Roman"/>
          <w:bCs/>
          <w:sz w:val="22"/>
          <w:szCs w:val="22"/>
        </w:rPr>
        <w:t>NÚMERO</w:t>
      </w:r>
      <w:r w:rsidR="009E49FB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164EB">
        <w:rPr>
          <w:rFonts w:ascii="Times New Roman" w:hAnsi="Times New Roman" w:cs="Times New Roman"/>
          <w:bCs/>
          <w:sz w:val="22"/>
          <w:szCs w:val="22"/>
        </w:rPr>
        <w:t>DA</w:t>
      </w:r>
      <w:r w:rsidR="009E49FB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164EB">
        <w:rPr>
          <w:rFonts w:ascii="Times New Roman" w:hAnsi="Times New Roman" w:cs="Times New Roman"/>
          <w:bCs/>
          <w:sz w:val="22"/>
          <w:szCs w:val="22"/>
        </w:rPr>
        <w:t>SOLICITAÇÃO:</w:t>
      </w:r>
      <w:r w:rsidR="009E49FB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spellStart"/>
      <w:r w:rsidRPr="00D164EB">
        <w:rPr>
          <w:rFonts w:ascii="Times New Roman" w:hAnsi="Times New Roman" w:cs="Times New Roman"/>
          <w:sz w:val="22"/>
          <w:szCs w:val="22"/>
        </w:rPr>
        <w:t>MR</w:t>
      </w:r>
      <w:r w:rsidR="00B54B90" w:rsidRPr="00D164EB">
        <w:rPr>
          <w:rFonts w:ascii="Times New Roman" w:hAnsi="Times New Roman" w:cs="Times New Roman"/>
          <w:sz w:val="22"/>
          <w:szCs w:val="22"/>
        </w:rPr>
        <w:t>021670</w:t>
      </w:r>
      <w:proofErr w:type="spellEnd"/>
      <w:r w:rsidRPr="00D164EB">
        <w:rPr>
          <w:rFonts w:ascii="Times New Roman" w:hAnsi="Times New Roman" w:cs="Times New Roman"/>
          <w:sz w:val="22"/>
          <w:szCs w:val="22"/>
        </w:rPr>
        <w:t>/2017</w:t>
      </w:r>
    </w:p>
    <w:p w:rsidR="00623DC0" w:rsidRPr="00D164EB" w:rsidRDefault="00623DC0" w:rsidP="00D164EB">
      <w:pPr>
        <w:autoSpaceDE w:val="0"/>
        <w:autoSpaceDN w:val="0"/>
        <w:adjustRightInd w:val="0"/>
        <w:spacing w:line="360" w:lineRule="auto"/>
        <w:ind w:left="1418"/>
        <w:rPr>
          <w:rFonts w:ascii="Times New Roman" w:hAnsi="Times New Roman" w:cs="Times New Roman"/>
          <w:sz w:val="22"/>
          <w:szCs w:val="22"/>
        </w:rPr>
      </w:pPr>
      <w:r w:rsidRPr="00D164EB">
        <w:rPr>
          <w:rFonts w:ascii="Times New Roman" w:hAnsi="Times New Roman" w:cs="Times New Roman"/>
          <w:bCs/>
          <w:sz w:val="22"/>
          <w:szCs w:val="22"/>
        </w:rPr>
        <w:t>NÚMERO</w:t>
      </w:r>
      <w:r w:rsidR="009E49FB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164EB">
        <w:rPr>
          <w:rFonts w:ascii="Times New Roman" w:hAnsi="Times New Roman" w:cs="Times New Roman"/>
          <w:bCs/>
          <w:sz w:val="22"/>
          <w:szCs w:val="22"/>
        </w:rPr>
        <w:t>DO</w:t>
      </w:r>
      <w:r w:rsidR="009E49FB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164EB">
        <w:rPr>
          <w:rFonts w:ascii="Times New Roman" w:hAnsi="Times New Roman" w:cs="Times New Roman"/>
          <w:bCs/>
          <w:sz w:val="22"/>
          <w:szCs w:val="22"/>
        </w:rPr>
        <w:t>PROCESSO:</w:t>
      </w:r>
      <w:r w:rsidR="009E49FB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164EB">
        <w:rPr>
          <w:rFonts w:ascii="Times New Roman" w:hAnsi="Times New Roman" w:cs="Times New Roman"/>
          <w:sz w:val="22"/>
          <w:szCs w:val="22"/>
        </w:rPr>
        <w:t>46224.00</w:t>
      </w:r>
      <w:r w:rsidR="002955BD" w:rsidRPr="00D164EB">
        <w:rPr>
          <w:rFonts w:ascii="Times New Roman" w:hAnsi="Times New Roman" w:cs="Times New Roman"/>
          <w:sz w:val="22"/>
          <w:szCs w:val="22"/>
        </w:rPr>
        <w:t>1672</w:t>
      </w:r>
      <w:r w:rsidRPr="00D164EB">
        <w:rPr>
          <w:rFonts w:ascii="Times New Roman" w:hAnsi="Times New Roman" w:cs="Times New Roman"/>
          <w:sz w:val="22"/>
          <w:szCs w:val="22"/>
        </w:rPr>
        <w:t>/2017-</w:t>
      </w:r>
      <w:r w:rsidR="002955BD" w:rsidRPr="00D164EB">
        <w:rPr>
          <w:rFonts w:ascii="Times New Roman" w:hAnsi="Times New Roman" w:cs="Times New Roman"/>
          <w:sz w:val="22"/>
          <w:szCs w:val="22"/>
        </w:rPr>
        <w:t>65</w:t>
      </w:r>
    </w:p>
    <w:p w:rsidR="00623DC0" w:rsidRDefault="00623DC0" w:rsidP="00D164EB">
      <w:pPr>
        <w:autoSpaceDE w:val="0"/>
        <w:autoSpaceDN w:val="0"/>
        <w:adjustRightInd w:val="0"/>
        <w:spacing w:line="360" w:lineRule="auto"/>
        <w:ind w:left="1418"/>
        <w:rPr>
          <w:rFonts w:ascii="Times New Roman" w:hAnsi="Times New Roman" w:cs="Times New Roman"/>
          <w:sz w:val="22"/>
          <w:szCs w:val="22"/>
        </w:rPr>
      </w:pPr>
      <w:r w:rsidRPr="00D164EB">
        <w:rPr>
          <w:rFonts w:ascii="Times New Roman" w:hAnsi="Times New Roman" w:cs="Times New Roman"/>
          <w:bCs/>
          <w:sz w:val="22"/>
          <w:szCs w:val="22"/>
        </w:rPr>
        <w:t>DATA</w:t>
      </w:r>
      <w:r w:rsidR="009E49FB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164EB">
        <w:rPr>
          <w:rFonts w:ascii="Times New Roman" w:hAnsi="Times New Roman" w:cs="Times New Roman"/>
          <w:bCs/>
          <w:sz w:val="22"/>
          <w:szCs w:val="22"/>
        </w:rPr>
        <w:t>DO</w:t>
      </w:r>
      <w:r w:rsidR="009E49FB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D164EB">
        <w:rPr>
          <w:rFonts w:ascii="Times New Roman" w:hAnsi="Times New Roman" w:cs="Times New Roman"/>
          <w:bCs/>
          <w:sz w:val="22"/>
          <w:szCs w:val="22"/>
        </w:rPr>
        <w:t>PROTOCOLO:</w:t>
      </w:r>
      <w:r w:rsidR="009E49FB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2955BD" w:rsidRPr="00D164EB">
        <w:rPr>
          <w:rFonts w:ascii="Times New Roman" w:hAnsi="Times New Roman" w:cs="Times New Roman"/>
          <w:sz w:val="22"/>
          <w:szCs w:val="22"/>
        </w:rPr>
        <w:t>19</w:t>
      </w:r>
      <w:r w:rsidRPr="00D164EB">
        <w:rPr>
          <w:rFonts w:ascii="Times New Roman" w:hAnsi="Times New Roman" w:cs="Times New Roman"/>
          <w:sz w:val="22"/>
          <w:szCs w:val="22"/>
        </w:rPr>
        <w:t>/0</w:t>
      </w:r>
      <w:r w:rsidR="002955BD" w:rsidRPr="00D164EB">
        <w:rPr>
          <w:rFonts w:ascii="Times New Roman" w:hAnsi="Times New Roman" w:cs="Times New Roman"/>
          <w:sz w:val="22"/>
          <w:szCs w:val="22"/>
        </w:rPr>
        <w:t>4</w:t>
      </w:r>
      <w:r w:rsidRPr="00D164EB">
        <w:rPr>
          <w:rFonts w:ascii="Times New Roman" w:hAnsi="Times New Roman" w:cs="Times New Roman"/>
          <w:sz w:val="22"/>
          <w:szCs w:val="22"/>
        </w:rPr>
        <w:t>/2017</w:t>
      </w:r>
    </w:p>
    <w:p w:rsidR="00E33334" w:rsidRPr="00D164EB" w:rsidRDefault="00E33334" w:rsidP="00D164EB">
      <w:pPr>
        <w:autoSpaceDE w:val="0"/>
        <w:autoSpaceDN w:val="0"/>
        <w:adjustRightInd w:val="0"/>
        <w:spacing w:line="360" w:lineRule="auto"/>
        <w:ind w:left="1418"/>
        <w:rPr>
          <w:rFonts w:ascii="Times New Roman" w:hAnsi="Times New Roman" w:cs="Times New Roman"/>
          <w:sz w:val="22"/>
          <w:szCs w:val="22"/>
        </w:rPr>
      </w:pP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bCs/>
          <w:iCs/>
          <w:sz w:val="24"/>
        </w:rPr>
        <w:t>Se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houver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indícios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bCs/>
          <w:iCs/>
          <w:sz w:val="24"/>
        </w:rPr>
        <w:t>inexeq</w:t>
      </w:r>
      <w:r w:rsidR="00E17E25" w:rsidRPr="00B81D91">
        <w:rPr>
          <w:rFonts w:ascii="Times New Roman" w:hAnsi="Times New Roman" w:cs="Times New Roman"/>
          <w:bCs/>
          <w:iCs/>
          <w:sz w:val="24"/>
        </w:rPr>
        <w:t>u</w:t>
      </w:r>
      <w:r w:rsidRPr="00B81D91">
        <w:rPr>
          <w:rFonts w:ascii="Times New Roman" w:hAnsi="Times New Roman" w:cs="Times New Roman"/>
          <w:bCs/>
          <w:iCs/>
          <w:sz w:val="24"/>
        </w:rPr>
        <w:t>ibilidade</w:t>
      </w:r>
      <w:proofErr w:type="spellEnd"/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proposta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preço,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ou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caso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</w:t>
      </w:r>
      <w:r w:rsidRPr="00B81D91">
        <w:rPr>
          <w:rFonts w:ascii="Times New Roman" w:hAnsi="Times New Roman" w:cs="Times New Roman"/>
          <w:bCs/>
          <w:iCs/>
          <w:sz w:val="24"/>
        </w:rPr>
        <w:t>e</w:t>
      </w:r>
      <w:r w:rsidRPr="00B81D91">
        <w:rPr>
          <w:rFonts w:ascii="Times New Roman" w:hAnsi="Times New Roman" w:cs="Times New Roman"/>
          <w:bCs/>
          <w:iCs/>
          <w:sz w:val="24"/>
        </w:rPr>
        <w:t>cessidade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esclarecimentos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complementares,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poderão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efetuadas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diligências,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forma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§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3°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artigo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43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Lei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n°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8.666,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1993,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exemplo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enumeradas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§3º,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art.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29,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</w:rPr>
        <w:t>SLTI</w:t>
      </w:r>
      <w:proofErr w:type="spellEnd"/>
      <w:r w:rsidRPr="00B81D91">
        <w:rPr>
          <w:rFonts w:ascii="Times New Roman" w:hAnsi="Times New Roman" w:cs="Times New Roman"/>
          <w:sz w:val="24"/>
        </w:rPr>
        <w:t>/</w:t>
      </w:r>
      <w:proofErr w:type="spellStart"/>
      <w:r w:rsidRPr="00B81D91">
        <w:rPr>
          <w:rFonts w:ascii="Times New Roman" w:hAnsi="Times New Roman" w:cs="Times New Roman"/>
          <w:sz w:val="24"/>
        </w:rPr>
        <w:t>MPOG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2,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2008</w:t>
      </w:r>
      <w:r w:rsidRPr="00B81D91">
        <w:rPr>
          <w:rFonts w:ascii="Times New Roman" w:hAnsi="Times New Roman" w:cs="Times New Roman"/>
          <w:bCs/>
          <w:iCs/>
          <w:sz w:val="24"/>
        </w:rPr>
        <w:t>.</w:t>
      </w:r>
    </w:p>
    <w:p w:rsidR="000F104D" w:rsidRPr="00B81D91" w:rsidRDefault="007E1966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bCs/>
          <w:iCs/>
          <w:sz w:val="24"/>
        </w:rPr>
        <w:t>Quando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licitante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apresentar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preço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final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inferior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30%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(trinta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cento)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</w:t>
      </w:r>
      <w:r w:rsidRPr="00B81D91">
        <w:rPr>
          <w:rFonts w:ascii="Times New Roman" w:hAnsi="Times New Roman" w:cs="Times New Roman"/>
          <w:bCs/>
          <w:iCs/>
          <w:sz w:val="24"/>
        </w:rPr>
        <w:t>é</w:t>
      </w:r>
      <w:r w:rsidRPr="00B81D91">
        <w:rPr>
          <w:rFonts w:ascii="Times New Roman" w:hAnsi="Times New Roman" w:cs="Times New Roman"/>
          <w:bCs/>
          <w:iCs/>
          <w:sz w:val="24"/>
        </w:rPr>
        <w:t>dia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preços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ofertados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para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mesmo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item,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sendo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possível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sua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imediata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desclassificação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bCs/>
          <w:iCs/>
          <w:sz w:val="24"/>
        </w:rPr>
        <w:t>inexequibilidade</w:t>
      </w:r>
      <w:proofErr w:type="spellEnd"/>
      <w:r w:rsidRPr="00B81D91">
        <w:rPr>
          <w:rFonts w:ascii="Times New Roman" w:hAnsi="Times New Roman" w:cs="Times New Roman"/>
          <w:bCs/>
          <w:iCs/>
          <w:sz w:val="24"/>
        </w:rPr>
        <w:t>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será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obrigatória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realização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diligências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para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exame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proposta.</w:t>
      </w: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bCs/>
          <w:iCs/>
          <w:sz w:val="24"/>
        </w:rPr>
        <w:t>Qualquer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interessado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poderá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requerer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que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realizem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diligências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para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aferir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exequibilidade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legalidade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propostas,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devendo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apresentar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provas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ou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indícios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que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fundamentam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suspeita.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</w:p>
    <w:p w:rsidR="00755FDD" w:rsidRPr="00B81D91" w:rsidRDefault="00755FDD" w:rsidP="00D164EB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iCs/>
          <w:sz w:val="24"/>
        </w:rPr>
      </w:pPr>
      <w:r w:rsidRPr="00B81D91">
        <w:rPr>
          <w:rFonts w:ascii="Times New Roman" w:hAnsi="Times New Roman" w:cs="Times New Roman"/>
          <w:b/>
          <w:bCs/>
          <w:iCs/>
          <w:sz w:val="24"/>
        </w:rPr>
        <w:t>Na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fase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Aceitação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Propostas,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o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Pregoeiro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convocará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o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licitante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melhor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classificado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para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enviar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a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documentação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digital,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por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meio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funcionalidade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disponível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no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sistema,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estabelecendo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no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“chat”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prazo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máximo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="00427182">
        <w:rPr>
          <w:rFonts w:ascii="Times New Roman" w:hAnsi="Times New Roman" w:cs="Times New Roman"/>
          <w:b/>
          <w:bCs/>
          <w:iCs/>
          <w:sz w:val="24"/>
        </w:rPr>
        <w:t>02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(</w:t>
      </w:r>
      <w:r w:rsidR="00427182">
        <w:rPr>
          <w:rFonts w:ascii="Times New Roman" w:hAnsi="Times New Roman" w:cs="Times New Roman"/>
          <w:b/>
          <w:bCs/>
          <w:iCs/>
          <w:sz w:val="24"/>
        </w:rPr>
        <w:t>duas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)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horas,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nos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moldes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Instr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u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ção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Normativa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b/>
          <w:bCs/>
          <w:iCs/>
          <w:sz w:val="24"/>
        </w:rPr>
        <w:t>SLTI</w:t>
      </w:r>
      <w:proofErr w:type="spellEnd"/>
      <w:r w:rsidRPr="00B81D91">
        <w:rPr>
          <w:rFonts w:ascii="Times New Roman" w:hAnsi="Times New Roman" w:cs="Times New Roman"/>
          <w:b/>
          <w:bCs/>
          <w:iCs/>
          <w:sz w:val="24"/>
        </w:rPr>
        <w:t>/</w:t>
      </w:r>
      <w:proofErr w:type="spellStart"/>
      <w:r w:rsidRPr="00B81D91">
        <w:rPr>
          <w:rFonts w:ascii="Times New Roman" w:hAnsi="Times New Roman" w:cs="Times New Roman"/>
          <w:b/>
          <w:bCs/>
          <w:iCs/>
          <w:sz w:val="24"/>
        </w:rPr>
        <w:t>MPOG</w:t>
      </w:r>
      <w:proofErr w:type="spellEnd"/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nº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01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26/03/2014,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b/>
          <w:bCs/>
          <w:iCs/>
          <w:sz w:val="24"/>
        </w:rPr>
        <w:t>sob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pena</w:t>
      </w:r>
      <w:proofErr w:type="gramEnd"/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não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aceitação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propo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s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ta.</w:t>
      </w:r>
    </w:p>
    <w:p w:rsidR="000F104D" w:rsidRPr="00B81D91" w:rsidRDefault="000F104D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prazo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estabelecido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pelo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E17E25" w:rsidRPr="00B81D91">
        <w:rPr>
          <w:rFonts w:ascii="Times New Roman" w:hAnsi="Times New Roman" w:cs="Times New Roman"/>
          <w:sz w:val="24"/>
          <w:lang w:eastAsia="en-US"/>
        </w:rPr>
        <w:t>Pregoeiro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poderá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prorrogado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por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solicitação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escrita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justificada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licitante,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B360A8" w:rsidRPr="00B81D91">
        <w:rPr>
          <w:rFonts w:ascii="Times New Roman" w:hAnsi="Times New Roman" w:cs="Times New Roman"/>
          <w:sz w:val="24"/>
          <w:lang w:eastAsia="en-US"/>
        </w:rPr>
        <w:t>por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B360A8" w:rsidRPr="00B81D91">
        <w:rPr>
          <w:rFonts w:ascii="Times New Roman" w:hAnsi="Times New Roman" w:cs="Times New Roman"/>
          <w:sz w:val="24"/>
          <w:lang w:eastAsia="en-US"/>
        </w:rPr>
        <w:t>meio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B360A8" w:rsidRPr="00B81D91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B360A8" w:rsidRPr="00B81D91">
        <w:rPr>
          <w:rFonts w:ascii="Times New Roman" w:hAnsi="Times New Roman" w:cs="Times New Roman"/>
          <w:sz w:val="24"/>
          <w:lang w:eastAsia="en-US"/>
        </w:rPr>
        <w:t>e-mail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hyperlink r:id="rId10" w:history="1">
        <w:r w:rsidR="00B360A8" w:rsidRPr="00B81D91">
          <w:rPr>
            <w:rStyle w:val="Hyperlink"/>
            <w:rFonts w:ascii="Times New Roman" w:hAnsi="Times New Roman" w:cs="Times New Roman"/>
            <w:color w:val="auto"/>
            <w:sz w:val="24"/>
            <w:lang w:eastAsia="en-US"/>
          </w:rPr>
          <w:t>cplpu@prefeitura.ufpb</w:t>
        </w:r>
      </w:hyperlink>
      <w:proofErr w:type="gramStart"/>
      <w:r w:rsidR="00D42C21" w:rsidRPr="00B81D91">
        <w:rPr>
          <w:rStyle w:val="Hyperlink"/>
          <w:rFonts w:ascii="Times New Roman" w:hAnsi="Times New Roman" w:cs="Times New Roman"/>
          <w:color w:val="auto"/>
          <w:sz w:val="24"/>
          <w:lang w:eastAsia="en-US"/>
        </w:rPr>
        <w:t>.</w:t>
      </w:r>
      <w:proofErr w:type="gramEnd"/>
      <w:r w:rsidR="00D42C21" w:rsidRPr="00B81D91">
        <w:rPr>
          <w:rStyle w:val="Hyperlink"/>
          <w:rFonts w:ascii="Times New Roman" w:hAnsi="Times New Roman" w:cs="Times New Roman"/>
          <w:color w:val="auto"/>
          <w:sz w:val="24"/>
          <w:lang w:eastAsia="en-US"/>
        </w:rPr>
        <w:t>br</w:t>
      </w:r>
      <w:r w:rsidR="00B360A8" w:rsidRPr="00B81D91">
        <w:rPr>
          <w:rStyle w:val="Hyperlink"/>
          <w:rFonts w:ascii="Times New Roman" w:hAnsi="Times New Roman" w:cs="Times New Roman"/>
          <w:color w:val="auto"/>
          <w:sz w:val="24"/>
          <w:u w:val="none"/>
          <w:lang w:eastAsia="en-US"/>
        </w:rPr>
        <w:t>,</w:t>
      </w:r>
      <w:r w:rsidR="009E49FB">
        <w:rPr>
          <w:rStyle w:val="Hyperlink"/>
          <w:rFonts w:ascii="Times New Roman" w:hAnsi="Times New Roman" w:cs="Times New Roman"/>
          <w:color w:val="auto"/>
          <w:sz w:val="24"/>
          <w:u w:val="none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formulada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antes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findo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prazo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estabelecido,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formalmente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aceita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pelo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E17E25" w:rsidRPr="00B81D91">
        <w:rPr>
          <w:rFonts w:ascii="Times New Roman" w:hAnsi="Times New Roman" w:cs="Times New Roman"/>
          <w:sz w:val="24"/>
          <w:lang w:eastAsia="en-US"/>
        </w:rPr>
        <w:t>Pregoeiro</w:t>
      </w:r>
      <w:r w:rsidR="00B360A8" w:rsidRPr="00B81D91">
        <w:rPr>
          <w:rFonts w:ascii="Times New Roman" w:hAnsi="Times New Roman" w:cs="Times New Roman"/>
          <w:sz w:val="24"/>
          <w:lang w:eastAsia="en-US"/>
        </w:rPr>
        <w:t>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B360A8"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B360A8" w:rsidRPr="00B81D91">
        <w:rPr>
          <w:rFonts w:ascii="Times New Roman" w:hAnsi="Times New Roman" w:cs="Times New Roman"/>
          <w:sz w:val="24"/>
          <w:lang w:eastAsia="en-US"/>
        </w:rPr>
        <w:t>seu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B360A8" w:rsidRPr="00B81D91">
        <w:rPr>
          <w:rFonts w:ascii="Times New Roman" w:hAnsi="Times New Roman" w:cs="Times New Roman"/>
          <w:sz w:val="24"/>
          <w:lang w:eastAsia="en-US"/>
        </w:rPr>
        <w:t>critério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B360A8" w:rsidRPr="00B81D91">
        <w:rPr>
          <w:rFonts w:ascii="Times New Roman" w:hAnsi="Times New Roman" w:cs="Times New Roman"/>
          <w:sz w:val="24"/>
          <w:lang w:eastAsia="en-US"/>
        </w:rPr>
        <w:t>exclusivo.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</w:p>
    <w:p w:rsidR="00755FDD" w:rsidRPr="00B81D91" w:rsidRDefault="00755FDD" w:rsidP="00D164EB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bCs/>
          <w:iCs/>
          <w:sz w:val="24"/>
        </w:rPr>
        <w:lastRenderedPageBreak/>
        <w:t>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formato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documentação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enviada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deverá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fácil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compatibilidade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sistemas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operacionais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usualmente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disponíveis,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preferencialmente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Windows,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todas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suas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versões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aplicativos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tradicionais,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como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Word,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Excel,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Adobe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bCs/>
          <w:iCs/>
          <w:sz w:val="24"/>
        </w:rPr>
        <w:t>Reader</w:t>
      </w:r>
      <w:proofErr w:type="spellEnd"/>
      <w:r w:rsidRPr="00B81D91">
        <w:rPr>
          <w:rFonts w:ascii="Times New Roman" w:hAnsi="Times New Roman" w:cs="Times New Roman"/>
          <w:bCs/>
          <w:iCs/>
          <w:sz w:val="24"/>
        </w:rPr>
        <w:t>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ou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equivalentes,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além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editores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imagens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usuais.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extensões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comumente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aceitáveis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bCs/>
          <w:iCs/>
          <w:sz w:val="24"/>
        </w:rPr>
        <w:t>são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.</w:t>
      </w:r>
      <w:proofErr w:type="spellStart"/>
      <w:proofErr w:type="gramEnd"/>
      <w:r w:rsidRPr="00B81D91">
        <w:rPr>
          <w:rFonts w:ascii="Times New Roman" w:hAnsi="Times New Roman" w:cs="Times New Roman"/>
          <w:bCs/>
          <w:iCs/>
          <w:sz w:val="24"/>
        </w:rPr>
        <w:t>xls</w:t>
      </w:r>
      <w:proofErr w:type="spellEnd"/>
      <w:r w:rsidRPr="00B81D91">
        <w:rPr>
          <w:rFonts w:ascii="Times New Roman" w:hAnsi="Times New Roman" w:cs="Times New Roman"/>
          <w:bCs/>
          <w:iCs/>
          <w:sz w:val="24"/>
        </w:rPr>
        <w:t>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.</w:t>
      </w:r>
      <w:proofErr w:type="spellStart"/>
      <w:r w:rsidRPr="00B81D91">
        <w:rPr>
          <w:rFonts w:ascii="Times New Roman" w:hAnsi="Times New Roman" w:cs="Times New Roman"/>
          <w:bCs/>
          <w:iCs/>
          <w:sz w:val="24"/>
        </w:rPr>
        <w:t>doc</w:t>
      </w:r>
      <w:proofErr w:type="spellEnd"/>
      <w:r w:rsidRPr="00B81D91">
        <w:rPr>
          <w:rFonts w:ascii="Times New Roman" w:hAnsi="Times New Roman" w:cs="Times New Roman"/>
          <w:bCs/>
          <w:iCs/>
          <w:sz w:val="24"/>
        </w:rPr>
        <w:t>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.</w:t>
      </w:r>
      <w:proofErr w:type="spellStart"/>
      <w:r w:rsidRPr="00B81D91">
        <w:rPr>
          <w:rFonts w:ascii="Times New Roman" w:hAnsi="Times New Roman" w:cs="Times New Roman"/>
          <w:bCs/>
          <w:iCs/>
          <w:sz w:val="24"/>
        </w:rPr>
        <w:t>jpg</w:t>
      </w:r>
      <w:proofErr w:type="spellEnd"/>
      <w:r w:rsidRPr="00B81D91">
        <w:rPr>
          <w:rFonts w:ascii="Times New Roman" w:hAnsi="Times New Roman" w:cs="Times New Roman"/>
          <w:bCs/>
          <w:iCs/>
          <w:sz w:val="24"/>
        </w:rPr>
        <w:t>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.</w:t>
      </w:r>
      <w:proofErr w:type="spellStart"/>
      <w:r w:rsidRPr="00B81D91">
        <w:rPr>
          <w:rFonts w:ascii="Times New Roman" w:hAnsi="Times New Roman" w:cs="Times New Roman"/>
          <w:bCs/>
          <w:iCs/>
          <w:sz w:val="24"/>
        </w:rPr>
        <w:t>pdf</w:t>
      </w:r>
      <w:proofErr w:type="spellEnd"/>
      <w:r w:rsidRPr="00B81D91">
        <w:rPr>
          <w:rFonts w:ascii="Times New Roman" w:hAnsi="Times New Roman" w:cs="Times New Roman"/>
          <w:bCs/>
          <w:iCs/>
          <w:sz w:val="24"/>
        </w:rPr>
        <w:t>.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bCs/>
          <w:iCs/>
          <w:sz w:val="24"/>
        </w:rPr>
        <w:t>Caso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haja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necessidade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compactação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arquivos,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ou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conjunto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arquivos,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poderão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usadas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extensões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"</w:t>
      </w:r>
      <w:proofErr w:type="gramEnd"/>
      <w:r w:rsidRPr="00B81D91">
        <w:rPr>
          <w:rFonts w:ascii="Times New Roman" w:hAnsi="Times New Roman" w:cs="Times New Roman"/>
          <w:bCs/>
          <w:iCs/>
          <w:sz w:val="24"/>
        </w:rPr>
        <w:t>.</w:t>
      </w:r>
      <w:proofErr w:type="spellStart"/>
      <w:r w:rsidRPr="00B81D91">
        <w:rPr>
          <w:rFonts w:ascii="Times New Roman" w:hAnsi="Times New Roman" w:cs="Times New Roman"/>
          <w:bCs/>
          <w:iCs/>
          <w:sz w:val="24"/>
        </w:rPr>
        <w:t>zip</w:t>
      </w:r>
      <w:proofErr w:type="spellEnd"/>
      <w:r w:rsidRPr="00B81D91">
        <w:rPr>
          <w:rFonts w:ascii="Times New Roman" w:hAnsi="Times New Roman" w:cs="Times New Roman"/>
          <w:bCs/>
          <w:iCs/>
          <w:sz w:val="24"/>
        </w:rPr>
        <w:t>"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".</w:t>
      </w:r>
      <w:proofErr w:type="spellStart"/>
      <w:r w:rsidRPr="00B81D91">
        <w:rPr>
          <w:rFonts w:ascii="Times New Roman" w:hAnsi="Times New Roman" w:cs="Times New Roman"/>
          <w:bCs/>
          <w:iCs/>
          <w:sz w:val="24"/>
        </w:rPr>
        <w:t>rar</w:t>
      </w:r>
      <w:proofErr w:type="spellEnd"/>
      <w:r w:rsidRPr="00B81D91">
        <w:rPr>
          <w:rFonts w:ascii="Times New Roman" w:hAnsi="Times New Roman" w:cs="Times New Roman"/>
          <w:bCs/>
          <w:iCs/>
          <w:sz w:val="24"/>
        </w:rPr>
        <w:t>",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sendo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estas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últimas,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extensões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aplicativos,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compactad</w:t>
      </w:r>
      <w:r w:rsidRPr="00B81D91">
        <w:rPr>
          <w:rFonts w:ascii="Times New Roman" w:hAnsi="Times New Roman" w:cs="Times New Roman"/>
          <w:bCs/>
          <w:iCs/>
          <w:sz w:val="24"/>
        </w:rPr>
        <w:t>o</w:t>
      </w:r>
      <w:r w:rsidRPr="00B81D91">
        <w:rPr>
          <w:rFonts w:ascii="Times New Roman" w:hAnsi="Times New Roman" w:cs="Times New Roman"/>
          <w:bCs/>
          <w:iCs/>
          <w:sz w:val="24"/>
        </w:rPr>
        <w:t>res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arquivos.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Anexos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enviados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arquivos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incompatíveis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nosso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sistema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serão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aceitos.</w:t>
      </w:r>
    </w:p>
    <w:p w:rsidR="00755FDD" w:rsidRPr="00B81D91" w:rsidRDefault="00755FDD" w:rsidP="00D164EB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Dentre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documentos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passíveis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solicitação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pelo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Pregoeiro,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além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daqueles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Pr="00B81D91">
        <w:rPr>
          <w:rFonts w:ascii="Times New Roman" w:hAnsi="Times New Roman" w:cs="Times New Roman"/>
          <w:sz w:val="24"/>
          <w:lang w:eastAsia="en-US"/>
        </w:rPr>
        <w:t>s</w:t>
      </w:r>
      <w:r w:rsidRPr="00B81D91">
        <w:rPr>
          <w:rFonts w:ascii="Times New Roman" w:hAnsi="Times New Roman" w:cs="Times New Roman"/>
          <w:sz w:val="24"/>
          <w:lang w:eastAsia="en-US"/>
        </w:rPr>
        <w:t>critos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Cláusula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8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deste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Edital,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destacam-se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planilhas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custo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readequadas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valor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final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ofertado</w:t>
      </w:r>
      <w:r w:rsidRPr="00B81D91">
        <w:rPr>
          <w:rFonts w:ascii="Times New Roman" w:hAnsi="Times New Roman" w:cs="Times New Roman"/>
          <w:sz w:val="24"/>
          <w:lang w:eastAsia="en-US"/>
        </w:rPr>
        <w:t>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que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couber.</w:t>
      </w:r>
    </w:p>
    <w:p w:rsidR="00755FDD" w:rsidRPr="00B81D91" w:rsidRDefault="00755FDD" w:rsidP="00D164EB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bCs/>
          <w:iCs/>
          <w:sz w:val="24"/>
        </w:rPr>
        <w:t>Todos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informados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pelo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licitante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sua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planilha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deverão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refletir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fidelidade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custos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especificados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margem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lucro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pretendida.</w:t>
      </w:r>
    </w:p>
    <w:p w:rsidR="00755FDD" w:rsidRPr="00B81D91" w:rsidRDefault="00755FDD" w:rsidP="00D164EB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bCs/>
          <w:iCs/>
          <w:sz w:val="24"/>
        </w:rPr>
        <w:t>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Pregoeiro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analisará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compatibilidade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preços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unitários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apresentados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Pl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Pr="00B81D91">
        <w:rPr>
          <w:rFonts w:ascii="Times New Roman" w:hAnsi="Times New Roman" w:cs="Times New Roman"/>
          <w:bCs/>
          <w:iCs/>
          <w:sz w:val="24"/>
        </w:rPr>
        <w:t>nilha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Custos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Formação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Preços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aqueles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praticados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mercado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relação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ins</w:t>
      </w:r>
      <w:r w:rsidRPr="00B81D91">
        <w:rPr>
          <w:rFonts w:ascii="Times New Roman" w:hAnsi="Times New Roman" w:cs="Times New Roman"/>
          <w:bCs/>
          <w:iCs/>
          <w:sz w:val="24"/>
        </w:rPr>
        <w:t>u</w:t>
      </w:r>
      <w:r w:rsidRPr="00B81D91">
        <w:rPr>
          <w:rFonts w:ascii="Times New Roman" w:hAnsi="Times New Roman" w:cs="Times New Roman"/>
          <w:bCs/>
          <w:iCs/>
          <w:sz w:val="24"/>
        </w:rPr>
        <w:t>mos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também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quanto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salários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categorias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envolvidas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contratação;</w:t>
      </w:r>
    </w:p>
    <w:p w:rsidR="00755FDD" w:rsidRPr="00B81D91" w:rsidRDefault="00755FDD" w:rsidP="00D164EB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bCs/>
          <w:iCs/>
          <w:sz w:val="24"/>
        </w:rPr>
        <w:t>Erros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cálculo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preenchimento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planilha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constituem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motivo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para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Pr="00B81D91">
        <w:rPr>
          <w:rFonts w:ascii="Times New Roman" w:hAnsi="Times New Roman" w:cs="Times New Roman"/>
          <w:bCs/>
          <w:iCs/>
          <w:sz w:val="24"/>
        </w:rPr>
        <w:t>s</w:t>
      </w:r>
      <w:r w:rsidRPr="00B81D91">
        <w:rPr>
          <w:rFonts w:ascii="Times New Roman" w:hAnsi="Times New Roman" w:cs="Times New Roman"/>
          <w:bCs/>
          <w:iCs/>
          <w:sz w:val="24"/>
        </w:rPr>
        <w:t>classificação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proposta.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planilha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poderá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ajustada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pelo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licitante,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prazo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indicado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pelo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Pregoeiro,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desde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que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haja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majoração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preço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proposto.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</w:p>
    <w:p w:rsidR="00A37396" w:rsidRPr="00B81D91" w:rsidRDefault="00A37396" w:rsidP="00D164EB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Serão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aceitas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propostas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valores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até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04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(quatro)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casas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decimais.</w:t>
      </w:r>
    </w:p>
    <w:p w:rsidR="00755FDD" w:rsidRPr="00B81D91" w:rsidRDefault="00755FDD" w:rsidP="00D164EB">
      <w:pPr>
        <w:numPr>
          <w:ilvl w:val="3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bCs/>
          <w:iCs/>
          <w:sz w:val="24"/>
        </w:rPr>
        <w:t>Considera-se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erro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preenchimento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planilha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indicação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recolhimento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impostos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contribuições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forma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Simples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Nacional,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exceto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atividades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prestação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serviços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previstas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§§5º-B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5º-E,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artigo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18,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  <w:lang w:eastAsia="en-US"/>
        </w:rPr>
        <w:t>LC</w:t>
      </w:r>
      <w:proofErr w:type="spellEnd"/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123,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2006.</w:t>
      </w: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bCs/>
          <w:iCs/>
          <w:sz w:val="24"/>
        </w:rPr>
        <w:t>Se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proposta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ou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lance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EE2945" w:rsidRPr="00B81D91">
        <w:rPr>
          <w:rFonts w:ascii="Times New Roman" w:hAnsi="Times New Roman" w:cs="Times New Roman"/>
          <w:bCs/>
          <w:iCs/>
          <w:sz w:val="24"/>
        </w:rPr>
        <w:t>vencedor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EE2945" w:rsidRPr="00B81D91">
        <w:rPr>
          <w:rFonts w:ascii="Times New Roman" w:hAnsi="Times New Roman" w:cs="Times New Roman"/>
          <w:bCs/>
          <w:iCs/>
          <w:sz w:val="24"/>
        </w:rPr>
        <w:t>for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EE2945" w:rsidRPr="00B81D91">
        <w:rPr>
          <w:rFonts w:ascii="Times New Roman" w:hAnsi="Times New Roman" w:cs="Times New Roman"/>
          <w:bCs/>
          <w:iCs/>
          <w:sz w:val="24"/>
        </w:rPr>
        <w:t>desclassificado</w:t>
      </w:r>
      <w:r w:rsidRPr="00B81D91">
        <w:rPr>
          <w:rFonts w:ascii="Times New Roman" w:hAnsi="Times New Roman" w:cs="Times New Roman"/>
          <w:bCs/>
          <w:iCs/>
          <w:sz w:val="24"/>
        </w:rPr>
        <w:t>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E17E25" w:rsidRPr="00B81D91">
        <w:rPr>
          <w:rFonts w:ascii="Times New Roman" w:hAnsi="Times New Roman" w:cs="Times New Roman"/>
          <w:bCs/>
          <w:iCs/>
          <w:sz w:val="24"/>
        </w:rPr>
        <w:t>Pregoeiro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examinará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</w:t>
      </w:r>
      <w:r w:rsidRPr="00B81D91">
        <w:rPr>
          <w:rFonts w:ascii="Times New Roman" w:hAnsi="Times New Roman" w:cs="Times New Roman"/>
          <w:bCs/>
          <w:iCs/>
          <w:sz w:val="24"/>
        </w:rPr>
        <w:t>o</w:t>
      </w:r>
      <w:r w:rsidRPr="00B81D91">
        <w:rPr>
          <w:rFonts w:ascii="Times New Roman" w:hAnsi="Times New Roman" w:cs="Times New Roman"/>
          <w:bCs/>
          <w:iCs/>
          <w:sz w:val="24"/>
        </w:rPr>
        <w:t>posta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ou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lance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subsequente,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assim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sucessivamente,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ordem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classificação.</w:t>
      </w: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Havendo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necessidade,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E17E25" w:rsidRPr="00B81D91">
        <w:rPr>
          <w:rFonts w:ascii="Times New Roman" w:hAnsi="Times New Roman" w:cs="Times New Roman"/>
          <w:sz w:val="24"/>
          <w:lang w:eastAsia="en-US"/>
        </w:rPr>
        <w:t>Pregoeiro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suspenderá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sessão,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informando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“</w:t>
      </w:r>
      <w:r w:rsidRPr="00B81D91">
        <w:rPr>
          <w:rFonts w:ascii="Times New Roman" w:hAnsi="Times New Roman" w:cs="Times New Roman"/>
          <w:i/>
          <w:sz w:val="24"/>
          <w:lang w:eastAsia="en-US"/>
        </w:rPr>
        <w:t>chat</w:t>
      </w:r>
      <w:r w:rsidRPr="00B81D91">
        <w:rPr>
          <w:rFonts w:ascii="Times New Roman" w:hAnsi="Times New Roman" w:cs="Times New Roman"/>
          <w:sz w:val="24"/>
          <w:lang w:eastAsia="en-US"/>
        </w:rPr>
        <w:t>”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nova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horário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continuidade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mesma.</w:t>
      </w:r>
    </w:p>
    <w:p w:rsidR="00ED4217" w:rsidRPr="00B81D91" w:rsidRDefault="00ED4217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Antes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formalizar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aceitação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uma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92721B" w:rsidRPr="00B81D91">
        <w:rPr>
          <w:rFonts w:ascii="Times New Roman" w:hAnsi="Times New Roman" w:cs="Times New Roman"/>
          <w:sz w:val="24"/>
          <w:lang w:eastAsia="en-US"/>
        </w:rPr>
        <w:t>p</w:t>
      </w:r>
      <w:r w:rsidRPr="00B81D91">
        <w:rPr>
          <w:rFonts w:ascii="Times New Roman" w:hAnsi="Times New Roman" w:cs="Times New Roman"/>
          <w:sz w:val="24"/>
          <w:lang w:eastAsia="en-US"/>
        </w:rPr>
        <w:t>roposta,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Pregoeiro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encaminhar,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eletrônico,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contraproposta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lance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vant</w:t>
      </w:r>
      <w:r w:rsidRPr="00B81D91">
        <w:rPr>
          <w:rFonts w:ascii="Times New Roman" w:hAnsi="Times New Roman" w:cs="Times New Roman"/>
          <w:sz w:val="24"/>
        </w:rPr>
        <w:t>a</w:t>
      </w:r>
      <w:r w:rsidRPr="00B81D91">
        <w:rPr>
          <w:rFonts w:ascii="Times New Roman" w:hAnsi="Times New Roman" w:cs="Times New Roman"/>
          <w:sz w:val="24"/>
        </w:rPr>
        <w:t>joso,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negociar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obtenção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melhor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preço,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concedendo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fornecedor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prazo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20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(vinte)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minutos,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moldes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Acórdão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2637/2015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TCU,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nesses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termos: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"Nas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licitações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realizadas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mediante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pregão,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constitui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poder-dever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Administração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tentativa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negociação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lastRenderedPageBreak/>
        <w:t>para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reduzir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preço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final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tendo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vista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maximização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interesse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público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obter-se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proposta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mais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vantajosa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mesmo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que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eventualmente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valor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oferta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tenha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sido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infer</w:t>
      </w:r>
      <w:r w:rsidRPr="00B81D91">
        <w:rPr>
          <w:rFonts w:ascii="Times New Roman" w:hAnsi="Times New Roman" w:cs="Times New Roman"/>
          <w:sz w:val="24"/>
          <w:lang w:eastAsia="en-US"/>
        </w:rPr>
        <w:t>i</w:t>
      </w:r>
      <w:r w:rsidRPr="00B81D91">
        <w:rPr>
          <w:rFonts w:ascii="Times New Roman" w:hAnsi="Times New Roman" w:cs="Times New Roman"/>
          <w:sz w:val="24"/>
          <w:lang w:eastAsia="en-US"/>
        </w:rPr>
        <w:t>or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à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estimativa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licitação,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conforme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art.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24,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§§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8º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9º,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Decreto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5.450/05.</w:t>
      </w:r>
      <w:proofErr w:type="gramStart"/>
      <w:r w:rsidRPr="00B81D91">
        <w:rPr>
          <w:rFonts w:ascii="Times New Roman" w:hAnsi="Times New Roman" w:cs="Times New Roman"/>
          <w:sz w:val="24"/>
          <w:lang w:eastAsia="en-US"/>
        </w:rPr>
        <w:t>"</w:t>
      </w:r>
      <w:proofErr w:type="gramEnd"/>
    </w:p>
    <w:p w:rsidR="00ED4217" w:rsidRPr="00B81D91" w:rsidRDefault="00ED4217" w:rsidP="00D164EB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B81D91">
        <w:rPr>
          <w:rFonts w:ascii="Times New Roman" w:hAnsi="Times New Roman" w:cs="Times New Roman"/>
          <w:sz w:val="24"/>
          <w:shd w:val="clear" w:color="auto" w:fill="FFFFFF"/>
        </w:rPr>
        <w:t>Os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§§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8º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9º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Decreto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5450/2005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assim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se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expressam:</w:t>
      </w:r>
    </w:p>
    <w:p w:rsidR="00ED4217" w:rsidRPr="00B81D91" w:rsidRDefault="00ED4217" w:rsidP="00D164EB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B81D91">
        <w:rPr>
          <w:rFonts w:ascii="Times New Roman" w:hAnsi="Times New Roman" w:cs="Times New Roman"/>
          <w:sz w:val="24"/>
          <w:shd w:val="clear" w:color="auto" w:fill="FFFFFF"/>
        </w:rPr>
        <w:t>§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8º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Após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encerramento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etapa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lances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sessão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pública,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pregoeiro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pod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e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rá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encaminhar,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pelo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sistema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eletrônico,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contraproposta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ao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licitante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que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tenha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apresentado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lance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mais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vantajoso,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para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que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seja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obtida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melhor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proposta,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observado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critério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julgamento,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não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se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admitindo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negociar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condições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diferentes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daquelas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previstas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no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edital.</w:t>
      </w:r>
    </w:p>
    <w:p w:rsidR="00ED4217" w:rsidRPr="00B81D91" w:rsidRDefault="00ED4217" w:rsidP="00D164EB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B81D91">
        <w:rPr>
          <w:rFonts w:ascii="Times New Roman" w:hAnsi="Times New Roman" w:cs="Times New Roman"/>
          <w:sz w:val="24"/>
          <w:shd w:val="clear" w:color="auto" w:fill="FFFFFF"/>
        </w:rPr>
        <w:t>§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  <w:shd w:val="clear" w:color="auto" w:fill="FFFFFF"/>
        </w:rPr>
        <w:t>9o</w:t>
      </w:r>
      <w:proofErr w:type="spellEnd"/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negociação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realizada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acompanhada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demais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licitantes.</w:t>
      </w:r>
    </w:p>
    <w:p w:rsidR="000F104D" w:rsidRPr="00B81D91" w:rsidRDefault="000F104D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Também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hipóteses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17E25" w:rsidRPr="00B81D91">
        <w:rPr>
          <w:rFonts w:ascii="Times New Roman" w:hAnsi="Times New Roman" w:cs="Times New Roman"/>
          <w:sz w:val="24"/>
        </w:rPr>
        <w:t>Pregoeiro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aceitar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passar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</w:t>
      </w:r>
      <w:r w:rsidRPr="00B81D91">
        <w:rPr>
          <w:rFonts w:ascii="Times New Roman" w:hAnsi="Times New Roman" w:cs="Times New Roman"/>
          <w:sz w:val="24"/>
        </w:rPr>
        <w:t>b</w:t>
      </w:r>
      <w:r w:rsidRPr="00B81D91">
        <w:rPr>
          <w:rFonts w:ascii="Times New Roman" w:hAnsi="Times New Roman" w:cs="Times New Roman"/>
          <w:sz w:val="24"/>
        </w:rPr>
        <w:t>sequente,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negociar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seja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obtido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preço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melhor.</w:t>
      </w: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Sempre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aceita,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17E25" w:rsidRPr="00B81D91">
        <w:rPr>
          <w:rFonts w:ascii="Times New Roman" w:hAnsi="Times New Roman" w:cs="Times New Roman"/>
          <w:sz w:val="24"/>
        </w:rPr>
        <w:t>Pregoeiro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passar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subsequente,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haverá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nova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verificação,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eventual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ocorrência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empate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ficto,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previsto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art</w:t>
      </w:r>
      <w:r w:rsidRPr="00B81D91">
        <w:rPr>
          <w:rFonts w:ascii="Times New Roman" w:hAnsi="Times New Roman" w:cs="Times New Roman"/>
          <w:sz w:val="24"/>
        </w:rPr>
        <w:t>i</w:t>
      </w:r>
      <w:r w:rsidRPr="00B81D91">
        <w:rPr>
          <w:rFonts w:ascii="Times New Roman" w:hAnsi="Times New Roman" w:cs="Times New Roman"/>
          <w:sz w:val="24"/>
        </w:rPr>
        <w:t>gos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44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45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bCs/>
          <w:sz w:val="24"/>
        </w:rPr>
        <w:t>LC</w:t>
      </w:r>
      <w:proofErr w:type="spellEnd"/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nº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123,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2006,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seguindo-se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disciplina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antes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estabelecida,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for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caso.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</w:p>
    <w:p w:rsidR="00755FDD" w:rsidRPr="00B81D91" w:rsidRDefault="00755FDD" w:rsidP="00D164EB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Havendo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empate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ficto,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critério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desempate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seguirá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orientação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estabelecida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pelo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Decreto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nº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8.538,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de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06/10/2015</w:t>
      </w:r>
      <w:r w:rsidRPr="00B81D91">
        <w:rPr>
          <w:rFonts w:ascii="Times New Roman" w:hAnsi="Times New Roman" w:cs="Times New Roman"/>
          <w:bCs/>
          <w:sz w:val="24"/>
        </w:rPr>
        <w:t>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seguinte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forma:</w:t>
      </w:r>
    </w:p>
    <w:p w:rsidR="00755FDD" w:rsidRPr="00B81D91" w:rsidRDefault="00755FDD" w:rsidP="00D164EB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assegurada,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critério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desempate,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preferência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microempresas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empresas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pequeno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porte.</w:t>
      </w:r>
    </w:p>
    <w:p w:rsidR="00755FDD" w:rsidRPr="00B81D91" w:rsidRDefault="00755FDD" w:rsidP="00D164EB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Entende-se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haver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empate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ofertas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apresentadas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microempresas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empresas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pequeno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sejam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iguais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até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cinco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superiores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menor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preço.</w:t>
      </w:r>
    </w:p>
    <w:p w:rsidR="00755FDD" w:rsidRPr="00B81D91" w:rsidRDefault="00755FDD" w:rsidP="00D164EB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Esse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disposto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somente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aplicará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melhor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oferta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válida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houver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microempresa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empresa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pequeno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porte.</w:t>
      </w:r>
    </w:p>
    <w:p w:rsidR="00755FDD" w:rsidRPr="00B81D91" w:rsidRDefault="00755FDD" w:rsidP="00D164EB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preferência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</w:rPr>
        <w:t>Sub-Cláusulas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concedida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seguinte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forma:</w:t>
      </w:r>
    </w:p>
    <w:p w:rsidR="00755FDD" w:rsidRPr="00B81D91" w:rsidRDefault="00755FDD" w:rsidP="00D164EB">
      <w:pPr>
        <w:pStyle w:val="PargrafodaLista"/>
        <w:numPr>
          <w:ilvl w:val="3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Ocorrendo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empate,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microempresa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empresa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pequeno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melhor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cla</w:t>
      </w:r>
      <w:r w:rsidRPr="00B81D91">
        <w:rPr>
          <w:rFonts w:ascii="Times New Roman" w:hAnsi="Times New Roman" w:cs="Times New Roman"/>
          <w:sz w:val="24"/>
        </w:rPr>
        <w:t>s</w:t>
      </w:r>
      <w:r w:rsidRPr="00B81D91">
        <w:rPr>
          <w:rFonts w:ascii="Times New Roman" w:hAnsi="Times New Roman" w:cs="Times New Roman"/>
          <w:sz w:val="24"/>
        </w:rPr>
        <w:t>sificada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preço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inferior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àquela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considerada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vencedora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certame,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situação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adjudicado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objeto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favor;</w:t>
      </w:r>
    </w:p>
    <w:p w:rsidR="00755FDD" w:rsidRPr="00B81D91" w:rsidRDefault="00755FDD" w:rsidP="00D164EB">
      <w:pPr>
        <w:pStyle w:val="PargrafodaLista"/>
        <w:numPr>
          <w:ilvl w:val="3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ocorrendo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sz w:val="24"/>
        </w:rPr>
        <w:t>a</w:t>
      </w:r>
      <w:proofErr w:type="gram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microempresa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empresa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pequeno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porte,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inciso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convocadas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remanescentes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porventura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enquadrem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situação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empate,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ordem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classificatória,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exercício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mesmo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direito;</w:t>
      </w:r>
    </w:p>
    <w:p w:rsidR="00755FDD" w:rsidRPr="00B81D91" w:rsidRDefault="00755FDD" w:rsidP="00D164EB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lastRenderedPageBreak/>
        <w:t>Após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encerramento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lances,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microempresa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empresa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pequeno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melhor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classificada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convocada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nova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máximo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cinco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minutos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item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situação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empate,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sz w:val="24"/>
        </w:rPr>
        <w:t>sob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pena</w:t>
      </w:r>
      <w:proofErr w:type="gram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preclusão.</w:t>
      </w:r>
    </w:p>
    <w:p w:rsidR="00D42C21" w:rsidRPr="00B81D91" w:rsidRDefault="00D42C21" w:rsidP="00D164EB">
      <w:pPr>
        <w:numPr>
          <w:ilvl w:val="2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</w:rPr>
      </w:pPr>
      <w:r w:rsidRPr="00B81D91">
        <w:rPr>
          <w:rFonts w:ascii="Times New Roman" w:hAnsi="Times New Roman" w:cs="Times New Roman"/>
          <w:b/>
          <w:bCs/>
          <w:sz w:val="24"/>
        </w:rPr>
        <w:t>Com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fulcro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na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Orientação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Normativa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SEGES/</w:t>
      </w:r>
      <w:proofErr w:type="spellStart"/>
      <w:r w:rsidRPr="00B81D91">
        <w:rPr>
          <w:rFonts w:ascii="Times New Roman" w:hAnsi="Times New Roman" w:cs="Times New Roman"/>
          <w:b/>
          <w:bCs/>
          <w:sz w:val="24"/>
        </w:rPr>
        <w:t>MPOG</w:t>
      </w:r>
      <w:proofErr w:type="spellEnd"/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Nº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2,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de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06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de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Junho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de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2016,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Anexo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II,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alíneas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14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e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14.1,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Pregoeiro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encaminhará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à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Autoridade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Competente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a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relação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daqueles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Fornecedores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cujas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condutas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estejam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tipificadas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pelo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art.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7º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da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Lei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nº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10.520/2002,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para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que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seja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iniciado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procedimento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administrativo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visando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aplicação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das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penalidades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previstas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do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citado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artigo.</w:t>
      </w:r>
    </w:p>
    <w:p w:rsidR="009756B3" w:rsidRDefault="009756B3" w:rsidP="00D164EB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0F104D" w:rsidRPr="00B81D91" w:rsidRDefault="000F104D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HABILITAÇÃO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</w:p>
    <w:p w:rsidR="007E0710" w:rsidRPr="00B81D91" w:rsidRDefault="007E0710" w:rsidP="00D164EB">
      <w:pPr>
        <w:spacing w:line="360" w:lineRule="auto"/>
        <w:rPr>
          <w:lang w:eastAsia="en-US"/>
        </w:rPr>
      </w:pPr>
    </w:p>
    <w:p w:rsidR="006A1FD6" w:rsidRPr="00B81D91" w:rsidRDefault="006A1FD6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  <w:lang w:eastAsia="ar-SA"/>
        </w:rPr>
        <w:t>Como</w:t>
      </w:r>
      <w:r w:rsidR="009E49FB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ar-SA"/>
        </w:rPr>
        <w:t>condição</w:t>
      </w:r>
      <w:r w:rsidR="009E49FB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ar-SA"/>
        </w:rPr>
        <w:t>prévia</w:t>
      </w:r>
      <w:r w:rsidR="009E49FB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ar-SA"/>
        </w:rPr>
        <w:t>ao</w:t>
      </w:r>
      <w:r w:rsidR="009E49FB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ar-SA"/>
        </w:rPr>
        <w:t>exame</w:t>
      </w:r>
      <w:r w:rsidR="009E49FB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ar-SA"/>
        </w:rPr>
        <w:t>da</w:t>
      </w:r>
      <w:r w:rsidR="009E49FB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ar-SA"/>
        </w:rPr>
        <w:t>documentação</w:t>
      </w:r>
      <w:r w:rsidR="009E49FB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ar-SA"/>
        </w:rPr>
        <w:t>de</w:t>
      </w:r>
      <w:r w:rsidR="009E49FB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ar-SA"/>
        </w:rPr>
        <w:t>habilitação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</w:t>
      </w:r>
      <w:r w:rsidRPr="00B81D91">
        <w:rPr>
          <w:rFonts w:ascii="Times New Roman" w:hAnsi="Times New Roman" w:cs="Times New Roman"/>
          <w:sz w:val="24"/>
        </w:rPr>
        <w:t>e</w:t>
      </w:r>
      <w:r w:rsidRPr="00B81D91">
        <w:rPr>
          <w:rFonts w:ascii="Times New Roman" w:hAnsi="Times New Roman" w:cs="Times New Roman"/>
          <w:sz w:val="24"/>
        </w:rPr>
        <w:t>tentor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classificada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primeiro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lugar</w:t>
      </w:r>
      <w:r w:rsidRPr="00B81D91">
        <w:rPr>
          <w:rFonts w:ascii="Times New Roman" w:hAnsi="Times New Roman" w:cs="Times New Roman"/>
          <w:sz w:val="24"/>
          <w:lang w:eastAsia="ar-SA"/>
        </w:rPr>
        <w:t>,</w:t>
      </w:r>
      <w:r w:rsidR="009E49FB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Pregoeiro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ar-SA"/>
        </w:rPr>
        <w:t>verificará</w:t>
      </w:r>
      <w:r w:rsidR="009E49FB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ar-SA"/>
        </w:rPr>
        <w:t>o</w:t>
      </w:r>
      <w:r w:rsidR="009E49FB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ar-SA"/>
        </w:rPr>
        <w:t>eventual</w:t>
      </w:r>
      <w:r w:rsidR="009E49FB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ar-SA"/>
        </w:rPr>
        <w:t>descumpr</w:t>
      </w:r>
      <w:r w:rsidRPr="00B81D91">
        <w:rPr>
          <w:rFonts w:ascii="Times New Roman" w:hAnsi="Times New Roman" w:cs="Times New Roman"/>
          <w:sz w:val="24"/>
          <w:lang w:eastAsia="ar-SA"/>
        </w:rPr>
        <w:t>i</w:t>
      </w:r>
      <w:r w:rsidRPr="00B81D91">
        <w:rPr>
          <w:rFonts w:ascii="Times New Roman" w:hAnsi="Times New Roman" w:cs="Times New Roman"/>
          <w:sz w:val="24"/>
          <w:lang w:eastAsia="ar-SA"/>
        </w:rPr>
        <w:t>mento</w:t>
      </w:r>
      <w:r w:rsidR="009E49FB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ar-SA"/>
        </w:rPr>
        <w:t>das</w:t>
      </w:r>
      <w:r w:rsidR="009E49FB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ar-SA"/>
        </w:rPr>
        <w:t>condições</w:t>
      </w:r>
      <w:r w:rsidR="009E49FB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ar-SA"/>
        </w:rPr>
        <w:t>de</w:t>
      </w:r>
      <w:r w:rsidR="009E49FB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ar-SA"/>
        </w:rPr>
        <w:t>participação,</w:t>
      </w:r>
      <w:r w:rsidR="009E49FB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ar-SA"/>
        </w:rPr>
        <w:t>especialmente</w:t>
      </w:r>
      <w:r w:rsidR="009E49FB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ar-SA"/>
        </w:rPr>
        <w:t>quanto</w:t>
      </w:r>
      <w:r w:rsidR="009E49FB">
        <w:rPr>
          <w:rFonts w:ascii="Times New Roman" w:hAnsi="Times New Roman" w:cs="Times New Roman"/>
          <w:sz w:val="24"/>
          <w:lang w:eastAsia="ar-SA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ar-SA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existência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sanção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impeça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participação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certame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futura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mediante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consulta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seguintes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cadastros:</w:t>
      </w:r>
    </w:p>
    <w:p w:rsidR="006A1FD6" w:rsidRPr="00B81D91" w:rsidRDefault="006A1FD6" w:rsidP="00D164EB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proofErr w:type="spellStart"/>
      <w:r w:rsidRPr="00B81D91">
        <w:rPr>
          <w:rFonts w:ascii="Times New Roman" w:hAnsi="Times New Roman" w:cs="Times New Roman"/>
          <w:sz w:val="24"/>
        </w:rPr>
        <w:t>SICAF</w:t>
      </w:r>
      <w:proofErr w:type="spellEnd"/>
      <w:r w:rsidRPr="00B81D91">
        <w:rPr>
          <w:rFonts w:ascii="Times New Roman" w:hAnsi="Times New Roman" w:cs="Times New Roman"/>
          <w:sz w:val="24"/>
        </w:rPr>
        <w:t>;</w:t>
      </w:r>
    </w:p>
    <w:p w:rsidR="006A1FD6" w:rsidRPr="00B81D91" w:rsidRDefault="006A1FD6" w:rsidP="00D164EB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Cadastro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Nacional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Empresas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Inidôneas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Suspensas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–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</w:rPr>
        <w:t>CEIS</w:t>
      </w:r>
      <w:proofErr w:type="spellEnd"/>
      <w:r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mantido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pela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</w:rPr>
        <w:t>Co</w:t>
      </w:r>
      <w:r w:rsidRPr="00B81D91">
        <w:rPr>
          <w:rFonts w:ascii="Times New Roman" w:hAnsi="Times New Roman" w:cs="Times New Roman"/>
          <w:sz w:val="24"/>
        </w:rPr>
        <w:t>n</w:t>
      </w:r>
      <w:r w:rsidRPr="00B81D91">
        <w:rPr>
          <w:rFonts w:ascii="Times New Roman" w:hAnsi="Times New Roman" w:cs="Times New Roman"/>
          <w:sz w:val="24"/>
        </w:rPr>
        <w:t>troladoria-Geral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União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(</w:t>
      </w:r>
      <w:hyperlink r:id="rId11" w:history="1">
        <w:r w:rsidRPr="00B81D91">
          <w:rPr>
            <w:rFonts w:ascii="Times New Roman" w:hAnsi="Times New Roman" w:cs="Times New Roman"/>
            <w:sz w:val="24"/>
            <w:u w:val="single"/>
          </w:rPr>
          <w:t>www.portaldatransparencia.gov.br/ceis</w:t>
        </w:r>
      </w:hyperlink>
      <w:r w:rsidRPr="00B81D91">
        <w:rPr>
          <w:rFonts w:ascii="Times New Roman" w:hAnsi="Times New Roman" w:cs="Times New Roman"/>
          <w:sz w:val="24"/>
        </w:rPr>
        <w:t>);</w:t>
      </w:r>
    </w:p>
    <w:p w:rsidR="006A1FD6" w:rsidRPr="00B81D91" w:rsidRDefault="006A1FD6" w:rsidP="00D164EB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Cadastro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Nacional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Condenações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Cíveis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Atos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Improbidade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Administr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Pr="00B81D91">
        <w:rPr>
          <w:rFonts w:ascii="Times New Roman" w:hAnsi="Times New Roman" w:cs="Times New Roman"/>
          <w:bCs/>
          <w:sz w:val="24"/>
        </w:rPr>
        <w:t>tiva,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mantido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pelo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Conselho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Nacional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Justiça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(</w:t>
      </w:r>
      <w:hyperlink r:id="rId12" w:history="1">
        <w:r w:rsidRPr="00B81D91">
          <w:rPr>
            <w:rFonts w:ascii="Times New Roman" w:hAnsi="Times New Roman" w:cs="Times New Roman"/>
            <w:sz w:val="24"/>
            <w:u w:val="single"/>
          </w:rPr>
          <w:t>www.</w:t>
        </w:r>
        <w:r w:rsidRPr="00B81D91">
          <w:rPr>
            <w:rFonts w:ascii="Times New Roman" w:hAnsi="Times New Roman" w:cs="Times New Roman"/>
            <w:bCs/>
            <w:sz w:val="24"/>
            <w:u w:val="single"/>
          </w:rPr>
          <w:t>cnj</w:t>
        </w:r>
        <w:r w:rsidRPr="00B81D91">
          <w:rPr>
            <w:rFonts w:ascii="Times New Roman" w:hAnsi="Times New Roman" w:cs="Times New Roman"/>
            <w:sz w:val="24"/>
            <w:u w:val="single"/>
          </w:rPr>
          <w:t>.jus.br/</w:t>
        </w:r>
        <w:r w:rsidRPr="00B81D91">
          <w:rPr>
            <w:rFonts w:ascii="Times New Roman" w:hAnsi="Times New Roman" w:cs="Times New Roman"/>
            <w:bCs/>
            <w:sz w:val="24"/>
            <w:u w:val="single"/>
          </w:rPr>
          <w:t>improbidade</w:t>
        </w:r>
        <w:r w:rsidRPr="00B81D91">
          <w:rPr>
            <w:rFonts w:ascii="Times New Roman" w:hAnsi="Times New Roman" w:cs="Times New Roman"/>
            <w:sz w:val="24"/>
            <w:u w:val="single"/>
          </w:rPr>
          <w:t>_adm/consultar_requerido.php</w:t>
        </w:r>
      </w:hyperlink>
      <w:r w:rsidRPr="00B81D91">
        <w:rPr>
          <w:rFonts w:ascii="Times New Roman" w:hAnsi="Times New Roman" w:cs="Times New Roman"/>
          <w:sz w:val="24"/>
        </w:rPr>
        <w:t>).</w:t>
      </w:r>
    </w:p>
    <w:p w:rsidR="006A1FD6" w:rsidRPr="00B81D91" w:rsidRDefault="006A1FD6" w:rsidP="00D164EB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Lista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Inidôneos,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mantida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Tribunal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União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–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TCU;</w:t>
      </w:r>
    </w:p>
    <w:p w:rsidR="006A1FD6" w:rsidRPr="00B81D91" w:rsidRDefault="006A1FD6" w:rsidP="00D164EB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proofErr w:type="gramStart"/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consulta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cadastros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será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realizada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nome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empresa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licitante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também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seu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sócio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majoritário,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força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artigo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12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Lei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n°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8.429,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1992,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que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prevê,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dentre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sanções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impostas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responsável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pela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prática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ato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improbidade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administrativa,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proibição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contratar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Poder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Público,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inclusive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intermédio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pessoa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jurídica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qual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seja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sócio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majoritário.</w:t>
      </w:r>
      <w:proofErr w:type="gramEnd"/>
    </w:p>
    <w:p w:rsidR="006A1FD6" w:rsidRPr="00B81D91" w:rsidRDefault="006A1FD6" w:rsidP="00D164EB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Constatada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existência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sanção,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Pregoeiro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reputará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licitante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inabilitado,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falta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condição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participação.</w:t>
      </w:r>
    </w:p>
    <w:p w:rsidR="00451B0C" w:rsidRPr="00B81D91" w:rsidRDefault="000D5DAB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hipótese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</w:rPr>
        <w:t>EPP</w:t>
      </w:r>
      <w:proofErr w:type="spellEnd"/>
      <w:r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</w:t>
      </w:r>
      <w:r w:rsidR="00451B0C" w:rsidRPr="00B81D91">
        <w:rPr>
          <w:rFonts w:ascii="Times New Roman" w:hAnsi="Times New Roman" w:cs="Times New Roman"/>
          <w:sz w:val="24"/>
        </w:rPr>
        <w:t>aso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17E25" w:rsidRPr="00B81D91">
        <w:rPr>
          <w:rFonts w:ascii="Times New Roman" w:hAnsi="Times New Roman" w:cs="Times New Roman"/>
          <w:sz w:val="24"/>
        </w:rPr>
        <w:t>Pregoeiro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logre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êxito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obter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certidão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correspondente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através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sítio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oficial,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E2945"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E2945"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E2945" w:rsidRPr="00B81D91">
        <w:rPr>
          <w:rFonts w:ascii="Times New Roman" w:hAnsi="Times New Roman" w:cs="Times New Roman"/>
          <w:sz w:val="24"/>
        </w:rPr>
        <w:t>hipótese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E2945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E2945" w:rsidRPr="00B81D91">
        <w:rPr>
          <w:rFonts w:ascii="Times New Roman" w:hAnsi="Times New Roman" w:cs="Times New Roman"/>
          <w:sz w:val="24"/>
        </w:rPr>
        <w:t>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E2945" w:rsidRPr="00B81D91">
        <w:rPr>
          <w:rFonts w:ascii="Times New Roman" w:hAnsi="Times New Roman" w:cs="Times New Roman"/>
          <w:sz w:val="24"/>
        </w:rPr>
        <w:t>encontrar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E2945" w:rsidRPr="00B81D91">
        <w:rPr>
          <w:rFonts w:ascii="Times New Roman" w:hAnsi="Times New Roman" w:cs="Times New Roman"/>
          <w:sz w:val="24"/>
        </w:rPr>
        <w:t>vencida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E2945"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E2945" w:rsidRPr="00B81D91">
        <w:rPr>
          <w:rFonts w:ascii="Times New Roman" w:hAnsi="Times New Roman" w:cs="Times New Roman"/>
          <w:sz w:val="24"/>
        </w:rPr>
        <w:t>referido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E2945" w:rsidRPr="00B81D91">
        <w:rPr>
          <w:rFonts w:ascii="Times New Roman" w:hAnsi="Times New Roman" w:cs="Times New Roman"/>
          <w:sz w:val="24"/>
        </w:rPr>
        <w:t>sist</w:t>
      </w:r>
      <w:r w:rsidR="00EE2945" w:rsidRPr="00B81D91">
        <w:rPr>
          <w:rFonts w:ascii="Times New Roman" w:hAnsi="Times New Roman" w:cs="Times New Roman"/>
          <w:sz w:val="24"/>
        </w:rPr>
        <w:t>e</w:t>
      </w:r>
      <w:r w:rsidR="00EE2945" w:rsidRPr="00B81D91">
        <w:rPr>
          <w:rFonts w:ascii="Times New Roman" w:hAnsi="Times New Roman" w:cs="Times New Roman"/>
          <w:sz w:val="24"/>
        </w:rPr>
        <w:t>ma,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convocado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encaminhar,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prazo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65606" w:rsidRPr="00B81D91">
        <w:rPr>
          <w:rFonts w:ascii="Times New Roman" w:hAnsi="Times New Roman" w:cs="Times New Roman"/>
          <w:sz w:val="24"/>
        </w:rPr>
        <w:t>0</w:t>
      </w:r>
      <w:r w:rsidR="00CF3916" w:rsidRPr="00B81D91">
        <w:rPr>
          <w:rFonts w:ascii="Times New Roman" w:hAnsi="Times New Roman" w:cs="Times New Roman"/>
          <w:sz w:val="24"/>
        </w:rPr>
        <w:t>5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C2F93" w:rsidRPr="00B81D91">
        <w:rPr>
          <w:rFonts w:ascii="Times New Roman" w:hAnsi="Times New Roman" w:cs="Times New Roman"/>
          <w:bCs/>
          <w:sz w:val="24"/>
        </w:rPr>
        <w:t>(</w:t>
      </w:r>
      <w:r w:rsidR="00CF3916" w:rsidRPr="00B81D91">
        <w:rPr>
          <w:rFonts w:ascii="Times New Roman" w:hAnsi="Times New Roman" w:cs="Times New Roman"/>
          <w:bCs/>
          <w:sz w:val="24"/>
        </w:rPr>
        <w:t>cinco</w:t>
      </w:r>
      <w:r w:rsidR="004C2F93" w:rsidRPr="00B81D91">
        <w:rPr>
          <w:rFonts w:ascii="Times New Roman" w:hAnsi="Times New Roman" w:cs="Times New Roman"/>
          <w:bCs/>
          <w:sz w:val="24"/>
        </w:rPr>
        <w:t>)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C2F93" w:rsidRPr="00B81D91">
        <w:rPr>
          <w:rFonts w:ascii="Times New Roman" w:hAnsi="Times New Roman" w:cs="Times New Roman"/>
          <w:bCs/>
          <w:sz w:val="24"/>
        </w:rPr>
        <w:t>dias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C2F93" w:rsidRPr="00B81D91">
        <w:rPr>
          <w:rFonts w:ascii="Times New Roman" w:hAnsi="Times New Roman" w:cs="Times New Roman"/>
          <w:bCs/>
          <w:sz w:val="24"/>
        </w:rPr>
        <w:t>úteis</w:t>
      </w:r>
      <w:r w:rsidR="00451B0C"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documento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válido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lastRenderedPageBreak/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comprove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atendimento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exigências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Edital,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gramStart"/>
      <w:r w:rsidR="00451B0C" w:rsidRPr="00B81D91">
        <w:rPr>
          <w:rFonts w:ascii="Times New Roman" w:hAnsi="Times New Roman" w:cs="Times New Roman"/>
          <w:sz w:val="24"/>
        </w:rPr>
        <w:t>sob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pena</w:t>
      </w:r>
      <w:proofErr w:type="gramEnd"/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inabilitação,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ressalvado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disposto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quanto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comprovação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regularidade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fiscal,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conforme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estatui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CF3916"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CF3916" w:rsidRPr="00B81D91">
        <w:rPr>
          <w:rFonts w:ascii="Times New Roman" w:hAnsi="Times New Roman" w:cs="Times New Roman"/>
          <w:sz w:val="24"/>
        </w:rPr>
        <w:t>Decreto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CF3916" w:rsidRPr="00B81D91">
        <w:rPr>
          <w:rFonts w:ascii="Times New Roman" w:hAnsi="Times New Roman" w:cs="Times New Roman"/>
          <w:sz w:val="24"/>
        </w:rPr>
        <w:t>n°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CF3916" w:rsidRPr="00B81D91">
        <w:rPr>
          <w:rFonts w:ascii="Times New Roman" w:hAnsi="Times New Roman" w:cs="Times New Roman"/>
          <w:sz w:val="24"/>
        </w:rPr>
        <w:t>8.538,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CF3916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CF3916" w:rsidRPr="00B81D91">
        <w:rPr>
          <w:rFonts w:ascii="Times New Roman" w:hAnsi="Times New Roman" w:cs="Times New Roman"/>
          <w:sz w:val="24"/>
        </w:rPr>
        <w:t>06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CF3916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CF3916" w:rsidRPr="00B81D91">
        <w:rPr>
          <w:rFonts w:ascii="Times New Roman" w:hAnsi="Times New Roman" w:cs="Times New Roman"/>
          <w:sz w:val="24"/>
        </w:rPr>
        <w:t>outubro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CF3916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CF3916" w:rsidRPr="00B81D91">
        <w:rPr>
          <w:rFonts w:ascii="Times New Roman" w:hAnsi="Times New Roman" w:cs="Times New Roman"/>
          <w:sz w:val="24"/>
        </w:rPr>
        <w:t>2015.</w:t>
      </w:r>
    </w:p>
    <w:p w:rsidR="00451B0C" w:rsidRPr="00B81D91" w:rsidRDefault="00451B0C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licitantes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deverão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apresentar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seguinte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documentação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relativa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à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Habilitação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Jurídica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à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Regularidade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Fiscal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EE2945" w:rsidRPr="00B81D91">
        <w:rPr>
          <w:rFonts w:ascii="Times New Roman" w:hAnsi="Times New Roman" w:cs="Times New Roman"/>
          <w:bCs/>
          <w:sz w:val="24"/>
        </w:rPr>
        <w:t>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EE2945" w:rsidRPr="00B81D91">
        <w:rPr>
          <w:rFonts w:ascii="Times New Roman" w:hAnsi="Times New Roman" w:cs="Times New Roman"/>
          <w:bCs/>
          <w:sz w:val="24"/>
        </w:rPr>
        <w:t>trabalhista</w:t>
      </w:r>
      <w:r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condições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seguintes</w:t>
      </w:r>
      <w:r w:rsidRPr="00B81D91">
        <w:rPr>
          <w:rFonts w:ascii="Times New Roman" w:hAnsi="Times New Roman" w:cs="Times New Roman"/>
          <w:bCs/>
          <w:sz w:val="24"/>
        </w:rPr>
        <w:t>:</w:t>
      </w:r>
    </w:p>
    <w:p w:rsidR="007E0710" w:rsidRPr="00B81D91" w:rsidRDefault="007E0710" w:rsidP="00D164EB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bCs/>
          <w:sz w:val="24"/>
        </w:rPr>
      </w:pPr>
    </w:p>
    <w:p w:rsidR="00451B0C" w:rsidRPr="00B81D91" w:rsidRDefault="007E0710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bCs/>
          <w:sz w:val="24"/>
        </w:rPr>
      </w:pPr>
      <w:r w:rsidRPr="00B81D91">
        <w:rPr>
          <w:rFonts w:ascii="Times New Roman" w:hAnsi="Times New Roman" w:cs="Times New Roman"/>
          <w:b/>
          <w:bCs/>
          <w:sz w:val="24"/>
        </w:rPr>
        <w:t>Habilitação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jurídica:</w:t>
      </w:r>
    </w:p>
    <w:p w:rsidR="007E0710" w:rsidRPr="00B81D91" w:rsidRDefault="007E0710" w:rsidP="00D164EB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sz w:val="24"/>
        </w:rPr>
      </w:pPr>
    </w:p>
    <w:p w:rsidR="00B62A56" w:rsidRPr="00B81D91" w:rsidRDefault="00B62A56" w:rsidP="00D164EB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No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caso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microempresa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ou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empresa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pequeno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porte: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certidão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expedida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pela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Junta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Comercial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ou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pelo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Registro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Civil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Pessoas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Jurídicas,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conforme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caso,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que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comprove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condição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microempresa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ou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empresa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pequeno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porte,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termos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artigo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8°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Instrução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Normativa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n°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103,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30/04/2007,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Departamento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Nacional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Registro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Comércio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-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bCs/>
          <w:sz w:val="24"/>
        </w:rPr>
        <w:t>DNRC</w:t>
      </w:r>
      <w:proofErr w:type="spellEnd"/>
      <w:r w:rsidRPr="00B81D91">
        <w:rPr>
          <w:rFonts w:ascii="Times New Roman" w:hAnsi="Times New Roman" w:cs="Times New Roman"/>
          <w:bCs/>
          <w:sz w:val="24"/>
        </w:rPr>
        <w:t>;</w:t>
      </w:r>
    </w:p>
    <w:p w:rsidR="00B62A56" w:rsidRPr="00B81D91" w:rsidRDefault="00B62A56" w:rsidP="00D164EB">
      <w:pPr>
        <w:numPr>
          <w:ilvl w:val="2"/>
          <w:numId w:val="33"/>
        </w:numPr>
        <w:tabs>
          <w:tab w:val="left" w:pos="1418"/>
          <w:tab w:val="left" w:pos="1560"/>
        </w:tabs>
        <w:autoSpaceDE w:val="0"/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Inscrição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Público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Empresas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Mercantis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onde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sz w:val="24"/>
        </w:rPr>
        <w:t>opera,</w:t>
      </w:r>
      <w:proofErr w:type="gram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averbação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onde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matriz,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participante</w:t>
      </w:r>
      <w:r w:rsidR="00411C30"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sucursal,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filial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agência;</w:t>
      </w:r>
    </w:p>
    <w:p w:rsidR="00315886" w:rsidRPr="00B81D91" w:rsidRDefault="00315886" w:rsidP="00D164EB">
      <w:pPr>
        <w:numPr>
          <w:ilvl w:val="2"/>
          <w:numId w:val="33"/>
        </w:numPr>
        <w:tabs>
          <w:tab w:val="left" w:pos="1418"/>
          <w:tab w:val="left" w:pos="1560"/>
        </w:tabs>
        <w:autoSpaceDE w:val="0"/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social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empresa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última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alteração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docume</w:t>
      </w:r>
      <w:r w:rsidRPr="00B81D91">
        <w:rPr>
          <w:rFonts w:ascii="Times New Roman" w:hAnsi="Times New Roman" w:cs="Times New Roman"/>
          <w:sz w:val="24"/>
        </w:rPr>
        <w:t>n</w:t>
      </w:r>
      <w:r w:rsidRPr="00B81D91">
        <w:rPr>
          <w:rFonts w:ascii="Times New Roman" w:hAnsi="Times New Roman" w:cs="Times New Roman"/>
          <w:sz w:val="24"/>
        </w:rPr>
        <w:t>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obrigatória;</w:t>
      </w:r>
    </w:p>
    <w:p w:rsidR="00C23C4C" w:rsidRPr="00B81D91" w:rsidRDefault="00C23C4C" w:rsidP="00D164EB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bCs/>
          <w:sz w:val="24"/>
        </w:rPr>
      </w:pPr>
    </w:p>
    <w:p w:rsidR="00451B0C" w:rsidRPr="00B81D91" w:rsidRDefault="00451B0C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bCs/>
          <w:sz w:val="24"/>
        </w:rPr>
      </w:pPr>
      <w:r w:rsidRPr="00B81D91">
        <w:rPr>
          <w:rFonts w:ascii="Times New Roman" w:hAnsi="Times New Roman" w:cs="Times New Roman"/>
          <w:b/>
          <w:bCs/>
          <w:sz w:val="24"/>
        </w:rPr>
        <w:t>Regularidade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fiscal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="00EE2945" w:rsidRPr="00B81D91">
        <w:rPr>
          <w:rFonts w:ascii="Times New Roman" w:hAnsi="Times New Roman" w:cs="Times New Roman"/>
          <w:b/>
          <w:bCs/>
          <w:sz w:val="24"/>
        </w:rPr>
        <w:t>e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="00EE2945" w:rsidRPr="00B81D91">
        <w:rPr>
          <w:rFonts w:ascii="Times New Roman" w:hAnsi="Times New Roman" w:cs="Times New Roman"/>
          <w:b/>
          <w:bCs/>
          <w:sz w:val="24"/>
        </w:rPr>
        <w:t>trabalhista</w:t>
      </w:r>
      <w:r w:rsidRPr="00B81D91">
        <w:rPr>
          <w:rFonts w:ascii="Times New Roman" w:hAnsi="Times New Roman" w:cs="Times New Roman"/>
          <w:b/>
          <w:bCs/>
          <w:sz w:val="24"/>
        </w:rPr>
        <w:t>:</w:t>
      </w:r>
    </w:p>
    <w:p w:rsidR="007E0710" w:rsidRPr="00B81D91" w:rsidRDefault="007E0710" w:rsidP="00D164EB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sz w:val="24"/>
        </w:rPr>
      </w:pPr>
    </w:p>
    <w:p w:rsidR="009F4E7C" w:rsidRPr="00B81D91" w:rsidRDefault="009F4E7C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bCs/>
          <w:sz w:val="24"/>
        </w:rPr>
      </w:pPr>
      <w:r w:rsidRPr="00B81D91">
        <w:rPr>
          <w:rFonts w:ascii="Times New Roman" w:hAnsi="Times New Roman" w:cs="Times New Roman"/>
          <w:sz w:val="24"/>
          <w:u w:val="single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comprovação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u w:val="single"/>
          <w:lang w:eastAsia="en-US"/>
        </w:rPr>
        <w:t>regularidade</w:t>
      </w:r>
      <w:r w:rsidR="009E49FB">
        <w:rPr>
          <w:rFonts w:ascii="Times New Roman" w:hAnsi="Times New Roman" w:cs="Times New Roman"/>
          <w:b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u w:val="single"/>
          <w:lang w:eastAsia="en-US"/>
        </w:rPr>
        <w:t>fiscal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das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microempresas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empresas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pequ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e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no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porte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somente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será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exigida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u w:val="single"/>
          <w:lang w:eastAsia="en-US"/>
        </w:rPr>
        <w:t>para</w:t>
      </w:r>
      <w:r w:rsidR="009E49FB">
        <w:rPr>
          <w:rFonts w:ascii="Times New Roman" w:hAnsi="Times New Roman" w:cs="Times New Roman"/>
          <w:b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u w:val="single"/>
          <w:lang w:eastAsia="en-US"/>
        </w:rPr>
        <w:t>efeito</w:t>
      </w:r>
      <w:r w:rsidR="009E49FB">
        <w:rPr>
          <w:rFonts w:ascii="Times New Roman" w:hAnsi="Times New Roman" w:cs="Times New Roman"/>
          <w:b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u w:val="single"/>
          <w:lang w:eastAsia="en-US"/>
        </w:rPr>
        <w:t>de</w:t>
      </w:r>
      <w:r w:rsidR="009E49FB">
        <w:rPr>
          <w:rFonts w:ascii="Times New Roman" w:hAnsi="Times New Roman" w:cs="Times New Roman"/>
          <w:b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u w:val="single"/>
          <w:lang w:eastAsia="en-US"/>
        </w:rPr>
        <w:t>contratação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,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não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como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condição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para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particip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a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ção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na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u w:val="single"/>
          <w:lang w:eastAsia="en-US"/>
        </w:rPr>
        <w:t>licitação.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(Redação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pelo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Art.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4º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Decreto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nº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8</w:t>
      </w:r>
      <w:r w:rsidR="00CF3916" w:rsidRPr="00B81D91">
        <w:rPr>
          <w:rFonts w:ascii="Times New Roman" w:hAnsi="Times New Roman" w:cs="Times New Roman"/>
          <w:sz w:val="24"/>
          <w:lang w:eastAsia="en-US"/>
        </w:rPr>
        <w:t>.</w:t>
      </w:r>
      <w:r w:rsidRPr="00B81D91">
        <w:rPr>
          <w:rFonts w:ascii="Times New Roman" w:hAnsi="Times New Roman" w:cs="Times New Roman"/>
          <w:sz w:val="24"/>
          <w:lang w:eastAsia="en-US"/>
        </w:rPr>
        <w:t>538,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06/10/2015</w:t>
      </w:r>
      <w:r w:rsidR="00557D41" w:rsidRPr="00B81D91">
        <w:rPr>
          <w:rFonts w:ascii="Times New Roman" w:hAnsi="Times New Roman" w:cs="Times New Roman"/>
          <w:sz w:val="24"/>
          <w:lang w:eastAsia="en-US"/>
        </w:rPr>
        <w:t>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557D41" w:rsidRPr="00B81D91">
        <w:rPr>
          <w:rFonts w:ascii="Times New Roman" w:hAnsi="Times New Roman" w:cs="Times New Roman"/>
          <w:sz w:val="24"/>
          <w:lang w:eastAsia="en-US"/>
        </w:rPr>
        <w:t>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557D41" w:rsidRPr="00B81D91">
        <w:rPr>
          <w:rFonts w:ascii="Times New Roman" w:hAnsi="Times New Roman" w:cs="Times New Roman"/>
          <w:sz w:val="24"/>
          <w:lang w:eastAsia="en-US"/>
        </w:rPr>
        <w:t>vigor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557D41" w:rsidRPr="00B81D91">
        <w:rPr>
          <w:rFonts w:ascii="Times New Roman" w:hAnsi="Times New Roman" w:cs="Times New Roman"/>
          <w:sz w:val="24"/>
          <w:lang w:eastAsia="en-US"/>
        </w:rPr>
        <w:t>desde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557D41" w:rsidRPr="00B81D91">
        <w:rPr>
          <w:rFonts w:ascii="Times New Roman" w:hAnsi="Times New Roman" w:cs="Times New Roman"/>
          <w:sz w:val="24"/>
          <w:lang w:eastAsia="en-US"/>
        </w:rPr>
        <w:t>06/01/2016</w:t>
      </w:r>
      <w:r w:rsidRPr="00B81D91">
        <w:rPr>
          <w:rFonts w:ascii="Times New Roman" w:hAnsi="Times New Roman" w:cs="Times New Roman"/>
          <w:sz w:val="24"/>
          <w:lang w:eastAsia="en-US"/>
        </w:rPr>
        <w:t>);</w:t>
      </w:r>
    </w:p>
    <w:p w:rsidR="00451B0C" w:rsidRPr="00B81D91" w:rsidRDefault="00557D41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Prova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inscrição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no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Cadastro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Nacional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Pessoas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Jurídicas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ou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no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Cadastro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Pessoas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Físicas,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conforme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caso;</w:t>
      </w:r>
    </w:p>
    <w:p w:rsidR="007C7383" w:rsidRPr="00B81D91" w:rsidRDefault="00CA7E2C" w:rsidP="00D164EB">
      <w:pPr>
        <w:numPr>
          <w:ilvl w:val="2"/>
          <w:numId w:val="33"/>
        </w:numPr>
        <w:tabs>
          <w:tab w:val="left" w:pos="1418"/>
        </w:tabs>
        <w:autoSpaceDE w:val="0"/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B81D91">
        <w:rPr>
          <w:rFonts w:ascii="Times New Roman" w:hAnsi="Times New Roman" w:cs="Times New Roman"/>
          <w:sz w:val="24"/>
        </w:rPr>
        <w:t>P</w:t>
      </w:r>
      <w:r w:rsidR="007C7383" w:rsidRPr="00B81D91">
        <w:rPr>
          <w:rFonts w:ascii="Times New Roman" w:hAnsi="Times New Roman" w:cs="Times New Roman"/>
          <w:sz w:val="24"/>
        </w:rPr>
        <w:t>rova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regularidade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fiscal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perante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Fazenda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Nacional,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mediante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apresentação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certidão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expedida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conjuntamente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pela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Secretaria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Receita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Federal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Brasil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(</w:t>
      </w:r>
      <w:proofErr w:type="spellStart"/>
      <w:r w:rsidR="007C7383" w:rsidRPr="00B81D91">
        <w:rPr>
          <w:rFonts w:ascii="Times New Roman" w:hAnsi="Times New Roman" w:cs="Times New Roman"/>
          <w:sz w:val="24"/>
        </w:rPr>
        <w:t>RFB</w:t>
      </w:r>
      <w:proofErr w:type="spellEnd"/>
      <w:r w:rsidR="007C7383" w:rsidRPr="00B81D91">
        <w:rPr>
          <w:rFonts w:ascii="Times New Roman" w:hAnsi="Times New Roman" w:cs="Times New Roman"/>
          <w:sz w:val="24"/>
        </w:rPr>
        <w:t>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pela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Procuradoria-Geral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Fazenda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Nacional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(</w:t>
      </w:r>
      <w:proofErr w:type="spellStart"/>
      <w:r w:rsidR="007C7383" w:rsidRPr="00B81D91">
        <w:rPr>
          <w:rFonts w:ascii="Times New Roman" w:hAnsi="Times New Roman" w:cs="Times New Roman"/>
          <w:sz w:val="24"/>
        </w:rPr>
        <w:t>PGFN</w:t>
      </w:r>
      <w:proofErr w:type="spellEnd"/>
      <w:r w:rsidR="007C7383" w:rsidRPr="00B81D91">
        <w:rPr>
          <w:rFonts w:ascii="Times New Roman" w:hAnsi="Times New Roman" w:cs="Times New Roman"/>
          <w:sz w:val="24"/>
        </w:rPr>
        <w:t>),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referente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todos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créditos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tributários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fed</w:t>
      </w:r>
      <w:r w:rsidR="007C7383" w:rsidRPr="00B81D91">
        <w:rPr>
          <w:rFonts w:ascii="Times New Roman" w:hAnsi="Times New Roman" w:cs="Times New Roman"/>
          <w:sz w:val="24"/>
        </w:rPr>
        <w:t>e</w:t>
      </w:r>
      <w:r w:rsidR="007C7383" w:rsidRPr="00B81D91">
        <w:rPr>
          <w:rFonts w:ascii="Times New Roman" w:hAnsi="Times New Roman" w:cs="Times New Roman"/>
          <w:sz w:val="24"/>
        </w:rPr>
        <w:t>rais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Dívida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Ativa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União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(</w:t>
      </w:r>
      <w:proofErr w:type="spellStart"/>
      <w:r w:rsidR="007C7383" w:rsidRPr="00B81D91">
        <w:rPr>
          <w:rFonts w:ascii="Times New Roman" w:hAnsi="Times New Roman" w:cs="Times New Roman"/>
          <w:sz w:val="24"/>
        </w:rPr>
        <w:t>DAU</w:t>
      </w:r>
      <w:proofErr w:type="spellEnd"/>
      <w:r w:rsidR="007C7383" w:rsidRPr="00B81D91">
        <w:rPr>
          <w:rFonts w:ascii="Times New Roman" w:hAnsi="Times New Roman" w:cs="Times New Roman"/>
          <w:sz w:val="24"/>
        </w:rPr>
        <w:t>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elas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administrados,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inclusive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aqueles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relativos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Seg</w:t>
      </w:r>
      <w:r w:rsidR="007C7383" w:rsidRPr="00B81D91">
        <w:rPr>
          <w:rFonts w:ascii="Times New Roman" w:hAnsi="Times New Roman" w:cs="Times New Roman"/>
          <w:sz w:val="24"/>
        </w:rPr>
        <w:t>u</w:t>
      </w:r>
      <w:r w:rsidR="007C7383" w:rsidRPr="00B81D91">
        <w:rPr>
          <w:rFonts w:ascii="Times New Roman" w:hAnsi="Times New Roman" w:cs="Times New Roman"/>
          <w:sz w:val="24"/>
        </w:rPr>
        <w:t>ridade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Social,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nos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termos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Portaria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Conjunta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1.751,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02/10/2014,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Secretário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Receita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Federal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Brasil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Procuradora-Geral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Fazenda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C7383" w:rsidRPr="00B81D91">
        <w:rPr>
          <w:rFonts w:ascii="Times New Roman" w:hAnsi="Times New Roman" w:cs="Times New Roman"/>
          <w:sz w:val="24"/>
        </w:rPr>
        <w:t>Nacional.</w:t>
      </w:r>
      <w:proofErr w:type="gramEnd"/>
    </w:p>
    <w:p w:rsidR="00451B0C" w:rsidRPr="00B81D91" w:rsidRDefault="00716DDF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Prova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regularidade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com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Fundo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Garantia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Tempo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Serviço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(FGTS);</w:t>
      </w:r>
    </w:p>
    <w:p w:rsidR="00EE2945" w:rsidRPr="00B81D91" w:rsidRDefault="00716DDF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proofErr w:type="gramStart"/>
      <w:r w:rsidRPr="00B81D91">
        <w:rPr>
          <w:rFonts w:ascii="Times New Roman" w:hAnsi="Times New Roman" w:cs="Times New Roman"/>
          <w:sz w:val="24"/>
          <w:lang w:eastAsia="en-US"/>
        </w:rPr>
        <w:lastRenderedPageBreak/>
        <w:t>Prova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inexistência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débitos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inadimplidos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perante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Justiça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Trabalho,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m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e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diante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apresentação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certidão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negativa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ou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positiva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com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efeito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negativa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B81D91">
        <w:rPr>
          <w:rFonts w:ascii="Times New Roman" w:hAnsi="Times New Roman" w:cs="Times New Roman"/>
          <w:sz w:val="24"/>
          <w:lang w:eastAsia="en-US"/>
        </w:rPr>
        <w:t>(</w:t>
      </w:r>
      <w:proofErr w:type="spellStart"/>
      <w:r w:rsidR="00014FF2" w:rsidRPr="00B81D91">
        <w:rPr>
          <w:rFonts w:ascii="Times New Roman" w:hAnsi="Times New Roman" w:cs="Times New Roman"/>
          <w:sz w:val="24"/>
          <w:lang w:eastAsia="en-US"/>
        </w:rPr>
        <w:t>CNDT</w:t>
      </w:r>
      <w:proofErr w:type="spellEnd"/>
      <w:r w:rsidR="00014FF2" w:rsidRPr="00B81D91">
        <w:rPr>
          <w:rFonts w:ascii="Times New Roman" w:hAnsi="Times New Roman" w:cs="Times New Roman"/>
          <w:sz w:val="24"/>
          <w:lang w:eastAsia="en-US"/>
        </w:rPr>
        <w:t>)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nos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te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r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mos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Título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proofErr w:type="spellStart"/>
      <w:r w:rsidR="0023446C" w:rsidRPr="00B81D91">
        <w:rPr>
          <w:rFonts w:ascii="Times New Roman" w:hAnsi="Times New Roman" w:cs="Times New Roman"/>
          <w:sz w:val="24"/>
          <w:lang w:eastAsia="en-US"/>
        </w:rPr>
        <w:t>VII-A</w:t>
      </w:r>
      <w:proofErr w:type="spellEnd"/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Consolidação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das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Leis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Trabalho,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aprovada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pelo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Decreto-Lei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nº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5.452,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1º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maio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1943</w:t>
      </w:r>
      <w:r w:rsidR="00014FF2" w:rsidRPr="00B81D91">
        <w:rPr>
          <w:rFonts w:ascii="Times New Roman" w:hAnsi="Times New Roman" w:cs="Times New Roman"/>
          <w:sz w:val="24"/>
          <w:lang w:eastAsia="en-US"/>
        </w:rPr>
        <w:t>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B81D91">
        <w:rPr>
          <w:rFonts w:ascii="Times New Roman" w:hAnsi="Times New Roman" w:cs="Times New Roman"/>
          <w:sz w:val="24"/>
          <w:lang w:eastAsia="en-US"/>
        </w:rPr>
        <w:t>alterada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B81D91">
        <w:rPr>
          <w:rFonts w:ascii="Times New Roman" w:hAnsi="Times New Roman" w:cs="Times New Roman"/>
          <w:sz w:val="24"/>
          <w:lang w:eastAsia="en-US"/>
        </w:rPr>
        <w:t>pela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B81D91">
        <w:rPr>
          <w:rFonts w:ascii="Times New Roman" w:hAnsi="Times New Roman" w:cs="Times New Roman"/>
          <w:sz w:val="24"/>
          <w:lang w:eastAsia="en-US"/>
        </w:rPr>
        <w:t>Lei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B81D91">
        <w:rPr>
          <w:rFonts w:ascii="Times New Roman" w:hAnsi="Times New Roman" w:cs="Times New Roman"/>
          <w:sz w:val="24"/>
          <w:lang w:eastAsia="en-US"/>
        </w:rPr>
        <w:t>Nº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B81D91">
        <w:rPr>
          <w:rFonts w:ascii="Times New Roman" w:hAnsi="Times New Roman" w:cs="Times New Roman"/>
          <w:sz w:val="24"/>
          <w:lang w:eastAsia="en-US"/>
        </w:rPr>
        <w:t>12.440,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B81D91">
        <w:rPr>
          <w:rFonts w:ascii="Times New Roman" w:hAnsi="Times New Roman" w:cs="Times New Roman"/>
          <w:sz w:val="24"/>
          <w:lang w:eastAsia="en-US"/>
        </w:rPr>
        <w:t>7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B81D91">
        <w:rPr>
          <w:rFonts w:ascii="Times New Roman" w:hAnsi="Times New Roman" w:cs="Times New Roman"/>
          <w:sz w:val="24"/>
          <w:lang w:eastAsia="en-US"/>
        </w:rPr>
        <w:t>Julho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B81D91">
        <w:rPr>
          <w:rFonts w:ascii="Times New Roman" w:hAnsi="Times New Roman" w:cs="Times New Roman"/>
          <w:sz w:val="24"/>
          <w:lang w:eastAsia="en-US"/>
        </w:rPr>
        <w:t>2011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B81D91">
        <w:rPr>
          <w:rFonts w:ascii="Times New Roman" w:hAnsi="Times New Roman" w:cs="Times New Roman"/>
          <w:sz w:val="24"/>
          <w:lang w:eastAsia="en-US"/>
        </w:rPr>
        <w:t>–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B81D91">
        <w:rPr>
          <w:rFonts w:ascii="Times New Roman" w:hAnsi="Times New Roman" w:cs="Times New Roman"/>
          <w:sz w:val="24"/>
          <w:lang w:eastAsia="en-US"/>
        </w:rPr>
        <w:t>DOU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14FF2" w:rsidRPr="00B81D91">
        <w:rPr>
          <w:rFonts w:ascii="Times New Roman" w:hAnsi="Times New Roman" w:cs="Times New Roman"/>
          <w:sz w:val="24"/>
          <w:lang w:eastAsia="en-US"/>
        </w:rPr>
        <w:t>08/07/2011</w:t>
      </w:r>
      <w:r w:rsidR="0023446C" w:rsidRPr="00B81D91">
        <w:rPr>
          <w:rFonts w:ascii="Times New Roman" w:hAnsi="Times New Roman" w:cs="Times New Roman"/>
          <w:sz w:val="24"/>
          <w:lang w:eastAsia="en-US"/>
        </w:rPr>
        <w:t>;</w:t>
      </w:r>
      <w:proofErr w:type="gramEnd"/>
    </w:p>
    <w:p w:rsidR="00451B0C" w:rsidRPr="00B81D91" w:rsidRDefault="00716DDF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Prova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inscrição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no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cadastro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contribuintes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3E2073" w:rsidRPr="00B81D91">
        <w:rPr>
          <w:rFonts w:ascii="Times New Roman" w:hAnsi="Times New Roman" w:cs="Times New Roman"/>
          <w:bCs/>
          <w:sz w:val="24"/>
        </w:rPr>
        <w:t>municipal</w:t>
      </w:r>
      <w:r w:rsidR="00451B0C" w:rsidRPr="00B81D91">
        <w:rPr>
          <w:rFonts w:ascii="Times New Roman" w:hAnsi="Times New Roman" w:cs="Times New Roman"/>
          <w:bCs/>
          <w:sz w:val="24"/>
        </w:rPr>
        <w:t>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relativo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ao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domicílio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ou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sede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licitante,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pertinente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ao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seu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ramo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atividade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compatível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com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objeto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bCs/>
          <w:sz w:val="24"/>
        </w:rPr>
        <w:t>contratual;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</w:p>
    <w:p w:rsidR="00451B0C" w:rsidRPr="00B81D91" w:rsidRDefault="00716DDF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</w:rPr>
      </w:pPr>
      <w:r w:rsidRPr="00B81D91">
        <w:rPr>
          <w:rFonts w:ascii="Times New Roman" w:hAnsi="Times New Roman" w:cs="Times New Roman"/>
          <w:sz w:val="24"/>
        </w:rPr>
        <w:t>Prova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regularidade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Fazenda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Municipal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domicílio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sede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licitante;</w:t>
      </w:r>
      <w:r w:rsidR="009E49FB">
        <w:rPr>
          <w:rFonts w:ascii="Times New Roman" w:hAnsi="Times New Roman" w:cs="Times New Roman"/>
          <w:sz w:val="24"/>
        </w:rPr>
        <w:t xml:space="preserve"> </w:t>
      </w:r>
    </w:p>
    <w:p w:rsidR="00451B0C" w:rsidRPr="00B81D91" w:rsidRDefault="00716DDF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</w:rPr>
      </w:pPr>
      <w:r w:rsidRPr="00B81D91">
        <w:rPr>
          <w:rFonts w:ascii="Times New Roman" w:hAnsi="Times New Roman" w:cs="Times New Roman"/>
          <w:sz w:val="24"/>
        </w:rPr>
        <w:t>Caso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5102E"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seja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considerado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isento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tributos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munici</w:t>
      </w:r>
      <w:r w:rsidR="003E2073" w:rsidRPr="00B81D91">
        <w:rPr>
          <w:rFonts w:ascii="Times New Roman" w:hAnsi="Times New Roman" w:cs="Times New Roman"/>
          <w:sz w:val="24"/>
        </w:rPr>
        <w:t>pai</w:t>
      </w:r>
      <w:r w:rsidR="00451B0C" w:rsidRPr="00B81D91">
        <w:rPr>
          <w:rFonts w:ascii="Times New Roman" w:hAnsi="Times New Roman" w:cs="Times New Roman"/>
          <w:sz w:val="24"/>
        </w:rPr>
        <w:t>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relacionados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objeto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licitatório,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deverá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comprovar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tal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condição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mediante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apresentação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declaração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F</w:t>
      </w:r>
      <w:r w:rsidR="00451B0C" w:rsidRPr="00B81D91">
        <w:rPr>
          <w:rFonts w:ascii="Times New Roman" w:hAnsi="Times New Roman" w:cs="Times New Roman"/>
          <w:sz w:val="24"/>
        </w:rPr>
        <w:t>a</w:t>
      </w:r>
      <w:r w:rsidR="00451B0C" w:rsidRPr="00B81D91">
        <w:rPr>
          <w:rFonts w:ascii="Times New Roman" w:hAnsi="Times New Roman" w:cs="Times New Roman"/>
          <w:sz w:val="24"/>
        </w:rPr>
        <w:t>zenda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Municipal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domicílio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sede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fornecedor,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outra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equivalente,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forma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lei;</w:t>
      </w:r>
      <w:r w:rsidR="009E49FB">
        <w:rPr>
          <w:rFonts w:ascii="Times New Roman" w:hAnsi="Times New Roman" w:cs="Times New Roman"/>
          <w:sz w:val="24"/>
        </w:rPr>
        <w:t xml:space="preserve"> </w:t>
      </w:r>
    </w:p>
    <w:p w:rsidR="00451B0C" w:rsidRPr="00B81D91" w:rsidRDefault="00716DDF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sz w:val="24"/>
          <w:lang w:eastAsia="en-US" w:bidi="pt-BR"/>
        </w:rPr>
        <w:t>Caso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 w:bidi="pt-BR"/>
        </w:rPr>
        <w:t>o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 w:bidi="pt-BR"/>
        </w:rPr>
        <w:t>licitante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 w:bidi="pt-BR"/>
        </w:rPr>
        <w:t>detentor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 w:bidi="pt-BR"/>
        </w:rPr>
        <w:t>do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 w:bidi="pt-BR"/>
        </w:rPr>
        <w:t>menor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 w:bidi="pt-BR"/>
        </w:rPr>
        <w:t>preço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 w:bidi="pt-BR"/>
        </w:rPr>
        <w:t>seja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 w:bidi="pt-BR"/>
        </w:rPr>
        <w:t>microempresa</w:t>
      </w:r>
      <w:r w:rsidR="001B0407" w:rsidRPr="00B81D91">
        <w:rPr>
          <w:rFonts w:ascii="Times New Roman" w:hAnsi="Times New Roman" w:cs="Times New Roman"/>
          <w:sz w:val="24"/>
          <w:lang w:eastAsia="en-US" w:bidi="pt-BR"/>
        </w:rPr>
        <w:t>,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 w:bidi="pt-BR"/>
        </w:rPr>
        <w:t>empresa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 w:bidi="pt-BR"/>
        </w:rPr>
        <w:t>de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 w:bidi="pt-BR"/>
        </w:rPr>
        <w:t>pequeno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 w:bidi="pt-BR"/>
        </w:rPr>
        <w:t>porte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1B0407" w:rsidRPr="00B81D91">
        <w:rPr>
          <w:rFonts w:ascii="Times New Roman" w:hAnsi="Times New Roman" w:cs="Times New Roman"/>
          <w:sz w:val="24"/>
          <w:lang w:eastAsia="en-US" w:bidi="pt-BR"/>
        </w:rPr>
        <w:t>ou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1B0407" w:rsidRPr="00B81D91">
        <w:rPr>
          <w:rFonts w:ascii="Times New Roman" w:eastAsia="Zurich BT" w:hAnsi="Times New Roman" w:cs="Times New Roman"/>
          <w:bCs/>
          <w:sz w:val="24"/>
        </w:rPr>
        <w:t>sociedade</w:t>
      </w:r>
      <w:r w:rsidR="009E49FB">
        <w:rPr>
          <w:rFonts w:ascii="Times New Roman" w:eastAsia="Zurich BT" w:hAnsi="Times New Roman" w:cs="Times New Roman"/>
          <w:bCs/>
          <w:sz w:val="24"/>
        </w:rPr>
        <w:t xml:space="preserve"> </w:t>
      </w:r>
      <w:r w:rsidR="001B0407" w:rsidRPr="00B81D91">
        <w:rPr>
          <w:rFonts w:ascii="Times New Roman" w:eastAsia="Zurich BT" w:hAnsi="Times New Roman" w:cs="Times New Roman"/>
          <w:bCs/>
          <w:sz w:val="24"/>
        </w:rPr>
        <w:t>cooperativa</w:t>
      </w:r>
      <w:proofErr w:type="gramStart"/>
      <w:r w:rsidR="00451B0C" w:rsidRPr="00B81D91">
        <w:rPr>
          <w:rFonts w:ascii="Times New Roman" w:hAnsi="Times New Roman" w:cs="Times New Roman"/>
          <w:sz w:val="24"/>
          <w:lang w:eastAsia="en-US" w:bidi="pt-BR"/>
        </w:rPr>
        <w:t>,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deverá</w:t>
      </w:r>
      <w:proofErr w:type="gramEnd"/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apresentar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toda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documentação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exigida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para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efeito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comprovação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regularidade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fiscal,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mesmo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que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esta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apresente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alguma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rest</w:t>
      </w:r>
      <w:r w:rsidR="00CA7E2C" w:rsidRPr="00B81D91">
        <w:rPr>
          <w:rFonts w:ascii="Times New Roman" w:hAnsi="Times New Roman" w:cs="Times New Roman"/>
          <w:sz w:val="24"/>
          <w:lang w:eastAsia="en-US"/>
        </w:rPr>
        <w:t>rição,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CA7E2C" w:rsidRPr="00B81D91">
        <w:rPr>
          <w:rFonts w:ascii="Times New Roman" w:hAnsi="Times New Roman" w:cs="Times New Roman"/>
          <w:sz w:val="24"/>
          <w:lang w:eastAsia="en-US"/>
        </w:rPr>
        <w:t>sob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CA7E2C" w:rsidRPr="00B81D91">
        <w:rPr>
          <w:rFonts w:ascii="Times New Roman" w:hAnsi="Times New Roman" w:cs="Times New Roman"/>
          <w:sz w:val="24"/>
          <w:lang w:eastAsia="en-US"/>
        </w:rPr>
        <w:t>pena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CA7E2C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CA7E2C" w:rsidRPr="00B81D91">
        <w:rPr>
          <w:rFonts w:ascii="Times New Roman" w:hAnsi="Times New Roman" w:cs="Times New Roman"/>
          <w:sz w:val="24"/>
          <w:lang w:eastAsia="en-US"/>
        </w:rPr>
        <w:t>inabilitação,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CA7E2C" w:rsidRPr="00B81D91">
        <w:rPr>
          <w:rFonts w:ascii="Times New Roman" w:hAnsi="Times New Roman" w:cs="Times New Roman"/>
          <w:sz w:val="24"/>
          <w:u w:val="single"/>
          <w:lang w:eastAsia="en-US"/>
        </w:rPr>
        <w:t>para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="00CA7E2C" w:rsidRPr="00B81D91">
        <w:rPr>
          <w:rFonts w:ascii="Times New Roman" w:hAnsi="Times New Roman" w:cs="Times New Roman"/>
          <w:sz w:val="24"/>
          <w:u w:val="single"/>
          <w:lang w:eastAsia="en-US"/>
        </w:rPr>
        <w:t>efeito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="00CA7E2C" w:rsidRPr="00B81D91">
        <w:rPr>
          <w:rFonts w:ascii="Times New Roman" w:hAnsi="Times New Roman" w:cs="Times New Roman"/>
          <w:sz w:val="24"/>
          <w:u w:val="single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u w:val="single"/>
          <w:lang w:eastAsia="en-US"/>
        </w:rPr>
        <w:t xml:space="preserve"> </w:t>
      </w:r>
      <w:r w:rsidR="00CA7E2C" w:rsidRPr="00B81D91">
        <w:rPr>
          <w:rFonts w:ascii="Times New Roman" w:hAnsi="Times New Roman" w:cs="Times New Roman"/>
          <w:sz w:val="24"/>
          <w:u w:val="single"/>
          <w:lang w:eastAsia="en-US"/>
        </w:rPr>
        <w:t>contratação.</w:t>
      </w:r>
    </w:p>
    <w:p w:rsidR="00315886" w:rsidRPr="00B81D91" w:rsidRDefault="00315886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sz w:val="24"/>
          <w:lang w:eastAsia="en-US" w:bidi="pt-BR"/>
        </w:rPr>
        <w:t>Os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 w:bidi="pt-BR"/>
        </w:rPr>
        <w:t>licitantes</w:t>
      </w:r>
      <w:r w:rsidR="004D122C" w:rsidRPr="00B81D91">
        <w:rPr>
          <w:rFonts w:ascii="Times New Roman" w:hAnsi="Times New Roman" w:cs="Times New Roman"/>
          <w:sz w:val="24"/>
          <w:lang w:eastAsia="en-US" w:bidi="pt-BR"/>
        </w:rPr>
        <w:t>,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D122C" w:rsidRPr="00B81D91">
        <w:rPr>
          <w:rFonts w:ascii="Times New Roman" w:hAnsi="Times New Roman" w:cs="Times New Roman"/>
          <w:b/>
          <w:sz w:val="24"/>
          <w:lang w:eastAsia="en-US" w:bidi="pt-BR"/>
        </w:rPr>
        <w:t>cadastrados</w:t>
      </w:r>
      <w:r w:rsidR="009E49FB">
        <w:rPr>
          <w:rFonts w:ascii="Times New Roman" w:hAnsi="Times New Roman" w:cs="Times New Roman"/>
          <w:b/>
          <w:sz w:val="24"/>
          <w:lang w:eastAsia="en-US" w:bidi="pt-BR"/>
        </w:rPr>
        <w:t xml:space="preserve"> </w:t>
      </w:r>
      <w:r w:rsidR="004D122C" w:rsidRPr="00B81D91">
        <w:rPr>
          <w:rFonts w:ascii="Times New Roman" w:hAnsi="Times New Roman" w:cs="Times New Roman"/>
          <w:b/>
          <w:sz w:val="24"/>
          <w:lang w:eastAsia="en-US" w:bidi="pt-BR"/>
        </w:rPr>
        <w:t>ou</w:t>
      </w:r>
      <w:r w:rsidR="009E49FB">
        <w:rPr>
          <w:rFonts w:ascii="Times New Roman" w:hAnsi="Times New Roman" w:cs="Times New Roman"/>
          <w:b/>
          <w:sz w:val="24"/>
          <w:lang w:eastAsia="en-US" w:bidi="pt-BR"/>
        </w:rPr>
        <w:t xml:space="preserve"> </w:t>
      </w:r>
      <w:r w:rsidR="004D122C" w:rsidRPr="00B81D91">
        <w:rPr>
          <w:rFonts w:ascii="Times New Roman" w:hAnsi="Times New Roman" w:cs="Times New Roman"/>
          <w:b/>
          <w:sz w:val="24"/>
          <w:lang w:eastAsia="en-US" w:bidi="pt-BR"/>
        </w:rPr>
        <w:t>não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 w:bidi="pt-BR"/>
        </w:rPr>
        <w:t>no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 w:bidi="pt-BR"/>
        </w:rPr>
        <w:t>Sistema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 w:bidi="pt-BR"/>
        </w:rPr>
        <w:t>de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 w:bidi="pt-BR"/>
        </w:rPr>
        <w:t>Cadastro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 w:bidi="pt-BR"/>
        </w:rPr>
        <w:t>Unificado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 w:bidi="pt-BR"/>
        </w:rPr>
        <w:t>de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 w:bidi="pt-BR"/>
        </w:rPr>
        <w:t>Fornec</w:t>
      </w:r>
      <w:r w:rsidRPr="00B81D91">
        <w:rPr>
          <w:rFonts w:ascii="Times New Roman" w:hAnsi="Times New Roman" w:cs="Times New Roman"/>
          <w:sz w:val="24"/>
          <w:lang w:eastAsia="en-US" w:bidi="pt-BR"/>
        </w:rPr>
        <w:t>e</w:t>
      </w:r>
      <w:r w:rsidRPr="00B81D91">
        <w:rPr>
          <w:rFonts w:ascii="Times New Roman" w:hAnsi="Times New Roman" w:cs="Times New Roman"/>
          <w:sz w:val="24"/>
          <w:lang w:eastAsia="en-US" w:bidi="pt-BR"/>
        </w:rPr>
        <w:t>dores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 w:bidi="pt-BR"/>
        </w:rPr>
        <w:t>-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  <w:lang w:eastAsia="en-US" w:bidi="pt-BR"/>
        </w:rPr>
        <w:t>SICAF</w:t>
      </w:r>
      <w:proofErr w:type="spellEnd"/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D122C" w:rsidRPr="00B81D91">
        <w:rPr>
          <w:rFonts w:ascii="Times New Roman" w:hAnsi="Times New Roman" w:cs="Times New Roman"/>
          <w:sz w:val="24"/>
          <w:lang w:eastAsia="en-US" w:bidi="pt-BR"/>
        </w:rPr>
        <w:t>em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D122C" w:rsidRPr="00B81D91">
        <w:rPr>
          <w:rFonts w:ascii="Times New Roman" w:hAnsi="Times New Roman" w:cs="Times New Roman"/>
          <w:sz w:val="24"/>
          <w:lang w:eastAsia="en-US" w:bidi="pt-BR"/>
        </w:rPr>
        <w:t>relação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D122C" w:rsidRPr="00B81D91">
        <w:rPr>
          <w:rFonts w:ascii="Times New Roman" w:hAnsi="Times New Roman" w:cs="Times New Roman"/>
          <w:sz w:val="24"/>
          <w:lang w:eastAsia="en-US" w:bidi="pt-BR"/>
        </w:rPr>
        <w:t>ao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 w:bidi="pt-BR"/>
        </w:rPr>
        <w:t>nível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 w:bidi="pt-BR"/>
        </w:rPr>
        <w:t>da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 w:bidi="pt-BR"/>
        </w:rPr>
        <w:t>Qualificação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 w:bidi="pt-BR"/>
        </w:rPr>
        <w:t>econômico-financeira</w:t>
      </w:r>
      <w:proofErr w:type="gramStart"/>
      <w:r w:rsidRPr="00B81D91">
        <w:rPr>
          <w:rFonts w:ascii="Times New Roman" w:hAnsi="Times New Roman" w:cs="Times New Roman"/>
          <w:sz w:val="24"/>
          <w:lang w:eastAsia="en-US" w:bidi="pt-BR"/>
        </w:rPr>
        <w:t>,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 w:bidi="pt-BR"/>
        </w:rPr>
        <w:t>deverão</w:t>
      </w:r>
      <w:proofErr w:type="gramEnd"/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 w:bidi="pt-BR"/>
        </w:rPr>
        <w:t>apresentar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 w:bidi="pt-BR"/>
        </w:rPr>
        <w:t>a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 w:bidi="pt-BR"/>
        </w:rPr>
        <w:t>seguinte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 w:bidi="pt-BR"/>
        </w:rPr>
        <w:t>documentação:</w:t>
      </w:r>
    </w:p>
    <w:p w:rsidR="00C23C4C" w:rsidRPr="00B81D91" w:rsidRDefault="00C23C4C" w:rsidP="00D164EB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</w:p>
    <w:p w:rsidR="009F4E7C" w:rsidRPr="00B81D91" w:rsidRDefault="009F4E7C" w:rsidP="00D164EB">
      <w:pPr>
        <w:numPr>
          <w:ilvl w:val="1"/>
          <w:numId w:val="33"/>
        </w:numPr>
        <w:tabs>
          <w:tab w:val="left" w:pos="1418"/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iCs/>
          <w:sz w:val="24"/>
        </w:rPr>
      </w:pPr>
      <w:r w:rsidRPr="00B81D91">
        <w:rPr>
          <w:rFonts w:ascii="Times New Roman" w:hAnsi="Times New Roman" w:cs="Times New Roman"/>
          <w:b/>
          <w:sz w:val="24"/>
        </w:rPr>
        <w:t>Qualificação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econômico-financeira: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</w:p>
    <w:p w:rsidR="007E0710" w:rsidRPr="00B81D91" w:rsidRDefault="007E0710" w:rsidP="00D164EB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b/>
          <w:bCs/>
          <w:iCs/>
          <w:sz w:val="24"/>
        </w:rPr>
      </w:pPr>
    </w:p>
    <w:p w:rsidR="00451B0C" w:rsidRPr="00B81D91" w:rsidRDefault="00716DDF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Certidão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negativa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falência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recuperação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judicial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expedida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pelo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distribuidor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sede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pessoa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jurídica;</w:t>
      </w:r>
    </w:p>
    <w:p w:rsidR="00451B0C" w:rsidRPr="00B81D91" w:rsidRDefault="00F75B9D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proofErr w:type="gramStart"/>
      <w:r w:rsidRPr="00B81D91">
        <w:rPr>
          <w:rFonts w:ascii="Times New Roman" w:hAnsi="Times New Roman" w:cs="Times New Roman"/>
          <w:sz w:val="24"/>
        </w:rPr>
        <w:t>Balanço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patrimonial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demonstrações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contábeis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do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último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exercício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social</w:t>
      </w:r>
      <w:r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já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exigíveis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lei,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comprovem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boa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situação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financeira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empresa,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vedada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substituição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balancetes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balanços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provisórios,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atualizados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índices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oficiais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encerrado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3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(três)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meses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moldes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D48D7" w:rsidRPr="00B81D91">
        <w:rPr>
          <w:rFonts w:ascii="Times New Roman" w:hAnsi="Times New Roman" w:cs="Times New Roman"/>
          <w:sz w:val="24"/>
        </w:rPr>
        <w:t>inciso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D48D7" w:rsidRPr="00B81D91">
        <w:rPr>
          <w:rFonts w:ascii="Times New Roman" w:hAnsi="Times New Roman" w:cs="Times New Roman"/>
          <w:sz w:val="24"/>
        </w:rPr>
        <w:t>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D48D7"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D48D7" w:rsidRPr="00B81D91">
        <w:rPr>
          <w:rFonts w:ascii="Times New Roman" w:hAnsi="Times New Roman" w:cs="Times New Roman"/>
          <w:sz w:val="24"/>
        </w:rPr>
        <w:t>a</w:t>
      </w:r>
      <w:r w:rsidRPr="00B81D91">
        <w:rPr>
          <w:rFonts w:ascii="Times New Roman" w:hAnsi="Times New Roman" w:cs="Times New Roman"/>
          <w:sz w:val="24"/>
        </w:rPr>
        <w:t>rt.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31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D48D7" w:rsidRPr="00B81D91">
        <w:rPr>
          <w:rFonts w:ascii="Times New Roman" w:hAnsi="Times New Roman" w:cs="Times New Roman"/>
          <w:sz w:val="24"/>
        </w:rPr>
        <w:t>L</w:t>
      </w:r>
      <w:r w:rsidRPr="00B81D91">
        <w:rPr>
          <w:rFonts w:ascii="Times New Roman" w:hAnsi="Times New Roman" w:cs="Times New Roman"/>
          <w:sz w:val="24"/>
        </w:rPr>
        <w:t>ei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D48D7"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8.666/1993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D48D7" w:rsidRPr="00B81D91">
        <w:rPr>
          <w:rFonts w:ascii="Times New Roman" w:hAnsi="Times New Roman" w:cs="Times New Roman"/>
          <w:sz w:val="24"/>
        </w:rPr>
        <w:t>c/c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D48D7" w:rsidRPr="00B81D91">
        <w:rPr>
          <w:rFonts w:ascii="Times New Roman" w:hAnsi="Times New Roman" w:cs="Times New Roman"/>
          <w:sz w:val="24"/>
        </w:rPr>
        <w:t>a</w:t>
      </w:r>
      <w:r w:rsidRPr="00B81D91">
        <w:rPr>
          <w:rFonts w:ascii="Times New Roman" w:hAnsi="Times New Roman" w:cs="Times New Roman"/>
          <w:sz w:val="24"/>
        </w:rPr>
        <w:t>rt.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1.078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Código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Civil,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D48D7"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D48D7" w:rsidRPr="00B81D91">
        <w:rPr>
          <w:rFonts w:ascii="Times New Roman" w:hAnsi="Times New Roman" w:cs="Times New Roman"/>
          <w:sz w:val="24"/>
        </w:rPr>
        <w:t>cons</w:t>
      </w:r>
      <w:r w:rsidR="009D48D7" w:rsidRPr="00B81D91">
        <w:rPr>
          <w:rFonts w:ascii="Times New Roman" w:hAnsi="Times New Roman" w:cs="Times New Roman"/>
          <w:sz w:val="24"/>
        </w:rPr>
        <w:t>o</w:t>
      </w:r>
      <w:r w:rsidR="009D48D7" w:rsidRPr="00B81D91">
        <w:rPr>
          <w:rFonts w:ascii="Times New Roman" w:hAnsi="Times New Roman" w:cs="Times New Roman"/>
          <w:sz w:val="24"/>
        </w:rPr>
        <w:t>nância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Acórdão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1999/2014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</w:rPr>
        <w:t>TCU-Plenário</w:t>
      </w:r>
      <w:proofErr w:type="spellEnd"/>
      <w:r w:rsidR="00451B0C" w:rsidRPr="00B81D91">
        <w:rPr>
          <w:rFonts w:ascii="Times New Roman" w:hAnsi="Times New Roman" w:cs="Times New Roman"/>
          <w:sz w:val="24"/>
        </w:rPr>
        <w:t>;</w:t>
      </w:r>
      <w:proofErr w:type="gramEnd"/>
    </w:p>
    <w:p w:rsidR="00451B0C" w:rsidRPr="00B81D91" w:rsidRDefault="00716DDF" w:rsidP="00D164EB">
      <w:pPr>
        <w:pStyle w:val="PargrafodaLista"/>
        <w:numPr>
          <w:ilvl w:val="3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No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caso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empresa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constituída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no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exercício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social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vigente,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admite-se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aprese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n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tação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balanço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patrimoni</w:t>
      </w:r>
      <w:r w:rsidR="00451B0C" w:rsidRPr="00B81D91">
        <w:rPr>
          <w:rFonts w:ascii="Times New Roman" w:hAnsi="Times New Roman" w:cs="Times New Roman"/>
          <w:sz w:val="24"/>
          <w:lang w:eastAsia="en-US" w:bidi="pt-BR"/>
        </w:rPr>
        <w:t>al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 w:bidi="pt-BR"/>
        </w:rPr>
        <w:t>e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 w:bidi="pt-BR"/>
        </w:rPr>
        <w:t>demonstrações</w:t>
      </w:r>
      <w:r w:rsidR="009E49FB">
        <w:rPr>
          <w:rFonts w:ascii="Times New Roman" w:hAnsi="Times New Roman" w:cs="Times New Roman"/>
          <w:sz w:val="24"/>
          <w:lang w:eastAsia="en-US" w:bidi="pt-BR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 w:bidi="pt-BR"/>
        </w:rPr>
        <w:t>con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tábeis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referentes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ao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período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existência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51B0C" w:rsidRPr="00B81D91">
        <w:rPr>
          <w:rFonts w:ascii="Times New Roman" w:hAnsi="Times New Roman" w:cs="Times New Roman"/>
          <w:sz w:val="24"/>
          <w:lang w:eastAsia="en-US"/>
        </w:rPr>
        <w:t>sociedade;</w:t>
      </w:r>
    </w:p>
    <w:p w:rsidR="00451B0C" w:rsidRPr="00B81D91" w:rsidRDefault="00716DDF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lastRenderedPageBreak/>
        <w:t>Comprovação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situação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financeira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empresa</w:t>
      </w:r>
      <w:r w:rsidR="00014FF2"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constatada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mediante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obtenção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índices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Liquidez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Geral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(LG),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Solvência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Geral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(</w:t>
      </w:r>
      <w:proofErr w:type="spellStart"/>
      <w:r w:rsidR="00451B0C" w:rsidRPr="00B81D91">
        <w:rPr>
          <w:rFonts w:ascii="Times New Roman" w:hAnsi="Times New Roman" w:cs="Times New Roman"/>
          <w:sz w:val="24"/>
        </w:rPr>
        <w:t>SG</w:t>
      </w:r>
      <w:proofErr w:type="spellEnd"/>
      <w:r w:rsidR="00451B0C" w:rsidRPr="00B81D91">
        <w:rPr>
          <w:rFonts w:ascii="Times New Roman" w:hAnsi="Times New Roman" w:cs="Times New Roman"/>
          <w:sz w:val="24"/>
        </w:rPr>
        <w:t>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Liquidez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Corrente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(</w:t>
      </w:r>
      <w:proofErr w:type="spellStart"/>
      <w:r w:rsidR="00451B0C" w:rsidRPr="00B81D91">
        <w:rPr>
          <w:rFonts w:ascii="Times New Roman" w:hAnsi="Times New Roman" w:cs="Times New Roman"/>
          <w:sz w:val="24"/>
        </w:rPr>
        <w:t>LC</w:t>
      </w:r>
      <w:proofErr w:type="spellEnd"/>
      <w:r w:rsidR="00451B0C" w:rsidRPr="00B81D91">
        <w:rPr>
          <w:rFonts w:ascii="Times New Roman" w:hAnsi="Times New Roman" w:cs="Times New Roman"/>
          <w:sz w:val="24"/>
        </w:rPr>
        <w:t>),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resultantes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aplicação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1B0C" w:rsidRPr="00B81D91">
        <w:rPr>
          <w:rFonts w:ascii="Times New Roman" w:hAnsi="Times New Roman" w:cs="Times New Roman"/>
          <w:sz w:val="24"/>
        </w:rPr>
        <w:t>fórmulas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14FF2"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14FF2" w:rsidRPr="00B81D91">
        <w:rPr>
          <w:rFonts w:ascii="Times New Roman" w:hAnsi="Times New Roman" w:cs="Times New Roman"/>
          <w:sz w:val="24"/>
        </w:rPr>
        <w:t>seguir,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14FF2" w:rsidRPr="00B81D91">
        <w:rPr>
          <w:rFonts w:ascii="Times New Roman" w:hAnsi="Times New Roman" w:cs="Times New Roman"/>
          <w:sz w:val="24"/>
        </w:rPr>
        <w:t>maiores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14FF2"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14FF2" w:rsidRPr="00B81D91">
        <w:rPr>
          <w:rFonts w:ascii="Times New Roman" w:hAnsi="Times New Roman" w:cs="Times New Roman"/>
          <w:sz w:val="24"/>
        </w:rPr>
        <w:t>iguais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14FF2"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14FF2" w:rsidRPr="00B81D91">
        <w:rPr>
          <w:rFonts w:ascii="Times New Roman" w:hAnsi="Times New Roman" w:cs="Times New Roman"/>
          <w:sz w:val="24"/>
        </w:rPr>
        <w:t>1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014FF2" w:rsidRPr="00B81D91">
        <w:rPr>
          <w:rFonts w:ascii="Times New Roman" w:hAnsi="Times New Roman" w:cs="Times New Roman"/>
          <w:sz w:val="24"/>
        </w:rPr>
        <w:t>(um)</w:t>
      </w:r>
      <w:r w:rsidR="00451B0C" w:rsidRPr="00B81D91">
        <w:rPr>
          <w:rFonts w:ascii="Times New Roman" w:hAnsi="Times New Roman" w:cs="Times New Roman"/>
          <w:sz w:val="24"/>
        </w:rPr>
        <w:t>:</w:t>
      </w:r>
    </w:p>
    <w:p w:rsidR="0063138C" w:rsidRPr="00B81D91" w:rsidRDefault="0063138C" w:rsidP="00D164EB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tbl>
      <w:tblPr>
        <w:tblStyle w:val="Tabelacomgrade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5386"/>
      </w:tblGrid>
      <w:tr w:rsidR="00B81D91" w:rsidRPr="00B81D91" w:rsidTr="00716DDF">
        <w:tc>
          <w:tcPr>
            <w:tcW w:w="1384" w:type="dxa"/>
            <w:vMerge w:val="restart"/>
            <w:vAlign w:val="center"/>
          </w:tcPr>
          <w:p w:rsidR="006A1FD6" w:rsidRPr="00B81D91" w:rsidRDefault="006A1FD6" w:rsidP="00D164EB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 w:rsidRPr="00B81D91">
              <w:rPr>
                <w:rFonts w:ascii="Times New Roman" w:hAnsi="Times New Roman" w:cs="Times New Roman"/>
                <w:sz w:val="24"/>
              </w:rPr>
              <w:t>LG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=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6A1FD6" w:rsidRPr="00B81D91" w:rsidRDefault="006A1FD6" w:rsidP="00D164EB">
            <w:pPr>
              <w:tabs>
                <w:tab w:val="left" w:pos="1418"/>
              </w:tabs>
              <w:autoSpaceDE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B81D91">
              <w:rPr>
                <w:rFonts w:ascii="Times New Roman" w:hAnsi="Times New Roman" w:cs="Times New Roman"/>
                <w:sz w:val="24"/>
              </w:rPr>
              <w:t>Ativo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Circulante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+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Realizável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gramStart"/>
            <w:r w:rsidRPr="00B81D91">
              <w:rPr>
                <w:rFonts w:ascii="Times New Roman" w:hAnsi="Times New Roman" w:cs="Times New Roman"/>
                <w:sz w:val="24"/>
              </w:rPr>
              <w:t>a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Longo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Prazo</w:t>
            </w:r>
            <w:proofErr w:type="gramEnd"/>
          </w:p>
        </w:tc>
      </w:tr>
      <w:tr w:rsidR="006A1FD6" w:rsidRPr="00B81D91" w:rsidTr="00716DDF">
        <w:tc>
          <w:tcPr>
            <w:tcW w:w="1384" w:type="dxa"/>
            <w:vMerge/>
          </w:tcPr>
          <w:p w:rsidR="006A1FD6" w:rsidRPr="00B81D91" w:rsidRDefault="006A1FD6" w:rsidP="00D164EB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6A1FD6" w:rsidRPr="00B81D91" w:rsidRDefault="006A1FD6" w:rsidP="00D164EB">
            <w:pPr>
              <w:tabs>
                <w:tab w:val="left" w:pos="1418"/>
              </w:tabs>
              <w:autoSpaceDE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B81D91">
              <w:rPr>
                <w:rFonts w:ascii="Times New Roman" w:hAnsi="Times New Roman" w:cs="Times New Roman"/>
                <w:sz w:val="24"/>
              </w:rPr>
              <w:t>Passivo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Circulante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+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Passivo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Não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Circulante</w:t>
            </w:r>
          </w:p>
        </w:tc>
      </w:tr>
    </w:tbl>
    <w:p w:rsidR="00F04679" w:rsidRPr="00B81D91" w:rsidRDefault="00F04679" w:rsidP="00D164EB">
      <w:pPr>
        <w:tabs>
          <w:tab w:val="left" w:pos="1418"/>
        </w:tabs>
        <w:autoSpaceDE w:val="0"/>
        <w:snapToGrid w:val="0"/>
        <w:spacing w:line="36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comgrade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5387"/>
      </w:tblGrid>
      <w:tr w:rsidR="00B81D91" w:rsidRPr="00B81D91" w:rsidTr="00716DDF">
        <w:tc>
          <w:tcPr>
            <w:tcW w:w="1384" w:type="dxa"/>
            <w:vMerge w:val="restart"/>
            <w:vAlign w:val="center"/>
          </w:tcPr>
          <w:p w:rsidR="006A1FD6" w:rsidRPr="00B81D91" w:rsidRDefault="006A1FD6" w:rsidP="00D164EB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81D91">
              <w:rPr>
                <w:rFonts w:ascii="Times New Roman" w:hAnsi="Times New Roman" w:cs="Times New Roman"/>
                <w:sz w:val="24"/>
              </w:rPr>
              <w:t>SG</w:t>
            </w:r>
            <w:proofErr w:type="spellEnd"/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=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A1FD6" w:rsidRPr="00B81D91" w:rsidRDefault="006A1FD6" w:rsidP="00D164EB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81D91">
              <w:rPr>
                <w:rFonts w:ascii="Times New Roman" w:hAnsi="Times New Roman" w:cs="Times New Roman"/>
                <w:sz w:val="24"/>
              </w:rPr>
              <w:t>Ativo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Total</w:t>
            </w:r>
          </w:p>
        </w:tc>
      </w:tr>
      <w:tr w:rsidR="006A1FD6" w:rsidRPr="00B81D91" w:rsidTr="00716DDF">
        <w:tc>
          <w:tcPr>
            <w:tcW w:w="1384" w:type="dxa"/>
            <w:vMerge/>
          </w:tcPr>
          <w:p w:rsidR="006A1FD6" w:rsidRPr="00B81D91" w:rsidRDefault="006A1FD6" w:rsidP="00D164EB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A1FD6" w:rsidRPr="00B81D91" w:rsidRDefault="006A1FD6" w:rsidP="00D164EB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81D91">
              <w:rPr>
                <w:rFonts w:ascii="Times New Roman" w:hAnsi="Times New Roman" w:cs="Times New Roman"/>
                <w:sz w:val="24"/>
              </w:rPr>
              <w:t>Passivo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Circulante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+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Passivo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Não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Circulante</w:t>
            </w:r>
          </w:p>
        </w:tc>
      </w:tr>
    </w:tbl>
    <w:p w:rsidR="00F04679" w:rsidRDefault="00F04679" w:rsidP="00D164EB">
      <w:pPr>
        <w:tabs>
          <w:tab w:val="left" w:pos="1418"/>
        </w:tabs>
        <w:autoSpaceDE w:val="0"/>
        <w:snapToGrid w:val="0"/>
        <w:spacing w:line="36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comgrade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2976"/>
      </w:tblGrid>
      <w:tr w:rsidR="00B81D91" w:rsidRPr="00B81D91" w:rsidTr="00716DDF">
        <w:tc>
          <w:tcPr>
            <w:tcW w:w="2235" w:type="dxa"/>
            <w:vMerge w:val="restart"/>
            <w:vAlign w:val="center"/>
          </w:tcPr>
          <w:p w:rsidR="006A1FD6" w:rsidRPr="00B81D91" w:rsidRDefault="006A1FD6" w:rsidP="00D164EB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81D91">
              <w:rPr>
                <w:rFonts w:ascii="Times New Roman" w:hAnsi="Times New Roman" w:cs="Times New Roman"/>
                <w:sz w:val="24"/>
              </w:rPr>
              <w:t>LC</w:t>
            </w:r>
            <w:proofErr w:type="spellEnd"/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=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:rsidR="006A1FD6" w:rsidRPr="00B81D91" w:rsidRDefault="006A1FD6" w:rsidP="00D164EB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81D91">
              <w:rPr>
                <w:rFonts w:ascii="Times New Roman" w:hAnsi="Times New Roman" w:cs="Times New Roman"/>
                <w:sz w:val="24"/>
              </w:rPr>
              <w:t>Ativo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Circulante</w:t>
            </w:r>
          </w:p>
        </w:tc>
      </w:tr>
      <w:tr w:rsidR="00B81D91" w:rsidRPr="00B81D91" w:rsidTr="00716DDF">
        <w:tc>
          <w:tcPr>
            <w:tcW w:w="2235" w:type="dxa"/>
            <w:vMerge/>
          </w:tcPr>
          <w:p w:rsidR="006A1FD6" w:rsidRPr="00B81D91" w:rsidRDefault="006A1FD6" w:rsidP="00D164EB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6A1FD6" w:rsidRPr="00B81D91" w:rsidRDefault="006A1FD6" w:rsidP="00D164EB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81D91">
              <w:rPr>
                <w:rFonts w:ascii="Times New Roman" w:hAnsi="Times New Roman" w:cs="Times New Roman"/>
                <w:sz w:val="24"/>
              </w:rPr>
              <w:t>Passivo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Circulante</w:t>
            </w:r>
          </w:p>
        </w:tc>
      </w:tr>
      <w:tr w:rsidR="00B81D91" w:rsidRPr="00B81D91" w:rsidTr="00716DDF">
        <w:tc>
          <w:tcPr>
            <w:tcW w:w="2235" w:type="dxa"/>
          </w:tcPr>
          <w:p w:rsidR="00716DDF" w:rsidRPr="00B81D91" w:rsidRDefault="00716DDF" w:rsidP="00D164EB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716DDF" w:rsidRPr="00B81D91" w:rsidRDefault="00716DDF" w:rsidP="00D164EB">
            <w:pPr>
              <w:tabs>
                <w:tab w:val="left" w:pos="1418"/>
              </w:tabs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622FB" w:rsidRPr="00B81D91" w:rsidRDefault="001622FB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Comprovação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possuir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Capital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Circulante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Líquido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(CCL)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ou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Capital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Giro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(Ativo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Circulante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–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Passivo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Circulante)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mínimo,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16,66%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(dezesseis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inteiros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sessenta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seis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centésimos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cento)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valor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estimado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para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contratação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ou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item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pertinente,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tendo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base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balanço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patrimonial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demonstrações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contábeis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último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exercício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social.</w:t>
      </w:r>
    </w:p>
    <w:p w:rsidR="00906936" w:rsidRPr="00B81D91" w:rsidRDefault="00906936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Comprovação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patrimônio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líquido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10%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(dez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b/>
          <w:bCs/>
          <w:sz w:val="24"/>
        </w:rPr>
        <w:t>por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cento)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valor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estimado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contratação,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meio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apresentação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balanço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patrimonial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demonstrações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contáveis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último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exercício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social,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apresentados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forma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lei,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vedada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substituição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balancetes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ou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balanços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provisórios,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podendo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atualizados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por</w:t>
      </w:r>
      <w:proofErr w:type="gramEnd"/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índices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oficiais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quando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encerrados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há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mais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3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(três)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meses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data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apresentação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proposta.</w:t>
      </w:r>
    </w:p>
    <w:p w:rsidR="001622FB" w:rsidRPr="00B81D91" w:rsidRDefault="001622FB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proofErr w:type="gramStart"/>
      <w:r w:rsidRPr="00B81D91">
        <w:rPr>
          <w:rFonts w:ascii="Times New Roman" w:hAnsi="Times New Roman" w:cs="Times New Roman"/>
          <w:bCs/>
          <w:sz w:val="24"/>
        </w:rPr>
        <w:t>Comprovação,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meio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declaração,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relação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compromissos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assumidos,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conforme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modelo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constante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Anexo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X</w:t>
      </w:r>
      <w:r w:rsidR="000A73F8" w:rsidRPr="00B81D91">
        <w:rPr>
          <w:rFonts w:ascii="Times New Roman" w:hAnsi="Times New Roman" w:cs="Times New Roman"/>
          <w:b/>
          <w:bCs/>
          <w:sz w:val="24"/>
        </w:rPr>
        <w:t>III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="000A73F8"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0A73F8" w:rsidRPr="00B81D91">
        <w:rPr>
          <w:rFonts w:ascii="Times New Roman" w:hAnsi="Times New Roman" w:cs="Times New Roman"/>
          <w:bCs/>
          <w:sz w:val="24"/>
        </w:rPr>
        <w:t>Edital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que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1/12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(um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doze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avos)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valor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total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contratos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firmados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Administração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Pública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e/ou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iniciativa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privada,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vigentes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data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sessão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pública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abertura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deste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Pregão,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é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superior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Patrimônio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Líquido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licita</w:t>
      </w:r>
      <w:r w:rsidRPr="00B81D91">
        <w:rPr>
          <w:rFonts w:ascii="Times New Roman" w:hAnsi="Times New Roman" w:cs="Times New Roman"/>
          <w:bCs/>
          <w:sz w:val="24"/>
        </w:rPr>
        <w:t>n</w:t>
      </w:r>
      <w:r w:rsidRPr="00B81D91">
        <w:rPr>
          <w:rFonts w:ascii="Times New Roman" w:hAnsi="Times New Roman" w:cs="Times New Roman"/>
          <w:bCs/>
          <w:sz w:val="24"/>
        </w:rPr>
        <w:t>te,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podendo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este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atualizado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forma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já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disciplinada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neste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Edital;</w:t>
      </w:r>
      <w:proofErr w:type="gramEnd"/>
    </w:p>
    <w:p w:rsidR="001622FB" w:rsidRPr="00B81D91" w:rsidRDefault="001622FB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declaração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que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trata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subcondição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acima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deverá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estar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acompanhada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</w:t>
      </w:r>
      <w:r w:rsidRPr="00B81D91">
        <w:rPr>
          <w:rFonts w:ascii="Times New Roman" w:hAnsi="Times New Roman" w:cs="Times New Roman"/>
          <w:bCs/>
          <w:sz w:val="24"/>
        </w:rPr>
        <w:t>e</w:t>
      </w:r>
      <w:r w:rsidRPr="00B81D91">
        <w:rPr>
          <w:rFonts w:ascii="Times New Roman" w:hAnsi="Times New Roman" w:cs="Times New Roman"/>
          <w:bCs/>
          <w:sz w:val="24"/>
        </w:rPr>
        <w:t>monstração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Resultado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Exercício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(</w:t>
      </w:r>
      <w:proofErr w:type="spellStart"/>
      <w:r w:rsidRPr="00B81D91">
        <w:rPr>
          <w:rFonts w:ascii="Times New Roman" w:hAnsi="Times New Roman" w:cs="Times New Roman"/>
          <w:bCs/>
          <w:sz w:val="24"/>
        </w:rPr>
        <w:t>DRE</w:t>
      </w:r>
      <w:proofErr w:type="spellEnd"/>
      <w:r w:rsidRPr="00B81D91">
        <w:rPr>
          <w:rFonts w:ascii="Times New Roman" w:hAnsi="Times New Roman" w:cs="Times New Roman"/>
          <w:bCs/>
          <w:sz w:val="24"/>
        </w:rPr>
        <w:t>)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relativa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último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exercício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social</w:t>
      </w:r>
      <w:r w:rsidR="00632A7C" w:rsidRPr="00B81D91">
        <w:rPr>
          <w:rFonts w:ascii="Times New Roman" w:hAnsi="Times New Roman" w:cs="Times New Roman"/>
          <w:bCs/>
          <w:sz w:val="24"/>
        </w:rPr>
        <w:t>.</w:t>
      </w:r>
    </w:p>
    <w:p w:rsidR="001622FB" w:rsidRPr="00B81D91" w:rsidRDefault="001622FB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Quando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houver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divergência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percentual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superior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10%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(dez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cento),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para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mais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ou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para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menos,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entre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declaração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aqui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tratada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receita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bruta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discriminada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Demonstração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lastRenderedPageBreak/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Resultado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Exercício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(</w:t>
      </w:r>
      <w:proofErr w:type="spellStart"/>
      <w:r w:rsidRPr="00B81D91">
        <w:rPr>
          <w:rFonts w:ascii="Times New Roman" w:hAnsi="Times New Roman" w:cs="Times New Roman"/>
          <w:bCs/>
          <w:sz w:val="24"/>
        </w:rPr>
        <w:t>DRE</w:t>
      </w:r>
      <w:proofErr w:type="spellEnd"/>
      <w:r w:rsidRPr="00B81D91">
        <w:rPr>
          <w:rFonts w:ascii="Times New Roman" w:hAnsi="Times New Roman" w:cs="Times New Roman"/>
          <w:bCs/>
          <w:sz w:val="24"/>
        </w:rPr>
        <w:t>),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deverão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apresentadas,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concomitantemente,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devidas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ju</w:t>
      </w:r>
      <w:r w:rsidRPr="00B81D91">
        <w:rPr>
          <w:rFonts w:ascii="Times New Roman" w:hAnsi="Times New Roman" w:cs="Times New Roman"/>
          <w:bCs/>
          <w:sz w:val="24"/>
        </w:rPr>
        <w:t>s</w:t>
      </w:r>
      <w:r w:rsidRPr="00B81D91">
        <w:rPr>
          <w:rFonts w:ascii="Times New Roman" w:hAnsi="Times New Roman" w:cs="Times New Roman"/>
          <w:bCs/>
          <w:sz w:val="24"/>
        </w:rPr>
        <w:t>tificativas.</w:t>
      </w:r>
    </w:p>
    <w:p w:rsidR="00F93814" w:rsidRPr="00B81D91" w:rsidRDefault="00451B0C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bCs/>
          <w:iCs/>
          <w:sz w:val="24"/>
        </w:rPr>
        <w:t>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empresas,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cadastradas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ou</w:t>
      </w:r>
      <w:r w:rsidR="009E49FB">
        <w:rPr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iCs/>
          <w:sz w:val="24"/>
        </w:rPr>
        <w:t>não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bCs/>
          <w:iCs/>
          <w:sz w:val="24"/>
        </w:rPr>
        <w:t>SICAF</w:t>
      </w:r>
      <w:proofErr w:type="spellEnd"/>
      <w:r w:rsidRPr="00B81D91">
        <w:rPr>
          <w:rFonts w:ascii="Times New Roman" w:hAnsi="Times New Roman" w:cs="Times New Roman"/>
          <w:bCs/>
          <w:iCs/>
          <w:sz w:val="24"/>
        </w:rPr>
        <w:t>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deverão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comprovar,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ainda,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qual</w:t>
      </w:r>
      <w:r w:rsidRPr="00B81D91">
        <w:rPr>
          <w:rFonts w:ascii="Times New Roman" w:hAnsi="Times New Roman" w:cs="Times New Roman"/>
          <w:bCs/>
          <w:iCs/>
          <w:sz w:val="24"/>
        </w:rPr>
        <w:t>i</w:t>
      </w:r>
      <w:r w:rsidRPr="00B81D91">
        <w:rPr>
          <w:rFonts w:ascii="Times New Roman" w:hAnsi="Times New Roman" w:cs="Times New Roman"/>
          <w:bCs/>
          <w:iCs/>
          <w:sz w:val="24"/>
        </w:rPr>
        <w:t>ficação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técnica,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meio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de:</w:t>
      </w:r>
    </w:p>
    <w:p w:rsidR="000F104D" w:rsidRPr="00104A76" w:rsidRDefault="000F104D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sz w:val="24"/>
        </w:rPr>
        <w:t>Comprovação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aptidão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prestação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serviços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características,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quant</w:t>
      </w:r>
      <w:r w:rsidRPr="00B81D91">
        <w:rPr>
          <w:rFonts w:ascii="Times New Roman" w:hAnsi="Times New Roman" w:cs="Times New Roman"/>
          <w:sz w:val="24"/>
        </w:rPr>
        <w:t>i</w:t>
      </w:r>
      <w:r w:rsidRPr="00B81D91">
        <w:rPr>
          <w:rFonts w:ascii="Times New Roman" w:hAnsi="Times New Roman" w:cs="Times New Roman"/>
          <w:sz w:val="24"/>
        </w:rPr>
        <w:t>dades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prazos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compatíveis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objeto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item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pertinente,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atestados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fornecidos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pessoas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jurídicas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direito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público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D164EB">
        <w:rPr>
          <w:rFonts w:ascii="Times New Roman" w:hAnsi="Times New Roman" w:cs="Times New Roman"/>
          <w:sz w:val="24"/>
        </w:rPr>
        <w:t>privado.</w:t>
      </w:r>
    </w:p>
    <w:p w:rsidR="00104A76" w:rsidRPr="00104A76" w:rsidRDefault="00104A76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  <w:highlight w:val="yellow"/>
        </w:rPr>
      </w:pPr>
      <w:r w:rsidRPr="00104A76">
        <w:rPr>
          <w:rFonts w:ascii="Times New Roman" w:hAnsi="Times New Roman" w:cs="Times New Roman"/>
          <w:bCs/>
          <w:sz w:val="24"/>
          <w:highlight w:val="yellow"/>
        </w:rPr>
        <w:t>Deverá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 w:rsidRPr="00104A76">
        <w:rPr>
          <w:rFonts w:ascii="Times New Roman" w:hAnsi="Times New Roman" w:cs="Times New Roman"/>
          <w:bCs/>
          <w:sz w:val="24"/>
          <w:highlight w:val="yellow"/>
        </w:rPr>
        <w:t>ser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 w:rsidRPr="00104A76">
        <w:rPr>
          <w:rFonts w:ascii="Times New Roman" w:hAnsi="Times New Roman" w:cs="Times New Roman"/>
          <w:bCs/>
          <w:sz w:val="24"/>
          <w:highlight w:val="yellow"/>
        </w:rPr>
        <w:t>comprovada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 w:rsidRPr="00104A76">
        <w:rPr>
          <w:rFonts w:ascii="Times New Roman" w:hAnsi="Times New Roman" w:cs="Times New Roman"/>
          <w:bCs/>
          <w:sz w:val="24"/>
          <w:highlight w:val="yellow"/>
        </w:rPr>
        <w:t>a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 w:rsidRPr="00104A76">
        <w:rPr>
          <w:rFonts w:ascii="Times New Roman" w:hAnsi="Times New Roman" w:cs="Times New Roman"/>
          <w:bCs/>
          <w:sz w:val="24"/>
          <w:highlight w:val="yellow"/>
        </w:rPr>
        <w:t>experiência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 w:rsidRPr="00104A76">
        <w:rPr>
          <w:rFonts w:ascii="Times New Roman" w:hAnsi="Times New Roman" w:cs="Times New Roman"/>
          <w:bCs/>
          <w:sz w:val="24"/>
          <w:highlight w:val="yellow"/>
        </w:rPr>
        <w:t>mínima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 w:rsidRPr="00104A76">
        <w:rPr>
          <w:rFonts w:ascii="Times New Roman" w:hAnsi="Times New Roman" w:cs="Times New Roman"/>
          <w:bCs/>
          <w:sz w:val="24"/>
          <w:highlight w:val="yellow"/>
        </w:rPr>
        <w:t>de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 w:rsidRPr="00104A76">
        <w:rPr>
          <w:rFonts w:ascii="Times New Roman" w:hAnsi="Times New Roman" w:cs="Times New Roman"/>
          <w:bCs/>
          <w:sz w:val="24"/>
          <w:highlight w:val="yellow"/>
        </w:rPr>
        <w:t>03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 w:rsidRPr="00104A76">
        <w:rPr>
          <w:rFonts w:ascii="Times New Roman" w:hAnsi="Times New Roman" w:cs="Times New Roman"/>
          <w:bCs/>
          <w:sz w:val="24"/>
          <w:highlight w:val="yellow"/>
        </w:rPr>
        <w:t>(três)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 w:rsidRPr="00104A76">
        <w:rPr>
          <w:rFonts w:ascii="Times New Roman" w:hAnsi="Times New Roman" w:cs="Times New Roman"/>
          <w:bCs/>
          <w:sz w:val="24"/>
          <w:highlight w:val="yellow"/>
        </w:rPr>
        <w:t>anos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 w:rsidRPr="00104A76">
        <w:rPr>
          <w:rFonts w:ascii="Times New Roman" w:hAnsi="Times New Roman" w:cs="Times New Roman"/>
          <w:bCs/>
          <w:sz w:val="24"/>
          <w:highlight w:val="yellow"/>
        </w:rPr>
        <w:t>na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 w:rsidRPr="00104A76">
        <w:rPr>
          <w:rFonts w:ascii="Times New Roman" w:hAnsi="Times New Roman" w:cs="Times New Roman"/>
          <w:bCs/>
          <w:sz w:val="24"/>
          <w:highlight w:val="yellow"/>
        </w:rPr>
        <w:t>prestação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 w:rsidRPr="00104A76">
        <w:rPr>
          <w:rFonts w:ascii="Times New Roman" w:hAnsi="Times New Roman" w:cs="Times New Roman"/>
          <w:bCs/>
          <w:sz w:val="24"/>
          <w:highlight w:val="yellow"/>
        </w:rPr>
        <w:t>de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 w:rsidRPr="00104A76">
        <w:rPr>
          <w:rFonts w:ascii="Times New Roman" w:hAnsi="Times New Roman" w:cs="Times New Roman"/>
          <w:bCs/>
          <w:sz w:val="24"/>
          <w:highlight w:val="yellow"/>
        </w:rPr>
        <w:t>serviços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 w:rsidRPr="00104A76">
        <w:rPr>
          <w:rFonts w:ascii="Times New Roman" w:hAnsi="Times New Roman" w:cs="Times New Roman"/>
          <w:bCs/>
          <w:sz w:val="24"/>
          <w:highlight w:val="yellow"/>
        </w:rPr>
        <w:t>compatíveis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 w:rsidRPr="00104A76">
        <w:rPr>
          <w:rFonts w:ascii="Times New Roman" w:hAnsi="Times New Roman" w:cs="Times New Roman"/>
          <w:bCs/>
          <w:sz w:val="24"/>
          <w:highlight w:val="yellow"/>
        </w:rPr>
        <w:t>com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 w:rsidRPr="00104A76">
        <w:rPr>
          <w:rFonts w:ascii="Times New Roman" w:hAnsi="Times New Roman" w:cs="Times New Roman"/>
          <w:bCs/>
          <w:sz w:val="24"/>
          <w:highlight w:val="yellow"/>
        </w:rPr>
        <w:t>o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 w:rsidRPr="00104A76">
        <w:rPr>
          <w:rFonts w:ascii="Times New Roman" w:hAnsi="Times New Roman" w:cs="Times New Roman"/>
          <w:bCs/>
          <w:sz w:val="24"/>
          <w:highlight w:val="yellow"/>
        </w:rPr>
        <w:t>objeto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 w:rsidRPr="00104A76">
        <w:rPr>
          <w:rFonts w:ascii="Times New Roman" w:hAnsi="Times New Roman" w:cs="Times New Roman"/>
          <w:bCs/>
          <w:sz w:val="24"/>
          <w:highlight w:val="yellow"/>
        </w:rPr>
        <w:t>licitado</w:t>
      </w:r>
      <w:r>
        <w:rPr>
          <w:rFonts w:ascii="Times New Roman" w:hAnsi="Times New Roman" w:cs="Times New Roman"/>
          <w:bCs/>
          <w:sz w:val="24"/>
          <w:highlight w:val="yellow"/>
        </w:rPr>
        <w:t>,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>
        <w:rPr>
          <w:rFonts w:ascii="Times New Roman" w:hAnsi="Times New Roman" w:cs="Times New Roman"/>
          <w:bCs/>
          <w:sz w:val="24"/>
          <w:highlight w:val="yellow"/>
        </w:rPr>
        <w:t>conforme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>
        <w:rPr>
          <w:rFonts w:ascii="Times New Roman" w:hAnsi="Times New Roman" w:cs="Times New Roman"/>
          <w:bCs/>
          <w:sz w:val="24"/>
          <w:highlight w:val="yellow"/>
        </w:rPr>
        <w:t>estabelece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>
        <w:rPr>
          <w:rFonts w:ascii="Times New Roman" w:hAnsi="Times New Roman" w:cs="Times New Roman"/>
          <w:bCs/>
          <w:sz w:val="24"/>
          <w:highlight w:val="yellow"/>
        </w:rPr>
        <w:t>a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>
        <w:rPr>
          <w:rFonts w:ascii="Times New Roman" w:hAnsi="Times New Roman" w:cs="Times New Roman"/>
          <w:bCs/>
          <w:sz w:val="24"/>
          <w:highlight w:val="yellow"/>
        </w:rPr>
        <w:t>IN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highlight w:val="yellow"/>
        </w:rPr>
        <w:t>SLTI</w:t>
      </w:r>
      <w:proofErr w:type="spellEnd"/>
      <w:r>
        <w:rPr>
          <w:rFonts w:ascii="Times New Roman" w:hAnsi="Times New Roman" w:cs="Times New Roman"/>
          <w:bCs/>
          <w:sz w:val="24"/>
          <w:highlight w:val="yellow"/>
        </w:rPr>
        <w:t>/</w:t>
      </w:r>
      <w:proofErr w:type="spellStart"/>
      <w:r>
        <w:rPr>
          <w:rFonts w:ascii="Times New Roman" w:hAnsi="Times New Roman" w:cs="Times New Roman"/>
          <w:bCs/>
          <w:sz w:val="24"/>
          <w:highlight w:val="yellow"/>
        </w:rPr>
        <w:t>MPOG</w:t>
      </w:r>
      <w:proofErr w:type="spellEnd"/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>
        <w:rPr>
          <w:rFonts w:ascii="Times New Roman" w:hAnsi="Times New Roman" w:cs="Times New Roman"/>
          <w:bCs/>
          <w:sz w:val="24"/>
          <w:highlight w:val="yellow"/>
        </w:rPr>
        <w:t>Nº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>
        <w:rPr>
          <w:rFonts w:ascii="Times New Roman" w:hAnsi="Times New Roman" w:cs="Times New Roman"/>
          <w:bCs/>
          <w:sz w:val="24"/>
          <w:highlight w:val="yellow"/>
        </w:rPr>
        <w:t>06/2013,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>
        <w:rPr>
          <w:rFonts w:ascii="Times New Roman" w:hAnsi="Times New Roman" w:cs="Times New Roman"/>
          <w:bCs/>
          <w:sz w:val="24"/>
          <w:highlight w:val="yellow"/>
        </w:rPr>
        <w:t>podendo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>
        <w:rPr>
          <w:rFonts w:ascii="Times New Roman" w:hAnsi="Times New Roman" w:cs="Times New Roman"/>
          <w:bCs/>
          <w:sz w:val="24"/>
          <w:highlight w:val="yellow"/>
        </w:rPr>
        <w:t>ser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>
        <w:rPr>
          <w:rFonts w:ascii="Times New Roman" w:hAnsi="Times New Roman" w:cs="Times New Roman"/>
          <w:bCs/>
          <w:sz w:val="24"/>
          <w:highlight w:val="yellow"/>
        </w:rPr>
        <w:t>utilizado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>
        <w:rPr>
          <w:rFonts w:ascii="Times New Roman" w:hAnsi="Times New Roman" w:cs="Times New Roman"/>
          <w:bCs/>
          <w:sz w:val="24"/>
          <w:highlight w:val="yellow"/>
        </w:rPr>
        <w:t>o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>
        <w:rPr>
          <w:rFonts w:ascii="Times New Roman" w:hAnsi="Times New Roman" w:cs="Times New Roman"/>
          <w:bCs/>
          <w:sz w:val="24"/>
          <w:highlight w:val="yellow"/>
        </w:rPr>
        <w:t>somatório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>
        <w:rPr>
          <w:rFonts w:ascii="Times New Roman" w:hAnsi="Times New Roman" w:cs="Times New Roman"/>
          <w:bCs/>
          <w:sz w:val="24"/>
          <w:highlight w:val="yellow"/>
        </w:rPr>
        <w:t>de</w:t>
      </w:r>
      <w:r w:rsidR="009E49FB">
        <w:rPr>
          <w:rFonts w:ascii="Times New Roman" w:hAnsi="Times New Roman" w:cs="Times New Roman"/>
          <w:bCs/>
          <w:sz w:val="24"/>
          <w:highlight w:val="yellow"/>
        </w:rPr>
        <w:t xml:space="preserve"> </w:t>
      </w:r>
      <w:r>
        <w:rPr>
          <w:rFonts w:ascii="Times New Roman" w:hAnsi="Times New Roman" w:cs="Times New Roman"/>
          <w:bCs/>
          <w:sz w:val="24"/>
          <w:highlight w:val="yellow"/>
        </w:rPr>
        <w:t>atestados.</w:t>
      </w:r>
    </w:p>
    <w:p w:rsidR="004C4885" w:rsidRPr="00E33334" w:rsidRDefault="004C4885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E33334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Normativa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3334">
        <w:rPr>
          <w:rFonts w:ascii="Times New Roman" w:hAnsi="Times New Roman" w:cs="Times New Roman"/>
          <w:sz w:val="24"/>
        </w:rPr>
        <w:t>SLTI</w:t>
      </w:r>
      <w:proofErr w:type="spellEnd"/>
      <w:r w:rsidRPr="00E33334">
        <w:rPr>
          <w:rFonts w:ascii="Times New Roman" w:hAnsi="Times New Roman" w:cs="Times New Roman"/>
          <w:sz w:val="24"/>
        </w:rPr>
        <w:t>/</w:t>
      </w:r>
      <w:proofErr w:type="spellStart"/>
      <w:r w:rsidRPr="00E33334">
        <w:rPr>
          <w:rFonts w:ascii="Times New Roman" w:hAnsi="Times New Roman" w:cs="Times New Roman"/>
          <w:sz w:val="24"/>
        </w:rPr>
        <w:t>MPOG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02/2008,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redação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dada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pela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IN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3334">
        <w:rPr>
          <w:rFonts w:ascii="Times New Roman" w:hAnsi="Times New Roman" w:cs="Times New Roman"/>
          <w:sz w:val="24"/>
        </w:rPr>
        <w:t>SLTI</w:t>
      </w:r>
      <w:proofErr w:type="spellEnd"/>
      <w:r w:rsidRPr="00E33334">
        <w:rPr>
          <w:rFonts w:ascii="Times New Roman" w:hAnsi="Times New Roman" w:cs="Times New Roman"/>
          <w:sz w:val="24"/>
        </w:rPr>
        <w:t>/</w:t>
      </w:r>
      <w:proofErr w:type="spellStart"/>
      <w:r w:rsidRPr="00E33334">
        <w:rPr>
          <w:rFonts w:ascii="Times New Roman" w:hAnsi="Times New Roman" w:cs="Times New Roman"/>
          <w:sz w:val="24"/>
        </w:rPr>
        <w:t>MPOG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06/2013,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preceitua,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seu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art.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19,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instrumentos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convocatórios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devem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conter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di</w:t>
      </w:r>
      <w:r w:rsidRPr="00E33334">
        <w:rPr>
          <w:rFonts w:ascii="Times New Roman" w:hAnsi="Times New Roman" w:cs="Times New Roman"/>
          <w:sz w:val="24"/>
        </w:rPr>
        <w:t>s</w:t>
      </w:r>
      <w:r w:rsidRPr="00E33334">
        <w:rPr>
          <w:rFonts w:ascii="Times New Roman" w:hAnsi="Times New Roman" w:cs="Times New Roman"/>
          <w:sz w:val="24"/>
        </w:rPr>
        <w:t>posto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art.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40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Lei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8.666,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21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junho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1993,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indicando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ainda,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quando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couber: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contratação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serviços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continuados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mais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40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(quarenta)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postos,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deverá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co</w:t>
      </w:r>
      <w:r w:rsidRPr="00E33334">
        <w:rPr>
          <w:rFonts w:ascii="Times New Roman" w:hAnsi="Times New Roman" w:cs="Times New Roman"/>
          <w:sz w:val="24"/>
        </w:rPr>
        <w:t>m</w:t>
      </w:r>
      <w:r w:rsidRPr="00E33334">
        <w:rPr>
          <w:rFonts w:ascii="Times New Roman" w:hAnsi="Times New Roman" w:cs="Times New Roman"/>
          <w:sz w:val="24"/>
        </w:rPr>
        <w:t>provar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tenha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executado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contrato(s)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um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mínimo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50%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(cinquenta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cento)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núm</w:t>
      </w:r>
      <w:r w:rsidRPr="00E33334">
        <w:rPr>
          <w:rFonts w:ascii="Times New Roman" w:hAnsi="Times New Roman" w:cs="Times New Roman"/>
          <w:sz w:val="24"/>
        </w:rPr>
        <w:t>e</w:t>
      </w:r>
      <w:r w:rsidRPr="00E33334">
        <w:rPr>
          <w:rFonts w:ascii="Times New Roman" w:hAnsi="Times New Roman" w:cs="Times New Roman"/>
          <w:sz w:val="24"/>
        </w:rPr>
        <w:t>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E33334">
        <w:rPr>
          <w:rFonts w:ascii="Times New Roman" w:hAnsi="Times New Roman" w:cs="Times New Roman"/>
          <w:sz w:val="24"/>
        </w:rPr>
        <w:t>postos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trabalho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serem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contratados,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seja</w:t>
      </w:r>
      <w:r w:rsidR="00D164EB" w:rsidRPr="00E33334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21042F" w:rsidRPr="00E33334">
        <w:rPr>
          <w:rFonts w:ascii="Times New Roman" w:hAnsi="Times New Roman" w:cs="Times New Roman"/>
          <w:sz w:val="24"/>
        </w:rPr>
        <w:t>7</w:t>
      </w:r>
      <w:r w:rsidRPr="00E33334">
        <w:rPr>
          <w:rFonts w:ascii="Times New Roman" w:hAnsi="Times New Roman" w:cs="Times New Roman"/>
          <w:sz w:val="24"/>
        </w:rPr>
        <w:t>3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21042F" w:rsidRPr="00E33334">
        <w:rPr>
          <w:rFonts w:ascii="Times New Roman" w:hAnsi="Times New Roman" w:cs="Times New Roman"/>
          <w:sz w:val="24"/>
        </w:rPr>
        <w:t>(setenta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21042F" w:rsidRPr="00E33334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21042F" w:rsidRPr="00E33334">
        <w:rPr>
          <w:rFonts w:ascii="Times New Roman" w:hAnsi="Times New Roman" w:cs="Times New Roman"/>
          <w:sz w:val="24"/>
        </w:rPr>
        <w:t>três)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postos,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E33334">
        <w:rPr>
          <w:rFonts w:ascii="Times New Roman" w:hAnsi="Times New Roman" w:cs="Times New Roman"/>
          <w:sz w:val="24"/>
        </w:rPr>
        <w:t>mínimo</w:t>
      </w:r>
      <w:r w:rsidR="00F54F10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54F10">
        <w:rPr>
          <w:rFonts w:ascii="Times New Roman" w:hAnsi="Times New Roman" w:cs="Times New Roman"/>
          <w:sz w:val="24"/>
        </w:rPr>
        <w:t>se</w:t>
      </w:r>
      <w:r w:rsidR="00F54F10">
        <w:rPr>
          <w:rFonts w:ascii="Times New Roman" w:hAnsi="Times New Roman" w:cs="Times New Roman"/>
          <w:sz w:val="24"/>
        </w:rPr>
        <w:t>n</w:t>
      </w:r>
      <w:r w:rsidR="00F54F10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54F10">
        <w:rPr>
          <w:rFonts w:ascii="Times New Roman" w:hAnsi="Times New Roman" w:cs="Times New Roman"/>
          <w:sz w:val="24"/>
        </w:rPr>
        <w:t>13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54F10">
        <w:rPr>
          <w:rFonts w:ascii="Times New Roman" w:hAnsi="Times New Roman" w:cs="Times New Roman"/>
          <w:sz w:val="24"/>
        </w:rPr>
        <w:t>(treze)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54F10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54F10" w:rsidRPr="00F54F10">
        <w:rPr>
          <w:rFonts w:ascii="Times New Roman" w:hAnsi="Times New Roman" w:cs="Times New Roman"/>
          <w:b/>
          <w:sz w:val="24"/>
        </w:rPr>
        <w:t>postos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F54F10" w:rsidRPr="00F54F10">
        <w:rPr>
          <w:rFonts w:ascii="Times New Roman" w:hAnsi="Times New Roman" w:cs="Times New Roman"/>
          <w:b/>
          <w:sz w:val="24"/>
        </w:rPr>
        <w:t>armados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F54F10" w:rsidRPr="00F54F10">
        <w:rPr>
          <w:rFonts w:ascii="Times New Roman" w:hAnsi="Times New Roman" w:cs="Times New Roman"/>
          <w:b/>
          <w:sz w:val="24"/>
        </w:rPr>
        <w:t>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F54F10" w:rsidRPr="00F54F10">
        <w:rPr>
          <w:rFonts w:ascii="Times New Roman" w:hAnsi="Times New Roman" w:cs="Times New Roman"/>
          <w:b/>
          <w:sz w:val="24"/>
        </w:rPr>
        <w:t>motorizados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54F10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54F10">
        <w:rPr>
          <w:rFonts w:ascii="Times New Roman" w:hAnsi="Times New Roman" w:cs="Times New Roman"/>
          <w:sz w:val="24"/>
        </w:rPr>
        <w:t>60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54F10">
        <w:rPr>
          <w:rFonts w:ascii="Times New Roman" w:hAnsi="Times New Roman" w:cs="Times New Roman"/>
          <w:sz w:val="24"/>
        </w:rPr>
        <w:t>(sessenta)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54F10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54F10" w:rsidRPr="00F54F10">
        <w:rPr>
          <w:rFonts w:ascii="Times New Roman" w:hAnsi="Times New Roman" w:cs="Times New Roman"/>
          <w:b/>
          <w:sz w:val="24"/>
        </w:rPr>
        <w:t>postos</w:t>
      </w:r>
      <w:proofErr w:type="gramEnd"/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F54F10" w:rsidRPr="00F54F10">
        <w:rPr>
          <w:rFonts w:ascii="Times New Roman" w:hAnsi="Times New Roman" w:cs="Times New Roman"/>
          <w:b/>
          <w:sz w:val="24"/>
        </w:rPr>
        <w:t>armados</w:t>
      </w:r>
      <w:r w:rsidRPr="00E33334">
        <w:rPr>
          <w:rFonts w:ascii="Times New Roman" w:hAnsi="Times New Roman" w:cs="Times New Roman"/>
          <w:sz w:val="24"/>
        </w:rPr>
        <w:t>.</w:t>
      </w:r>
    </w:p>
    <w:p w:rsidR="009F2B0A" w:rsidRPr="00B81D91" w:rsidRDefault="007B23ED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Contratada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deve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z</w:t>
      </w:r>
      <w:r w:rsidRPr="00B81D91">
        <w:rPr>
          <w:rFonts w:ascii="Times New Roman" w:hAnsi="Times New Roman" w:cs="Times New Roman"/>
          <w:sz w:val="24"/>
        </w:rPr>
        <w:t>elar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perfeita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execução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serviços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contratados,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falhas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porventura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venham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ocorrer,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sejam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sanadas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segundo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critérios,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indicadores,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índices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parâmetros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fixados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</w:t>
      </w:r>
      <w:r w:rsidR="00014FF2"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CF3916" w:rsidRPr="00B81D91">
        <w:rPr>
          <w:rFonts w:ascii="Times New Roman" w:hAnsi="Times New Roman" w:cs="Times New Roman"/>
          <w:sz w:val="24"/>
        </w:rPr>
        <w:t>normas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CF3916" w:rsidRPr="00B81D91">
        <w:rPr>
          <w:rFonts w:ascii="Times New Roman" w:hAnsi="Times New Roman" w:cs="Times New Roman"/>
          <w:sz w:val="24"/>
        </w:rPr>
        <w:t>pertinentes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CF3916"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CF3916"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CF3916" w:rsidRPr="00B81D91">
        <w:rPr>
          <w:rFonts w:ascii="Times New Roman" w:hAnsi="Times New Roman" w:cs="Times New Roman"/>
          <w:sz w:val="24"/>
        </w:rPr>
        <w:t>objeto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CF3916" w:rsidRPr="00B81D91">
        <w:rPr>
          <w:rFonts w:ascii="Times New Roman" w:hAnsi="Times New Roman" w:cs="Times New Roman"/>
          <w:sz w:val="24"/>
        </w:rPr>
        <w:t>deste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CF3916" w:rsidRPr="00B81D91">
        <w:rPr>
          <w:rFonts w:ascii="Times New Roman" w:hAnsi="Times New Roman" w:cs="Times New Roman"/>
          <w:sz w:val="24"/>
        </w:rPr>
        <w:t>certame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CF3916" w:rsidRPr="00B81D91">
        <w:rPr>
          <w:rFonts w:ascii="Times New Roman" w:hAnsi="Times New Roman" w:cs="Times New Roman"/>
          <w:sz w:val="24"/>
        </w:rPr>
        <w:t>licitatório</w:t>
      </w:r>
      <w:r w:rsidR="00A5014B"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5014B" w:rsidRPr="00B81D91">
        <w:rPr>
          <w:rFonts w:ascii="Times New Roman" w:hAnsi="Times New Roman" w:cs="Times New Roman"/>
          <w:sz w:val="24"/>
        </w:rPr>
        <w:t>bem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5014B" w:rsidRPr="00B81D91">
        <w:rPr>
          <w:rFonts w:ascii="Times New Roman" w:hAnsi="Times New Roman" w:cs="Times New Roman"/>
          <w:sz w:val="24"/>
        </w:rPr>
        <w:t>como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5014B"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5014B"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5014B" w:rsidRPr="00B81D91">
        <w:rPr>
          <w:rFonts w:ascii="Times New Roman" w:hAnsi="Times New Roman" w:cs="Times New Roman"/>
          <w:sz w:val="24"/>
        </w:rPr>
        <w:t>estabelece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5014B"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5014B" w:rsidRPr="00B81D91">
        <w:rPr>
          <w:rFonts w:ascii="Times New Roman" w:hAnsi="Times New Roman" w:cs="Times New Roman"/>
          <w:sz w:val="24"/>
        </w:rPr>
        <w:t>Termo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5014B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5014B" w:rsidRPr="00B81D91">
        <w:rPr>
          <w:rFonts w:ascii="Times New Roman" w:hAnsi="Times New Roman" w:cs="Times New Roman"/>
          <w:sz w:val="24"/>
        </w:rPr>
        <w:t>Referência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5014B" w:rsidRPr="00B81D91">
        <w:rPr>
          <w:rFonts w:ascii="Times New Roman" w:hAnsi="Times New Roman" w:cs="Times New Roman"/>
          <w:b/>
          <w:sz w:val="24"/>
        </w:rPr>
        <w:t>(Anexo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A5014B" w:rsidRPr="00B81D91">
        <w:rPr>
          <w:rFonts w:ascii="Times New Roman" w:hAnsi="Times New Roman" w:cs="Times New Roman"/>
          <w:b/>
          <w:sz w:val="24"/>
        </w:rPr>
        <w:t>I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A5014B" w:rsidRPr="00B81D91">
        <w:rPr>
          <w:rFonts w:ascii="Times New Roman" w:hAnsi="Times New Roman" w:cs="Times New Roman"/>
          <w:b/>
          <w:sz w:val="24"/>
        </w:rPr>
        <w:t>deste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A5014B" w:rsidRPr="00B81D91">
        <w:rPr>
          <w:rFonts w:ascii="Times New Roman" w:hAnsi="Times New Roman" w:cs="Times New Roman"/>
          <w:b/>
          <w:sz w:val="24"/>
        </w:rPr>
        <w:t>Edital).</w:t>
      </w:r>
    </w:p>
    <w:p w:rsidR="000F104D" w:rsidRPr="00B81D91" w:rsidRDefault="004F6C38" w:rsidP="00D164EB">
      <w:pPr>
        <w:pStyle w:val="PargrafodaLista"/>
        <w:numPr>
          <w:ilvl w:val="3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atestados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referir-se-ão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já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concluídos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já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decorrido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mínimo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início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execução,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exceto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houver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firmado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executado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inf</w:t>
      </w:r>
      <w:r w:rsidRPr="00B81D91">
        <w:rPr>
          <w:rFonts w:ascii="Times New Roman" w:hAnsi="Times New Roman" w:cs="Times New Roman"/>
          <w:sz w:val="24"/>
        </w:rPr>
        <w:t>e</w:t>
      </w:r>
      <w:r w:rsidRPr="00B81D91">
        <w:rPr>
          <w:rFonts w:ascii="Times New Roman" w:hAnsi="Times New Roman" w:cs="Times New Roman"/>
          <w:sz w:val="24"/>
        </w:rPr>
        <w:t>rior,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apenas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aceito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mediante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CF3916" w:rsidRPr="00B81D91">
        <w:rPr>
          <w:rFonts w:ascii="Times New Roman" w:hAnsi="Times New Roman" w:cs="Times New Roman"/>
          <w:sz w:val="24"/>
        </w:rPr>
        <w:t>declaração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CF3916"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CF3916" w:rsidRPr="00B81D91">
        <w:rPr>
          <w:rFonts w:ascii="Times New Roman" w:hAnsi="Times New Roman" w:cs="Times New Roman"/>
          <w:sz w:val="24"/>
        </w:rPr>
        <w:t>contratante</w:t>
      </w:r>
      <w:r w:rsidR="000F104D" w:rsidRPr="00B81D91">
        <w:rPr>
          <w:rFonts w:ascii="Times New Roman" w:hAnsi="Times New Roman" w:cs="Times New Roman"/>
          <w:sz w:val="24"/>
        </w:rPr>
        <w:t>.</w:t>
      </w:r>
    </w:p>
    <w:p w:rsidR="004F6C38" w:rsidRPr="00B81D91" w:rsidRDefault="004F6C38" w:rsidP="00D164EB">
      <w:pPr>
        <w:pStyle w:val="PargrafodaLista"/>
        <w:numPr>
          <w:ilvl w:val="3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licitante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disponibilizará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todas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informações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necessárias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à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comprovação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legitimidade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atestados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apresentados.</w:t>
      </w:r>
    </w:p>
    <w:p w:rsidR="00EC53B6" w:rsidRPr="00B81D91" w:rsidRDefault="00EC53B6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Declaração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Sustentabilidade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Ambiental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às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Normas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Proteção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Meio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Pr="00B81D91">
        <w:rPr>
          <w:rFonts w:ascii="Times New Roman" w:hAnsi="Times New Roman" w:cs="Times New Roman"/>
          <w:bCs/>
          <w:sz w:val="24"/>
        </w:rPr>
        <w:t>m</w:t>
      </w:r>
      <w:r w:rsidRPr="00B81D91">
        <w:rPr>
          <w:rFonts w:ascii="Times New Roman" w:hAnsi="Times New Roman" w:cs="Times New Roman"/>
          <w:bCs/>
          <w:sz w:val="24"/>
        </w:rPr>
        <w:t>biente,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conforme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Anexo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IV</w:t>
      </w:r>
      <w:r w:rsidRPr="00B81D91">
        <w:rPr>
          <w:rFonts w:ascii="Times New Roman" w:hAnsi="Times New Roman" w:cs="Times New Roman"/>
          <w:bCs/>
          <w:sz w:val="24"/>
        </w:rPr>
        <w:t>.</w:t>
      </w:r>
    </w:p>
    <w:p w:rsidR="00640423" w:rsidRPr="00B81D91" w:rsidRDefault="00640423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proofErr w:type="gramStart"/>
      <w:r w:rsidRPr="00B81D91">
        <w:rPr>
          <w:rFonts w:ascii="Times New Roman" w:hAnsi="Times New Roman" w:cs="Times New Roman"/>
          <w:bCs/>
          <w:iCs/>
          <w:sz w:val="24"/>
        </w:rPr>
        <w:t>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documentos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exigidos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para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habilitação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relacionados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subitens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acima,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dev</w:t>
      </w:r>
      <w:r w:rsidRPr="00B81D91">
        <w:rPr>
          <w:rFonts w:ascii="Times New Roman" w:hAnsi="Times New Roman" w:cs="Times New Roman"/>
          <w:bCs/>
          <w:iCs/>
          <w:sz w:val="24"/>
        </w:rPr>
        <w:t>e</w:t>
      </w:r>
      <w:r w:rsidRPr="00B81D91">
        <w:rPr>
          <w:rFonts w:ascii="Times New Roman" w:hAnsi="Times New Roman" w:cs="Times New Roman"/>
          <w:bCs/>
          <w:iCs/>
          <w:sz w:val="24"/>
        </w:rPr>
        <w:t>rão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apresentados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meio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digital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pelos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licitantes,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meio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funcionalidade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presente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sistema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AC75EF"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Compras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AC75EF" w:rsidRPr="00B81D91">
        <w:rPr>
          <w:rFonts w:ascii="Times New Roman" w:hAnsi="Times New Roman" w:cs="Times New Roman"/>
          <w:bCs/>
          <w:iCs/>
          <w:sz w:val="24"/>
        </w:rPr>
        <w:t>Governamentais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(</w:t>
      </w:r>
      <w:proofErr w:type="spellStart"/>
      <w:r w:rsidRPr="00B81D91">
        <w:rPr>
          <w:rFonts w:ascii="Times New Roman" w:hAnsi="Times New Roman" w:cs="Times New Roman"/>
          <w:bCs/>
          <w:i/>
          <w:iCs/>
          <w:sz w:val="24"/>
        </w:rPr>
        <w:t>upload</w:t>
      </w:r>
      <w:proofErr w:type="spellEnd"/>
      <w:r w:rsidRPr="00B81D91">
        <w:rPr>
          <w:rFonts w:ascii="Times New Roman" w:hAnsi="Times New Roman" w:cs="Times New Roman"/>
          <w:bCs/>
          <w:iCs/>
          <w:sz w:val="24"/>
        </w:rPr>
        <w:t>),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prazo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27182">
        <w:rPr>
          <w:rFonts w:ascii="Times New Roman" w:hAnsi="Times New Roman" w:cs="Times New Roman"/>
          <w:bCs/>
          <w:iCs/>
          <w:sz w:val="24"/>
        </w:rPr>
        <w:t>02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(</w:t>
      </w:r>
      <w:r w:rsidR="00427182">
        <w:rPr>
          <w:rFonts w:ascii="Times New Roman" w:hAnsi="Times New Roman" w:cs="Times New Roman"/>
          <w:bCs/>
          <w:iCs/>
          <w:sz w:val="24"/>
        </w:rPr>
        <w:t>duas</w:t>
      </w:r>
      <w:r w:rsidRPr="00B81D91">
        <w:rPr>
          <w:rFonts w:ascii="Times New Roman" w:hAnsi="Times New Roman" w:cs="Times New Roman"/>
          <w:bCs/>
          <w:iCs/>
          <w:sz w:val="24"/>
        </w:rPr>
        <w:t>)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horas,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após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solicitação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sistema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eletrônico,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moldes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Art.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3º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Instrução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Normativa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bCs/>
          <w:iCs/>
          <w:sz w:val="24"/>
        </w:rPr>
        <w:t>SLTI</w:t>
      </w:r>
      <w:proofErr w:type="spellEnd"/>
      <w:r w:rsidRPr="00B81D91">
        <w:rPr>
          <w:rFonts w:ascii="Times New Roman" w:hAnsi="Times New Roman" w:cs="Times New Roman"/>
          <w:bCs/>
          <w:iCs/>
          <w:sz w:val="24"/>
        </w:rPr>
        <w:t>/</w:t>
      </w:r>
      <w:proofErr w:type="spellStart"/>
      <w:r w:rsidRPr="00B81D91">
        <w:rPr>
          <w:rFonts w:ascii="Times New Roman" w:hAnsi="Times New Roman" w:cs="Times New Roman"/>
          <w:bCs/>
          <w:iCs/>
          <w:sz w:val="24"/>
        </w:rPr>
        <w:t>MPOG</w:t>
      </w:r>
      <w:proofErr w:type="spellEnd"/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nº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01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lastRenderedPageBreak/>
        <w:t>26/03/2014,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prorrogável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até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igual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período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mediante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solicitação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fornecedor,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preferencia</w:t>
      </w:r>
      <w:r w:rsidRPr="00B81D91">
        <w:rPr>
          <w:rFonts w:ascii="Times New Roman" w:hAnsi="Times New Roman" w:cs="Times New Roman"/>
          <w:bCs/>
          <w:iCs/>
          <w:sz w:val="24"/>
        </w:rPr>
        <w:t>l</w:t>
      </w:r>
      <w:r w:rsidRPr="00B81D91">
        <w:rPr>
          <w:rFonts w:ascii="Times New Roman" w:hAnsi="Times New Roman" w:cs="Times New Roman"/>
          <w:bCs/>
          <w:iCs/>
          <w:sz w:val="24"/>
        </w:rPr>
        <w:t>mente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via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e-mail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dentro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prazo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convocação,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critério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pregoeiro</w:t>
      </w:r>
      <w:r w:rsidR="0023446C" w:rsidRPr="00B81D91">
        <w:rPr>
          <w:rFonts w:ascii="Times New Roman" w:hAnsi="Times New Roman" w:cs="Times New Roman"/>
          <w:bCs/>
          <w:sz w:val="24"/>
        </w:rPr>
        <w:t>.</w:t>
      </w:r>
      <w:proofErr w:type="gramEnd"/>
    </w:p>
    <w:p w:rsidR="00640423" w:rsidRPr="00B81D91" w:rsidRDefault="00640423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Somente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mediante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autorização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Pregoeiro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caso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indisponibilidade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sistema,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será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aceito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envio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documentação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meio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e-mail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cplpu@prefeitura.ufpb.br</w:t>
      </w:r>
      <w:hyperlink r:id="rId13" w:history="1"/>
      <w:r w:rsidR="009E49FB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 xml:space="preserve"> </w:t>
      </w:r>
      <w:r w:rsidRPr="00B81D91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>no</w:t>
      </w:r>
      <w:r w:rsidR="009E49FB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 xml:space="preserve"> </w:t>
      </w:r>
      <w:r w:rsidRPr="00B81D91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>mesmo</w:t>
      </w:r>
      <w:r w:rsidR="009E49FB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 xml:space="preserve"> </w:t>
      </w:r>
      <w:r w:rsidRPr="00B81D91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>prazo</w:t>
      </w:r>
      <w:r w:rsidR="009E49FB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 xml:space="preserve"> </w:t>
      </w:r>
      <w:r w:rsidRPr="00B81D91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>de</w:t>
      </w:r>
      <w:r w:rsidR="009E49FB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 xml:space="preserve"> </w:t>
      </w:r>
      <w:r w:rsidR="00427182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>02</w:t>
      </w:r>
      <w:r w:rsidR="009E49FB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 xml:space="preserve"> </w:t>
      </w:r>
      <w:r w:rsidRPr="00B81D91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>(</w:t>
      </w:r>
      <w:r w:rsidR="00427182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>duas</w:t>
      </w:r>
      <w:r w:rsidRPr="00B81D91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>)</w:t>
      </w:r>
      <w:r w:rsidR="009E49FB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 xml:space="preserve"> </w:t>
      </w:r>
      <w:r w:rsidRPr="00B81D91">
        <w:rPr>
          <w:rStyle w:val="Hyperlink"/>
          <w:rFonts w:ascii="Times New Roman" w:hAnsi="Times New Roman" w:cs="Times New Roman"/>
          <w:bCs/>
          <w:color w:val="auto"/>
          <w:sz w:val="24"/>
          <w:u w:val="none"/>
        </w:rPr>
        <w:t>horas</w:t>
      </w:r>
      <w:r w:rsidRPr="00B81D91">
        <w:rPr>
          <w:rFonts w:ascii="Times New Roman" w:hAnsi="Times New Roman" w:cs="Times New Roman"/>
          <w:bCs/>
          <w:sz w:val="24"/>
        </w:rPr>
        <w:t>.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Neste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caso,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bCs/>
          <w:sz w:val="24"/>
        </w:rPr>
        <w:t>CPL-PU</w:t>
      </w:r>
      <w:proofErr w:type="spellEnd"/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disponibilizará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sua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página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inte</w:t>
      </w:r>
      <w:r w:rsidRPr="00B81D91">
        <w:rPr>
          <w:rFonts w:ascii="Times New Roman" w:hAnsi="Times New Roman" w:cs="Times New Roman"/>
          <w:bCs/>
          <w:sz w:val="24"/>
        </w:rPr>
        <w:t>r</w:t>
      </w:r>
      <w:r w:rsidRPr="00B81D91">
        <w:rPr>
          <w:rFonts w:ascii="Times New Roman" w:hAnsi="Times New Roman" w:cs="Times New Roman"/>
          <w:bCs/>
          <w:sz w:val="24"/>
        </w:rPr>
        <w:t>net,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interessados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público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geral,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cópia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bCs/>
          <w:sz w:val="24"/>
        </w:rPr>
        <w:t>escaneada</w:t>
      </w:r>
      <w:proofErr w:type="spellEnd"/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documentação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enviada.</w:t>
      </w:r>
    </w:p>
    <w:p w:rsidR="00FB3A37" w:rsidRPr="00B81D91" w:rsidRDefault="0026179F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</w:pPr>
      <w:proofErr w:type="gramStart"/>
      <w:r w:rsidRPr="00B81D91">
        <w:rPr>
          <w:rFonts w:ascii="Times New Roman" w:hAnsi="Times New Roman" w:cs="Times New Roman"/>
          <w:bCs/>
          <w:sz w:val="24"/>
        </w:rPr>
        <w:t>Uma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vez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convocada,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licitante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vencedora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encaminhará,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oficialmente,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prazo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até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72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(setenta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duas)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horas,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para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fins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habilitação,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D164EB">
        <w:rPr>
          <w:rFonts w:ascii="Times New Roman" w:hAnsi="Times New Roman" w:cs="Times New Roman"/>
          <w:b/>
          <w:bCs/>
          <w:sz w:val="24"/>
          <w:u w:val="single"/>
        </w:rPr>
        <w:t>documentação</w:t>
      </w:r>
      <w:r w:rsidR="009E49FB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  <w:r w:rsidRPr="00D164EB">
        <w:rPr>
          <w:rFonts w:ascii="Times New Roman" w:hAnsi="Times New Roman" w:cs="Times New Roman"/>
          <w:b/>
          <w:bCs/>
          <w:sz w:val="24"/>
          <w:u w:val="single"/>
        </w:rPr>
        <w:t>física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(todos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originais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ou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cópias</w:t>
      </w:r>
      <w:r w:rsidR="009E49FB">
        <w:rPr>
          <w:rFonts w:ascii="Times New Roman" w:hAnsi="Times New Roman" w:cs="Times New Roman"/>
          <w:b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autenticadas</w:t>
      </w:r>
      <w:r w:rsidRPr="00B81D91">
        <w:rPr>
          <w:rFonts w:ascii="Times New Roman" w:hAnsi="Times New Roman" w:cs="Times New Roman"/>
          <w:bCs/>
          <w:sz w:val="24"/>
        </w:rPr>
        <w:t>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assim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como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proposta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atualizada)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para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análise,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moldes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Portaria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Normativa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bCs/>
          <w:sz w:val="24"/>
        </w:rPr>
        <w:t>SLTI-MPOG</w:t>
      </w:r>
      <w:proofErr w:type="spellEnd"/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Nº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05,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19/12/2002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632A7C" w:rsidRPr="00B81D91">
        <w:rPr>
          <w:rFonts w:ascii="Times New Roman" w:hAnsi="Times New Roman" w:cs="Times New Roman"/>
          <w:bCs/>
          <w:sz w:val="24"/>
        </w:rPr>
        <w:t>Protocolo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632A7C" w:rsidRPr="00B81D91">
        <w:rPr>
          <w:rFonts w:ascii="Times New Roman" w:hAnsi="Times New Roman" w:cs="Times New Roman"/>
          <w:bCs/>
          <w:sz w:val="24"/>
        </w:rPr>
        <w:t>Geral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632A7C" w:rsidRPr="00B81D91">
        <w:rPr>
          <w:rFonts w:ascii="Times New Roman" w:hAnsi="Times New Roman" w:cs="Times New Roman"/>
          <w:bCs/>
          <w:sz w:val="24"/>
        </w:rPr>
        <w:t>ou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632A7C" w:rsidRPr="00B81D91">
        <w:rPr>
          <w:rFonts w:ascii="Times New Roman" w:hAnsi="Times New Roman" w:cs="Times New Roman"/>
          <w:bCs/>
          <w:sz w:val="24"/>
        </w:rPr>
        <w:t>Via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632A7C" w:rsidRPr="00B81D91">
        <w:rPr>
          <w:rFonts w:ascii="Times New Roman" w:hAnsi="Times New Roman" w:cs="Times New Roman"/>
          <w:bCs/>
          <w:sz w:val="24"/>
        </w:rPr>
        <w:t>Postal</w:t>
      </w:r>
      <w:r w:rsidRPr="00B81D91">
        <w:rPr>
          <w:rFonts w:ascii="Times New Roman" w:hAnsi="Times New Roman" w:cs="Times New Roman"/>
          <w:bCs/>
          <w:sz w:val="24"/>
        </w:rPr>
        <w:t>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(Aviso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Recebimento)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enviado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para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e-mail:</w:t>
      </w:r>
      <w:proofErr w:type="gramEnd"/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bCs/>
          <w:sz w:val="24"/>
        </w:rPr>
        <w:t>cplpu@prefeitura.ufpb.br</w:t>
      </w:r>
      <w:r w:rsidRPr="00B81D91">
        <w:rPr>
          <w:rFonts w:ascii="Times New Roman" w:hAnsi="Times New Roman" w:cs="Times New Roman"/>
          <w:bCs/>
          <w:sz w:val="24"/>
        </w:rPr>
        <w:t>.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Uma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vez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aprovada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tal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</w:t>
      </w:r>
      <w:r w:rsidRPr="00B81D91">
        <w:rPr>
          <w:rFonts w:ascii="Times New Roman" w:hAnsi="Times New Roman" w:cs="Times New Roman"/>
          <w:bCs/>
          <w:sz w:val="24"/>
        </w:rPr>
        <w:t>o</w:t>
      </w:r>
      <w:r w:rsidRPr="00B81D91">
        <w:rPr>
          <w:rFonts w:ascii="Times New Roman" w:hAnsi="Times New Roman" w:cs="Times New Roman"/>
          <w:bCs/>
          <w:sz w:val="24"/>
        </w:rPr>
        <w:t>cumentação,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licitante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será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declarada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habilitada.</w:t>
      </w:r>
      <w:r w:rsidR="009E49FB">
        <w:t xml:space="preserve"> </w:t>
      </w:r>
    </w:p>
    <w:p w:rsidR="00F04679" w:rsidRDefault="00F04679" w:rsidP="00D164EB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</w:pPr>
    </w:p>
    <w:p w:rsidR="0026179F" w:rsidRPr="00B81D91" w:rsidRDefault="0026179F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No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caso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envio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postal,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endereço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bCs/>
          <w:caps/>
          <w:sz w:val="24"/>
        </w:rPr>
        <w:t>cpl-pu</w:t>
      </w:r>
      <w:proofErr w:type="spellEnd"/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é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seguinte:</w:t>
      </w:r>
    </w:p>
    <w:p w:rsidR="0026179F" w:rsidRPr="00B81D91" w:rsidRDefault="0026179F" w:rsidP="00D16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</w:p>
    <w:p w:rsidR="0026179F" w:rsidRPr="00B81D91" w:rsidRDefault="0026179F" w:rsidP="00D16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Universidade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Federal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Paraíba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–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Campus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(Reitoria)</w:t>
      </w:r>
    </w:p>
    <w:p w:rsidR="0026179F" w:rsidRPr="00B81D91" w:rsidRDefault="0026179F" w:rsidP="00D16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A/C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Comissão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Permanente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Licitação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(</w:t>
      </w:r>
      <w:proofErr w:type="spellStart"/>
      <w:r w:rsidRPr="00B81D91">
        <w:rPr>
          <w:rFonts w:ascii="Times New Roman" w:hAnsi="Times New Roman" w:cs="Times New Roman"/>
          <w:bCs/>
          <w:sz w:val="24"/>
        </w:rPr>
        <w:t>CPL-PU</w:t>
      </w:r>
      <w:proofErr w:type="spellEnd"/>
      <w:r w:rsidRPr="00B81D91">
        <w:rPr>
          <w:rFonts w:ascii="Times New Roman" w:hAnsi="Times New Roman" w:cs="Times New Roman"/>
          <w:bCs/>
          <w:sz w:val="24"/>
        </w:rPr>
        <w:t>)</w:t>
      </w:r>
    </w:p>
    <w:p w:rsidR="0026179F" w:rsidRPr="00B81D91" w:rsidRDefault="0026179F" w:rsidP="00D16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Gabinete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Reitoria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(Sala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09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–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Antiga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Sala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Reuniões)</w:t>
      </w:r>
    </w:p>
    <w:p w:rsidR="0026179F" w:rsidRPr="00B81D91" w:rsidRDefault="0026179F" w:rsidP="00D16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Cidade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Universitária,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S/N</w:t>
      </w:r>
    </w:p>
    <w:p w:rsidR="0026179F" w:rsidRPr="00B81D91" w:rsidRDefault="0026179F" w:rsidP="00D16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João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Pessoa,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PB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–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CEP: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58.051–</w:t>
      </w:r>
      <w:proofErr w:type="gramStart"/>
      <w:r w:rsidRPr="00B81D91">
        <w:rPr>
          <w:rFonts w:ascii="Times New Roman" w:hAnsi="Times New Roman" w:cs="Times New Roman"/>
          <w:bCs/>
          <w:sz w:val="24"/>
        </w:rPr>
        <w:t>900</w:t>
      </w:r>
      <w:proofErr w:type="gramEnd"/>
    </w:p>
    <w:p w:rsidR="0026179F" w:rsidRPr="00B81D91" w:rsidRDefault="0026179F" w:rsidP="00D16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E–mail: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hyperlink r:id="rId14" w:history="1">
        <w:r w:rsidRPr="00B81D91">
          <w:rPr>
            <w:rFonts w:ascii="Times New Roman" w:hAnsi="Times New Roman" w:cs="Times New Roman"/>
            <w:bCs/>
            <w:sz w:val="24"/>
          </w:rPr>
          <w:t>cplpu@prefeitura.ufpb.br</w:t>
        </w:r>
      </w:hyperlink>
    </w:p>
    <w:p w:rsidR="0026179F" w:rsidRPr="00B81D91" w:rsidRDefault="0026179F" w:rsidP="00D164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spacing w:line="360" w:lineRule="auto"/>
        <w:ind w:left="142" w:firstLine="1276"/>
        <w:jc w:val="both"/>
        <w:rPr>
          <w:rFonts w:ascii="Times New Roman" w:hAnsi="Times New Roman" w:cs="Times New Roman"/>
          <w:bCs/>
          <w:sz w:val="24"/>
        </w:rPr>
      </w:pPr>
    </w:p>
    <w:p w:rsidR="0026179F" w:rsidRPr="00B81D91" w:rsidRDefault="0026179F" w:rsidP="00D164EB">
      <w:pPr>
        <w:spacing w:line="360" w:lineRule="auto"/>
        <w:rPr>
          <w:rFonts w:ascii="Times New Roman" w:hAnsi="Times New Roman" w:cs="Times New Roman"/>
          <w:sz w:val="24"/>
        </w:rPr>
      </w:pPr>
    </w:p>
    <w:p w:rsidR="0026179F" w:rsidRPr="00B81D91" w:rsidRDefault="0026179F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existência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restrição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relativamente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à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regularidade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fiscal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impede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que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licitante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qualificada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como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microempresa,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empresa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pequeno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porte,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ou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sociedade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cooperativa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equiparada,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seja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declarada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vencedora,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desde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que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atenda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todas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demais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exigências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edital.</w:t>
      </w:r>
    </w:p>
    <w:p w:rsidR="0026179F" w:rsidRPr="00B81D91" w:rsidRDefault="0026179F" w:rsidP="00D164EB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declaração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vencedor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acontecerá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momento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imediatamente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posterior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à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fase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habilitação.</w:t>
      </w:r>
    </w:p>
    <w:p w:rsidR="007C7383" w:rsidRPr="00B81D91" w:rsidRDefault="007C7383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Caso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proposta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mais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vantajosa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seja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ofertada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microempresa,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empresa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</w:t>
      </w:r>
      <w:r w:rsidRPr="00B81D91">
        <w:rPr>
          <w:rFonts w:ascii="Times New Roman" w:hAnsi="Times New Roman" w:cs="Times New Roman"/>
          <w:bCs/>
          <w:sz w:val="24"/>
        </w:rPr>
        <w:t>e</w:t>
      </w:r>
      <w:r w:rsidRPr="00B81D91">
        <w:rPr>
          <w:rFonts w:ascii="Times New Roman" w:hAnsi="Times New Roman" w:cs="Times New Roman"/>
          <w:bCs/>
          <w:sz w:val="24"/>
        </w:rPr>
        <w:t>queno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porte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ou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sociedade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cooperativa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equiparada,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uma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vez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constatada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existência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alguma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restrição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proofErr w:type="gramStart"/>
      <w:r w:rsidRPr="00B81D91">
        <w:rPr>
          <w:rFonts w:ascii="Times New Roman" w:hAnsi="Times New Roman" w:cs="Times New Roman"/>
          <w:bCs/>
          <w:sz w:val="24"/>
        </w:rPr>
        <w:t>n</w:t>
      </w:r>
      <w:r w:rsidR="000037F6" w:rsidRPr="00B81D91">
        <w:rPr>
          <w:rFonts w:ascii="Times New Roman" w:hAnsi="Times New Roman" w:cs="Times New Roman"/>
          <w:bCs/>
          <w:sz w:val="24"/>
        </w:rPr>
        <w:t>ã</w:t>
      </w:r>
      <w:r w:rsidRPr="00B81D91">
        <w:rPr>
          <w:rFonts w:ascii="Times New Roman" w:hAnsi="Times New Roman" w:cs="Times New Roman"/>
          <w:bCs/>
          <w:sz w:val="24"/>
        </w:rPr>
        <w:t>o</w:t>
      </w:r>
      <w:r w:rsidR="000037F6" w:rsidRPr="00B81D91">
        <w:rPr>
          <w:rFonts w:ascii="Times New Roman" w:hAnsi="Times New Roman" w:cs="Times New Roman"/>
          <w:bCs/>
          <w:sz w:val="24"/>
        </w:rPr>
        <w:t>-</w:t>
      </w:r>
      <w:r w:rsidRPr="00B81D91">
        <w:rPr>
          <w:rFonts w:ascii="Times New Roman" w:hAnsi="Times New Roman" w:cs="Times New Roman"/>
          <w:bCs/>
          <w:sz w:val="24"/>
        </w:rPr>
        <w:t>fiscal</w:t>
      </w:r>
      <w:proofErr w:type="spellEnd"/>
      <w:proofErr w:type="gramEnd"/>
      <w:r w:rsidRPr="00B81D91">
        <w:rPr>
          <w:rFonts w:ascii="Times New Roman" w:hAnsi="Times New Roman" w:cs="Times New Roman"/>
          <w:bCs/>
          <w:sz w:val="24"/>
        </w:rPr>
        <w:t>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mesma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será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convocada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para,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prazo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5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(cinco)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dias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úteis,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após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decl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Pr="00B81D91">
        <w:rPr>
          <w:rFonts w:ascii="Times New Roman" w:hAnsi="Times New Roman" w:cs="Times New Roman"/>
          <w:bCs/>
          <w:sz w:val="24"/>
        </w:rPr>
        <w:t>ração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vencedor,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comprovar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regularização.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prazo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poderá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prorrogado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igual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período</w:t>
      </w:r>
      <w:r w:rsidR="00AF68EE" w:rsidRPr="00B81D91">
        <w:rPr>
          <w:rFonts w:ascii="Times New Roman" w:hAnsi="Times New Roman" w:cs="Times New Roman"/>
          <w:bCs/>
          <w:sz w:val="24"/>
        </w:rPr>
        <w:t>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AF68EE" w:rsidRPr="00B81D91">
        <w:rPr>
          <w:rFonts w:ascii="Times New Roman" w:hAnsi="Times New Roman" w:cs="Times New Roman"/>
          <w:bCs/>
          <w:sz w:val="24"/>
        </w:rPr>
        <w:lastRenderedPageBreak/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AF68EE" w:rsidRPr="00B81D91">
        <w:rPr>
          <w:rFonts w:ascii="Times New Roman" w:hAnsi="Times New Roman" w:cs="Times New Roman"/>
          <w:bCs/>
          <w:sz w:val="24"/>
        </w:rPr>
        <w:t>critério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AF68EE"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AF68EE" w:rsidRPr="00B81D91">
        <w:rPr>
          <w:rFonts w:ascii="Times New Roman" w:hAnsi="Times New Roman" w:cs="Times New Roman"/>
          <w:bCs/>
          <w:sz w:val="24"/>
        </w:rPr>
        <w:t>administração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AF68EE" w:rsidRPr="00B81D91">
        <w:rPr>
          <w:rFonts w:ascii="Times New Roman" w:hAnsi="Times New Roman" w:cs="Times New Roman"/>
          <w:bCs/>
          <w:sz w:val="24"/>
        </w:rPr>
        <w:t>pública,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AF68EE" w:rsidRPr="00B81D91">
        <w:rPr>
          <w:rFonts w:ascii="Times New Roman" w:hAnsi="Times New Roman" w:cs="Times New Roman"/>
          <w:bCs/>
          <w:sz w:val="24"/>
        </w:rPr>
        <w:t>quando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AF68EE" w:rsidRPr="00B81D91">
        <w:rPr>
          <w:rFonts w:ascii="Times New Roman" w:hAnsi="Times New Roman" w:cs="Times New Roman"/>
          <w:bCs/>
          <w:sz w:val="24"/>
        </w:rPr>
        <w:t>requerida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AF68EE" w:rsidRPr="00B81D91">
        <w:rPr>
          <w:rFonts w:ascii="Times New Roman" w:hAnsi="Times New Roman" w:cs="Times New Roman"/>
          <w:bCs/>
          <w:sz w:val="24"/>
        </w:rPr>
        <w:t>pelo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AF68EE" w:rsidRPr="00B81D91">
        <w:rPr>
          <w:rFonts w:ascii="Times New Roman" w:hAnsi="Times New Roman" w:cs="Times New Roman"/>
          <w:bCs/>
          <w:sz w:val="24"/>
        </w:rPr>
        <w:t>licitante,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AF68EE" w:rsidRPr="00B81D91">
        <w:rPr>
          <w:rFonts w:ascii="Times New Roman" w:hAnsi="Times New Roman" w:cs="Times New Roman"/>
          <w:bCs/>
          <w:sz w:val="24"/>
        </w:rPr>
        <w:t>mediante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AF68EE" w:rsidRPr="00B81D91">
        <w:rPr>
          <w:rFonts w:ascii="Times New Roman" w:hAnsi="Times New Roman" w:cs="Times New Roman"/>
          <w:bCs/>
          <w:sz w:val="24"/>
        </w:rPr>
        <w:t>apresentação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AF68EE"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AF68EE" w:rsidRPr="00B81D91">
        <w:rPr>
          <w:rFonts w:ascii="Times New Roman" w:hAnsi="Times New Roman" w:cs="Times New Roman"/>
          <w:bCs/>
          <w:sz w:val="24"/>
        </w:rPr>
        <w:t>justificativa</w:t>
      </w:r>
      <w:r w:rsidRPr="00B81D91">
        <w:rPr>
          <w:rFonts w:ascii="Times New Roman" w:hAnsi="Times New Roman" w:cs="Times New Roman"/>
          <w:bCs/>
          <w:sz w:val="24"/>
        </w:rPr>
        <w:t>.</w:t>
      </w:r>
    </w:p>
    <w:p w:rsidR="007C7383" w:rsidRPr="00B81D91" w:rsidRDefault="007C7383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proofErr w:type="gramStart"/>
      <w:r w:rsidRPr="00B81D91">
        <w:rPr>
          <w:rFonts w:ascii="Times New Roman" w:hAnsi="Times New Roman" w:cs="Times New Roman"/>
          <w:bCs/>
          <w:sz w:val="24"/>
        </w:rPr>
        <w:t>não-regularização</w:t>
      </w:r>
      <w:proofErr w:type="spellEnd"/>
      <w:proofErr w:type="gramEnd"/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prazo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previsto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subitem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anterior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acarretará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inabilit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Pr="00B81D91">
        <w:rPr>
          <w:rFonts w:ascii="Times New Roman" w:hAnsi="Times New Roman" w:cs="Times New Roman"/>
          <w:bCs/>
          <w:sz w:val="24"/>
        </w:rPr>
        <w:t>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licitante,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prejuízo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sanções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previstas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neste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Edital,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com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reabertura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sessão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</w:t>
      </w:r>
      <w:r w:rsidRPr="00B81D91">
        <w:rPr>
          <w:rFonts w:ascii="Times New Roman" w:hAnsi="Times New Roman" w:cs="Times New Roman"/>
          <w:bCs/>
          <w:sz w:val="24"/>
        </w:rPr>
        <w:t>ú</w:t>
      </w:r>
      <w:r w:rsidRPr="00B81D91">
        <w:rPr>
          <w:rFonts w:ascii="Times New Roman" w:hAnsi="Times New Roman" w:cs="Times New Roman"/>
          <w:bCs/>
          <w:sz w:val="24"/>
        </w:rPr>
        <w:t>blica.</w:t>
      </w: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Havendo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necessidade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analisar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minuciosamente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documentos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exigidos,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17E25" w:rsidRPr="00B81D91">
        <w:rPr>
          <w:rFonts w:ascii="Times New Roman" w:hAnsi="Times New Roman" w:cs="Times New Roman"/>
          <w:sz w:val="24"/>
        </w:rPr>
        <w:t>Pr</w:t>
      </w:r>
      <w:r w:rsidR="00E17E25" w:rsidRPr="00B81D91">
        <w:rPr>
          <w:rFonts w:ascii="Times New Roman" w:hAnsi="Times New Roman" w:cs="Times New Roman"/>
          <w:sz w:val="24"/>
        </w:rPr>
        <w:t>e</w:t>
      </w:r>
      <w:r w:rsidR="00E17E25" w:rsidRPr="00B81D91">
        <w:rPr>
          <w:rFonts w:ascii="Times New Roman" w:hAnsi="Times New Roman" w:cs="Times New Roman"/>
          <w:sz w:val="24"/>
        </w:rPr>
        <w:t>goeiro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suspenderá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sessão,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informando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“chat”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nova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horário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continuidade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mesma.</w:t>
      </w: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inabilitado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comprovar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habilitação,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deixar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</w:t>
      </w:r>
      <w:r w:rsidRPr="00B81D91">
        <w:rPr>
          <w:rFonts w:ascii="Times New Roman" w:hAnsi="Times New Roman" w:cs="Times New Roman"/>
          <w:sz w:val="24"/>
        </w:rPr>
        <w:t>n</w:t>
      </w:r>
      <w:r w:rsidRPr="00B81D91">
        <w:rPr>
          <w:rFonts w:ascii="Times New Roman" w:hAnsi="Times New Roman" w:cs="Times New Roman"/>
          <w:sz w:val="24"/>
        </w:rPr>
        <w:t>tar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quaisquer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documentos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exigidos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habilitação,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apresentá-los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desacordo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Pr="00B81D91">
        <w:rPr>
          <w:rFonts w:ascii="Times New Roman" w:hAnsi="Times New Roman" w:cs="Times New Roman"/>
          <w:sz w:val="24"/>
          <w:lang w:eastAsia="en-US"/>
        </w:rPr>
        <w:t>stabelecido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neste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Edital.</w:t>
      </w: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No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caso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inabilitação,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haverá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nova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verificação,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pelo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sistema,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eventual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oco</w:t>
      </w:r>
      <w:r w:rsidRPr="00B81D91">
        <w:rPr>
          <w:rFonts w:ascii="Times New Roman" w:hAnsi="Times New Roman" w:cs="Times New Roman"/>
          <w:sz w:val="24"/>
          <w:lang w:eastAsia="en-US"/>
        </w:rPr>
        <w:t>r</w:t>
      </w:r>
      <w:r w:rsidRPr="00B81D91">
        <w:rPr>
          <w:rFonts w:ascii="Times New Roman" w:hAnsi="Times New Roman" w:cs="Times New Roman"/>
          <w:sz w:val="24"/>
          <w:lang w:eastAsia="en-US"/>
        </w:rPr>
        <w:t>rência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empate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ficto,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previsto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artigos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44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e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45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proofErr w:type="spellStart"/>
      <w:r w:rsidRPr="00B81D91">
        <w:rPr>
          <w:rFonts w:ascii="Times New Roman" w:hAnsi="Times New Roman" w:cs="Times New Roman"/>
          <w:bCs/>
          <w:sz w:val="24"/>
          <w:lang w:eastAsia="en-US"/>
        </w:rPr>
        <w:t>LC</w:t>
      </w:r>
      <w:proofErr w:type="spellEnd"/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nº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123,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2006,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seguindo-se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a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disc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i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plina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antes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estabelecida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para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aceitação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proposta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subsequente.</w:t>
      </w:r>
    </w:p>
    <w:p w:rsidR="000F104D" w:rsidRPr="003E41D7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3E41D7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E41D7">
        <w:rPr>
          <w:rFonts w:ascii="Times New Roman" w:hAnsi="Times New Roman" w:cs="Times New Roman"/>
          <w:sz w:val="24"/>
          <w:lang w:eastAsia="en-US"/>
        </w:rPr>
        <w:t>sessão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E41D7">
        <w:rPr>
          <w:rFonts w:ascii="Times New Roman" w:hAnsi="Times New Roman" w:cs="Times New Roman"/>
          <w:sz w:val="24"/>
          <w:lang w:eastAsia="en-US"/>
        </w:rPr>
        <w:t>pública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E41D7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E41D7">
        <w:rPr>
          <w:rFonts w:ascii="Times New Roman" w:hAnsi="Times New Roman" w:cs="Times New Roman"/>
          <w:sz w:val="24"/>
          <w:lang w:eastAsia="en-US"/>
        </w:rPr>
        <w:t>Pregão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E41D7">
        <w:rPr>
          <w:rFonts w:ascii="Times New Roman" w:hAnsi="Times New Roman" w:cs="Times New Roman"/>
          <w:sz w:val="24"/>
          <w:lang w:eastAsia="en-US"/>
        </w:rPr>
        <w:t>divulgar-se-á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E41D7">
        <w:rPr>
          <w:rFonts w:ascii="Times New Roman" w:hAnsi="Times New Roman" w:cs="Times New Roman"/>
          <w:sz w:val="24"/>
          <w:lang w:eastAsia="en-US"/>
        </w:rPr>
        <w:t>Ata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E41D7">
        <w:rPr>
          <w:rFonts w:ascii="Times New Roman" w:hAnsi="Times New Roman" w:cs="Times New Roman"/>
          <w:sz w:val="24"/>
          <w:lang w:eastAsia="en-US"/>
        </w:rPr>
        <w:t>no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E41D7">
        <w:rPr>
          <w:rFonts w:ascii="Times New Roman" w:hAnsi="Times New Roman" w:cs="Times New Roman"/>
          <w:sz w:val="24"/>
          <w:lang w:eastAsia="en-US"/>
        </w:rPr>
        <w:t>sistema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E41D7">
        <w:rPr>
          <w:rFonts w:ascii="Times New Roman" w:hAnsi="Times New Roman" w:cs="Times New Roman"/>
          <w:sz w:val="24"/>
          <w:lang w:eastAsia="en-US"/>
        </w:rPr>
        <w:t>eletrônico.</w:t>
      </w:r>
    </w:p>
    <w:p w:rsidR="002A770A" w:rsidRPr="003E41D7" w:rsidRDefault="002A770A" w:rsidP="00D164EB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</w:p>
    <w:p w:rsidR="00592CA3" w:rsidRPr="003E41D7" w:rsidRDefault="00DC7BD5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3E41D7">
        <w:rPr>
          <w:rFonts w:ascii="Times New Roman" w:eastAsiaTheme="minorEastAsia" w:hAnsi="Times New Roman" w:cs="Times New Roman"/>
          <w:color w:val="auto"/>
          <w:sz w:val="24"/>
          <w:szCs w:val="24"/>
        </w:rPr>
        <w:t>DA</w:t>
      </w:r>
      <w:r w:rsidR="009E49FB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</w:t>
      </w:r>
      <w:r w:rsidRPr="003E41D7">
        <w:rPr>
          <w:rFonts w:ascii="Times New Roman" w:eastAsiaTheme="minorEastAsia" w:hAnsi="Times New Roman" w:cs="Times New Roman"/>
          <w:color w:val="auto"/>
          <w:sz w:val="24"/>
          <w:szCs w:val="24"/>
        </w:rPr>
        <w:t>VISTORIA</w:t>
      </w:r>
    </w:p>
    <w:p w:rsidR="00592CA3" w:rsidRDefault="00592CA3" w:rsidP="00D164EB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bCs/>
          <w:sz w:val="24"/>
        </w:rPr>
      </w:pPr>
    </w:p>
    <w:p w:rsidR="00ED7AE5" w:rsidRPr="0021042F" w:rsidRDefault="00ED7AE5" w:rsidP="00ED7AE5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proofErr w:type="gramStart"/>
      <w:r w:rsidRPr="0021042F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licitante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deve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assinar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Termo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Vistoria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b/>
          <w:sz w:val="24"/>
          <w:lang w:eastAsia="en-US"/>
        </w:rPr>
        <w:t>(Anexo</w:t>
      </w:r>
      <w:r w:rsidR="009E49FB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b/>
          <w:sz w:val="24"/>
          <w:lang w:eastAsia="en-US"/>
        </w:rPr>
        <w:t>V</w:t>
      </w:r>
      <w:r w:rsidR="009E49FB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b/>
          <w:sz w:val="24"/>
          <w:lang w:eastAsia="en-US"/>
        </w:rPr>
        <w:t>deste</w:t>
      </w:r>
      <w:r w:rsidR="009E49FB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b/>
          <w:sz w:val="24"/>
          <w:lang w:eastAsia="en-US"/>
        </w:rPr>
        <w:t>Edital)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alegando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que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vistoriou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dependências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dos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Campi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710F62">
        <w:rPr>
          <w:rFonts w:ascii="Times New Roman" w:hAnsi="Times New Roman" w:cs="Times New Roman"/>
          <w:sz w:val="24"/>
          <w:lang w:eastAsia="en-US"/>
        </w:rPr>
        <w:t>I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710F62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710F62">
        <w:rPr>
          <w:rFonts w:ascii="Times New Roman" w:hAnsi="Times New Roman" w:cs="Times New Roman"/>
          <w:sz w:val="24"/>
          <w:lang w:eastAsia="en-US"/>
        </w:rPr>
        <w:t>IV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UFPB,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tomando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conhecimento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suas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dimensões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condições,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bem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como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estando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ciente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das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dificuldades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dos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serviços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seu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local,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ainda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responsabilizando-se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pela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correta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entrega/fornecimento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dos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mesmos,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bem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como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mater</w:t>
      </w:r>
      <w:r w:rsidRPr="0021042F">
        <w:rPr>
          <w:rFonts w:ascii="Times New Roman" w:hAnsi="Times New Roman" w:cs="Times New Roman"/>
          <w:sz w:val="24"/>
          <w:lang w:eastAsia="en-US"/>
        </w:rPr>
        <w:t>i</w:t>
      </w:r>
      <w:r w:rsidRPr="0021042F">
        <w:rPr>
          <w:rFonts w:ascii="Times New Roman" w:hAnsi="Times New Roman" w:cs="Times New Roman"/>
          <w:sz w:val="24"/>
          <w:lang w:eastAsia="en-US"/>
        </w:rPr>
        <w:t>ais,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se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for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21042F">
        <w:rPr>
          <w:rFonts w:ascii="Times New Roman" w:hAnsi="Times New Roman" w:cs="Times New Roman"/>
          <w:sz w:val="24"/>
          <w:lang w:eastAsia="en-US"/>
        </w:rPr>
        <w:t>caso.</w:t>
      </w:r>
      <w:proofErr w:type="gramEnd"/>
    </w:p>
    <w:p w:rsidR="003D3D2B" w:rsidRPr="003E41D7" w:rsidRDefault="003D3D2B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3E41D7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E41D7">
        <w:rPr>
          <w:rFonts w:ascii="Times New Roman" w:hAnsi="Times New Roman" w:cs="Times New Roman"/>
          <w:sz w:val="24"/>
          <w:lang w:eastAsia="en-US"/>
        </w:rPr>
        <w:t>vistoria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E41D7">
        <w:rPr>
          <w:rFonts w:ascii="Times New Roman" w:hAnsi="Times New Roman" w:cs="Times New Roman"/>
          <w:sz w:val="24"/>
          <w:lang w:eastAsia="en-US"/>
        </w:rPr>
        <w:t>será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E41D7">
        <w:rPr>
          <w:rFonts w:ascii="Times New Roman" w:hAnsi="Times New Roman" w:cs="Times New Roman"/>
          <w:sz w:val="24"/>
          <w:lang w:eastAsia="en-US"/>
        </w:rPr>
        <w:t>obrigatória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694A9D">
        <w:rPr>
          <w:rFonts w:ascii="Times New Roman" w:hAnsi="Times New Roman" w:cs="Times New Roman"/>
          <w:sz w:val="24"/>
          <w:lang w:eastAsia="en-US"/>
        </w:rPr>
        <w:t>tendo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694A9D">
        <w:rPr>
          <w:rFonts w:ascii="Times New Roman" w:hAnsi="Times New Roman" w:cs="Times New Roman"/>
          <w:sz w:val="24"/>
          <w:lang w:eastAsia="en-US"/>
        </w:rPr>
        <w:t>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694A9D">
        <w:rPr>
          <w:rFonts w:ascii="Times New Roman" w:hAnsi="Times New Roman" w:cs="Times New Roman"/>
          <w:sz w:val="24"/>
          <w:lang w:eastAsia="en-US"/>
        </w:rPr>
        <w:t>vista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694A9D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E41D7">
        <w:rPr>
          <w:rFonts w:ascii="Times New Roman" w:hAnsi="Times New Roman" w:cs="Times New Roman"/>
          <w:sz w:val="24"/>
          <w:lang w:eastAsia="en-US"/>
        </w:rPr>
        <w:t>caráter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E41D7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E41D7">
        <w:rPr>
          <w:rFonts w:ascii="Times New Roman" w:hAnsi="Times New Roman" w:cs="Times New Roman"/>
          <w:sz w:val="24"/>
          <w:lang w:eastAsia="en-US"/>
        </w:rPr>
        <w:t>grande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E41D7">
        <w:rPr>
          <w:rFonts w:ascii="Times New Roman" w:hAnsi="Times New Roman" w:cs="Times New Roman"/>
          <w:sz w:val="24"/>
          <w:lang w:eastAsia="en-US"/>
        </w:rPr>
        <w:t>complexidade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694A9D">
        <w:rPr>
          <w:rFonts w:ascii="Times New Roman" w:hAnsi="Times New Roman" w:cs="Times New Roman"/>
          <w:sz w:val="24"/>
          <w:lang w:eastAsia="en-US"/>
        </w:rPr>
        <w:t>que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694A9D">
        <w:rPr>
          <w:rFonts w:ascii="Times New Roman" w:hAnsi="Times New Roman" w:cs="Times New Roman"/>
          <w:sz w:val="24"/>
          <w:lang w:eastAsia="en-US"/>
        </w:rPr>
        <w:t>envolve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694A9D" w:rsidRPr="003E41D7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694A9D" w:rsidRPr="003E41D7">
        <w:rPr>
          <w:rFonts w:ascii="Times New Roman" w:hAnsi="Times New Roman" w:cs="Times New Roman"/>
          <w:sz w:val="24"/>
        </w:rPr>
        <w:t>objeto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694A9D" w:rsidRPr="003E41D7">
        <w:rPr>
          <w:rFonts w:ascii="Times New Roman" w:hAnsi="Times New Roman" w:cs="Times New Roman"/>
          <w:sz w:val="24"/>
        </w:rPr>
        <w:t>desta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694A9D" w:rsidRPr="003E41D7">
        <w:rPr>
          <w:rFonts w:ascii="Times New Roman" w:hAnsi="Times New Roman" w:cs="Times New Roman"/>
          <w:sz w:val="24"/>
        </w:rPr>
        <w:t>licitação</w:t>
      </w:r>
      <w:r w:rsidR="00694A9D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694A9D">
        <w:rPr>
          <w:rFonts w:ascii="Times New Roman" w:hAnsi="Times New Roman" w:cs="Times New Roman"/>
          <w:sz w:val="24"/>
          <w:lang w:eastAsia="en-US"/>
        </w:rPr>
        <w:t>além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694A9D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694A9D">
        <w:rPr>
          <w:rFonts w:ascii="Times New Roman" w:hAnsi="Times New Roman" w:cs="Times New Roman"/>
          <w:sz w:val="24"/>
          <w:lang w:eastAsia="en-US"/>
        </w:rPr>
        <w:t>indubitável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694A9D">
        <w:rPr>
          <w:rFonts w:ascii="Times New Roman" w:hAnsi="Times New Roman" w:cs="Times New Roman"/>
          <w:sz w:val="24"/>
          <w:lang w:eastAsia="en-US"/>
        </w:rPr>
        <w:t>periculosidade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694A9D">
        <w:rPr>
          <w:rFonts w:ascii="Times New Roman" w:hAnsi="Times New Roman" w:cs="Times New Roman"/>
          <w:sz w:val="24"/>
          <w:lang w:eastAsia="en-US"/>
        </w:rPr>
        <w:t>existente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694A9D">
        <w:rPr>
          <w:rFonts w:ascii="Times New Roman" w:hAnsi="Times New Roman" w:cs="Times New Roman"/>
          <w:sz w:val="24"/>
          <w:lang w:eastAsia="en-US"/>
        </w:rPr>
        <w:t>na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694A9D">
        <w:rPr>
          <w:rFonts w:ascii="Times New Roman" w:hAnsi="Times New Roman" w:cs="Times New Roman"/>
          <w:sz w:val="24"/>
          <w:lang w:eastAsia="en-US"/>
        </w:rPr>
        <w:t>atividade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694A9D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694A9D">
        <w:rPr>
          <w:rFonts w:ascii="Times New Roman" w:hAnsi="Times New Roman" w:cs="Times New Roman"/>
          <w:sz w:val="24"/>
          <w:lang w:eastAsia="en-US"/>
        </w:rPr>
        <w:t>vigilância</w:t>
      </w:r>
      <w:r w:rsidR="003E41D7" w:rsidRPr="003E41D7">
        <w:rPr>
          <w:rFonts w:ascii="Times New Roman" w:hAnsi="Times New Roman" w:cs="Times New Roman"/>
          <w:sz w:val="24"/>
          <w:lang w:eastAsia="en-US"/>
        </w:rPr>
        <w:t>.</w:t>
      </w:r>
    </w:p>
    <w:p w:rsidR="00DC7BD5" w:rsidRPr="003E41D7" w:rsidRDefault="003D3D2B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proofErr w:type="gramStart"/>
      <w:r w:rsidRPr="003E41D7">
        <w:rPr>
          <w:rFonts w:ascii="Times New Roman" w:hAnsi="Times New Roman" w:cs="Times New Roman"/>
          <w:sz w:val="24"/>
          <w:lang w:eastAsia="en-US"/>
        </w:rPr>
        <w:t>C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licitante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deverá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se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apresentar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para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realização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vistoria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técnica,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ser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age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n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dada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até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24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(vinte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quatro)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horas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início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sessão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deste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pregão,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acompanhada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seus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respectivos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26BEA" w:rsidRPr="003E41D7">
        <w:rPr>
          <w:rFonts w:ascii="Times New Roman" w:hAnsi="Times New Roman" w:cs="Times New Roman"/>
          <w:sz w:val="24"/>
          <w:lang w:eastAsia="en-US"/>
        </w:rPr>
        <w:t>PREPOSTOS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para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que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seja</w:t>
      </w:r>
      <w:r w:rsidR="000C6F27" w:rsidRPr="003E41D7">
        <w:rPr>
          <w:rFonts w:ascii="Times New Roman" w:hAnsi="Times New Roman" w:cs="Times New Roman"/>
          <w:sz w:val="24"/>
          <w:lang w:eastAsia="en-US"/>
        </w:rPr>
        <w:t>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levantada</w:t>
      </w:r>
      <w:r w:rsidR="000C6F27" w:rsidRPr="003E41D7">
        <w:rPr>
          <w:rFonts w:ascii="Times New Roman" w:hAnsi="Times New Roman" w:cs="Times New Roman"/>
          <w:sz w:val="24"/>
          <w:lang w:eastAsia="en-US"/>
        </w:rPr>
        <w:t>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toda</w:t>
      </w:r>
      <w:r w:rsidR="000C6F27" w:rsidRPr="003E41D7">
        <w:rPr>
          <w:rFonts w:ascii="Times New Roman" w:hAnsi="Times New Roman" w:cs="Times New Roman"/>
          <w:sz w:val="24"/>
          <w:lang w:eastAsia="en-US"/>
        </w:rPr>
        <w:t>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C6F27" w:rsidRPr="003E41D7">
        <w:rPr>
          <w:rFonts w:ascii="Times New Roman" w:hAnsi="Times New Roman" w:cs="Times New Roman"/>
          <w:sz w:val="24"/>
          <w:lang w:eastAsia="en-US"/>
        </w:rPr>
        <w:t>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C6F27" w:rsidRPr="003E41D7">
        <w:rPr>
          <w:rFonts w:ascii="Times New Roman" w:hAnsi="Times New Roman" w:cs="Times New Roman"/>
          <w:sz w:val="24"/>
          <w:lang w:eastAsia="en-US"/>
        </w:rPr>
        <w:t>informações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C6F27" w:rsidRPr="003E41D7">
        <w:rPr>
          <w:rFonts w:ascii="Times New Roman" w:hAnsi="Times New Roman" w:cs="Times New Roman"/>
          <w:sz w:val="24"/>
          <w:lang w:eastAsia="en-US"/>
        </w:rPr>
        <w:t>pertinentes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C6F27" w:rsidRPr="003E41D7">
        <w:rPr>
          <w:rFonts w:ascii="Times New Roman" w:hAnsi="Times New Roman" w:cs="Times New Roman"/>
          <w:sz w:val="24"/>
          <w:lang w:eastAsia="en-US"/>
        </w:rPr>
        <w:t>aos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C6F27" w:rsidRPr="003E41D7">
        <w:rPr>
          <w:rFonts w:ascii="Times New Roman" w:hAnsi="Times New Roman" w:cs="Times New Roman"/>
          <w:sz w:val="24"/>
          <w:lang w:eastAsia="en-US"/>
        </w:rPr>
        <w:t>serv</w:t>
      </w:r>
      <w:r w:rsidR="000C6F27" w:rsidRPr="003E41D7">
        <w:rPr>
          <w:rFonts w:ascii="Times New Roman" w:hAnsi="Times New Roman" w:cs="Times New Roman"/>
          <w:sz w:val="24"/>
          <w:lang w:eastAsia="en-US"/>
        </w:rPr>
        <w:t>i</w:t>
      </w:r>
      <w:r w:rsidR="000C6F27" w:rsidRPr="003E41D7">
        <w:rPr>
          <w:rFonts w:ascii="Times New Roman" w:hAnsi="Times New Roman" w:cs="Times New Roman"/>
          <w:sz w:val="24"/>
          <w:lang w:eastAsia="en-US"/>
        </w:rPr>
        <w:t>ços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C6F27" w:rsidRPr="003E41D7">
        <w:rPr>
          <w:rFonts w:ascii="Times New Roman" w:hAnsi="Times New Roman" w:cs="Times New Roman"/>
          <w:sz w:val="24"/>
          <w:lang w:eastAsia="en-US"/>
        </w:rPr>
        <w:t>objeto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C6F27" w:rsidRPr="003E41D7">
        <w:rPr>
          <w:rFonts w:ascii="Times New Roman" w:hAnsi="Times New Roman" w:cs="Times New Roman"/>
          <w:sz w:val="24"/>
          <w:lang w:eastAsia="en-US"/>
        </w:rPr>
        <w:t>deste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C6F27" w:rsidRPr="003E41D7">
        <w:rPr>
          <w:rFonts w:ascii="Times New Roman" w:hAnsi="Times New Roman" w:cs="Times New Roman"/>
          <w:sz w:val="24"/>
          <w:lang w:eastAsia="en-US"/>
        </w:rPr>
        <w:t>pregão,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C6F27" w:rsidRPr="003E41D7">
        <w:rPr>
          <w:rFonts w:ascii="Times New Roman" w:hAnsi="Times New Roman" w:cs="Times New Roman"/>
          <w:sz w:val="24"/>
          <w:lang w:eastAsia="en-US"/>
        </w:rPr>
        <w:t>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C6F27" w:rsidRPr="003E41D7">
        <w:rPr>
          <w:rFonts w:ascii="Times New Roman" w:hAnsi="Times New Roman" w:cs="Times New Roman"/>
          <w:sz w:val="24"/>
          <w:lang w:eastAsia="en-US"/>
        </w:rPr>
        <w:t>especial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necessidade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uso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proofErr w:type="spellStart"/>
      <w:r w:rsidR="00DC7BD5" w:rsidRPr="003E41D7">
        <w:rPr>
          <w:rFonts w:ascii="Times New Roman" w:hAnsi="Times New Roman" w:cs="Times New Roman"/>
          <w:sz w:val="24"/>
          <w:lang w:eastAsia="en-US"/>
        </w:rPr>
        <w:t>EPI</w:t>
      </w:r>
      <w:proofErr w:type="spellEnd"/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(Equipamentos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Proteção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Individual)</w:t>
      </w:r>
      <w:r w:rsidR="000C6F27" w:rsidRPr="003E41D7">
        <w:rPr>
          <w:rFonts w:ascii="Times New Roman" w:hAnsi="Times New Roman" w:cs="Times New Roman"/>
          <w:sz w:val="24"/>
          <w:lang w:eastAsia="en-US"/>
        </w:rPr>
        <w:t>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C6F27" w:rsidRPr="003E41D7">
        <w:rPr>
          <w:rFonts w:ascii="Times New Roman" w:hAnsi="Times New Roman" w:cs="Times New Roman"/>
          <w:sz w:val="24"/>
          <w:lang w:eastAsia="en-US"/>
        </w:rPr>
        <w:t>fardamento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C6F27" w:rsidRPr="003E41D7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C6F27" w:rsidRPr="003E41D7">
        <w:rPr>
          <w:rFonts w:ascii="Times New Roman" w:hAnsi="Times New Roman" w:cs="Times New Roman"/>
          <w:sz w:val="24"/>
          <w:lang w:eastAsia="en-US"/>
        </w:rPr>
        <w:t>demais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C6F27" w:rsidRPr="003E41D7">
        <w:rPr>
          <w:rFonts w:ascii="Times New Roman" w:hAnsi="Times New Roman" w:cs="Times New Roman"/>
          <w:sz w:val="24"/>
          <w:lang w:eastAsia="en-US"/>
        </w:rPr>
        <w:t>acessórios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apropriados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adequados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à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segurança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dos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seus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e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m</w:t>
      </w:r>
      <w:r w:rsidR="00DC7BD5" w:rsidRPr="003E41D7">
        <w:rPr>
          <w:rFonts w:ascii="Times New Roman" w:hAnsi="Times New Roman" w:cs="Times New Roman"/>
          <w:sz w:val="24"/>
          <w:lang w:eastAsia="en-US"/>
        </w:rPr>
        <w:t>pregados.</w:t>
      </w:r>
      <w:proofErr w:type="gramEnd"/>
    </w:p>
    <w:p w:rsidR="00DC7BD5" w:rsidRPr="00B81D91" w:rsidRDefault="00DC7BD5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B81D91">
        <w:rPr>
          <w:rFonts w:ascii="Times New Roman" w:hAnsi="Times New Roman" w:cs="Times New Roman"/>
          <w:sz w:val="24"/>
          <w:lang w:eastAsia="en-US"/>
        </w:rPr>
        <w:lastRenderedPageBreak/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licitante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apresentará,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visita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técnica,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documento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comprobatório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que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responsável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é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parte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integrante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seu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quadro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profissional.</w:t>
      </w:r>
    </w:p>
    <w:p w:rsidR="00DC7BD5" w:rsidRPr="00B81D91" w:rsidRDefault="00DC7BD5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comprovação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vínculo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profissional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pode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mediante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social,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</w:t>
      </w:r>
      <w:r w:rsidRPr="00B81D91">
        <w:rPr>
          <w:rFonts w:ascii="Times New Roman" w:hAnsi="Times New Roman" w:cs="Times New Roman"/>
          <w:sz w:val="24"/>
          <w:lang w:eastAsia="en-US"/>
        </w:rPr>
        <w:t>e</w:t>
      </w:r>
      <w:r w:rsidRPr="00B81D91">
        <w:rPr>
          <w:rFonts w:ascii="Times New Roman" w:hAnsi="Times New Roman" w:cs="Times New Roman"/>
          <w:sz w:val="24"/>
          <w:lang w:eastAsia="en-US"/>
        </w:rPr>
        <w:t>gistro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carteira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profissional,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ficha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empregado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ou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trabalho,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sendo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possível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</w:t>
      </w:r>
      <w:r w:rsidRPr="00B81D91">
        <w:rPr>
          <w:rFonts w:ascii="Times New Roman" w:hAnsi="Times New Roman" w:cs="Times New Roman"/>
          <w:sz w:val="24"/>
          <w:lang w:eastAsia="en-US"/>
        </w:rPr>
        <w:t>n</w:t>
      </w:r>
      <w:r w:rsidRPr="00B81D91">
        <w:rPr>
          <w:rFonts w:ascii="Times New Roman" w:hAnsi="Times New Roman" w:cs="Times New Roman"/>
          <w:sz w:val="24"/>
          <w:lang w:eastAsia="en-US"/>
        </w:rPr>
        <w:t>tratação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profissional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autônomo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que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preencha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requisitos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responsabilize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tecnicamente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pela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execução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serviços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mediante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inscrição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respectivo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órgão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ou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conselho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classe.</w:t>
      </w:r>
    </w:p>
    <w:p w:rsidR="00026BEA" w:rsidRPr="0034235C" w:rsidRDefault="00DC7BD5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u w:val="single"/>
          <w:lang w:eastAsia="en-US"/>
        </w:rPr>
      </w:pPr>
      <w:r w:rsidRPr="00026BEA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licitante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C6F27" w:rsidRPr="00026BEA">
        <w:rPr>
          <w:rFonts w:ascii="Times New Roman" w:hAnsi="Times New Roman" w:cs="Times New Roman"/>
          <w:sz w:val="24"/>
          <w:lang w:eastAsia="en-US"/>
        </w:rPr>
        <w:t>deverá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vistoriar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local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onde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serão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executados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serviços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até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último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dia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útil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anterior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à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data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fixada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para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abertura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sessão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pública,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com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objetivo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inteirar-se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das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condições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grau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dificuldade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existentes,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mediante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prévio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agendamento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no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horário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das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proofErr w:type="spellStart"/>
      <w:proofErr w:type="gramStart"/>
      <w:r w:rsidR="000C6F27" w:rsidRPr="00026BEA">
        <w:rPr>
          <w:rFonts w:ascii="Times New Roman" w:hAnsi="Times New Roman" w:cs="Times New Roman"/>
          <w:sz w:val="24"/>
          <w:lang w:eastAsia="en-US"/>
        </w:rPr>
        <w:t>0</w:t>
      </w:r>
      <w:r w:rsidRPr="00026BEA">
        <w:rPr>
          <w:rFonts w:ascii="Times New Roman" w:hAnsi="Times New Roman" w:cs="Times New Roman"/>
          <w:sz w:val="24"/>
          <w:lang w:eastAsia="en-US"/>
        </w:rPr>
        <w:t>8h</w:t>
      </w:r>
      <w:proofErr w:type="spellEnd"/>
      <w:r w:rsidR="000C6F27" w:rsidRPr="00026BEA">
        <w:rPr>
          <w:rFonts w:ascii="Times New Roman" w:hAnsi="Times New Roman" w:cs="Times New Roman"/>
          <w:sz w:val="24"/>
          <w:lang w:eastAsia="en-US"/>
        </w:rPr>
        <w:t>:</w:t>
      </w:r>
      <w:proofErr w:type="spellStart"/>
      <w:proofErr w:type="gramEnd"/>
      <w:r w:rsidRPr="00026BEA">
        <w:rPr>
          <w:rFonts w:ascii="Times New Roman" w:hAnsi="Times New Roman" w:cs="Times New Roman"/>
          <w:sz w:val="24"/>
          <w:lang w:eastAsia="en-US"/>
        </w:rPr>
        <w:t>30</w:t>
      </w:r>
      <w:r w:rsidR="000C6F27" w:rsidRPr="00026BEA">
        <w:rPr>
          <w:rFonts w:ascii="Times New Roman" w:hAnsi="Times New Roman" w:cs="Times New Roman"/>
          <w:sz w:val="24"/>
          <w:lang w:eastAsia="en-US"/>
        </w:rPr>
        <w:t>min</w:t>
      </w:r>
      <w:proofErr w:type="spellEnd"/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às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proofErr w:type="spellStart"/>
      <w:r w:rsidRPr="00026BEA">
        <w:rPr>
          <w:rFonts w:ascii="Times New Roman" w:hAnsi="Times New Roman" w:cs="Times New Roman"/>
          <w:sz w:val="24"/>
          <w:lang w:eastAsia="en-US"/>
        </w:rPr>
        <w:t>11</w:t>
      </w:r>
      <w:r w:rsidR="000C6F27" w:rsidRPr="00026BEA">
        <w:rPr>
          <w:rFonts w:ascii="Times New Roman" w:hAnsi="Times New Roman" w:cs="Times New Roman"/>
          <w:sz w:val="24"/>
          <w:lang w:eastAsia="en-US"/>
        </w:rPr>
        <w:t>h</w:t>
      </w:r>
      <w:proofErr w:type="spellEnd"/>
      <w:r w:rsidRPr="00026BEA">
        <w:rPr>
          <w:rFonts w:ascii="Times New Roman" w:hAnsi="Times New Roman" w:cs="Times New Roman"/>
          <w:sz w:val="24"/>
          <w:lang w:eastAsia="en-US"/>
        </w:rPr>
        <w:t>:</w:t>
      </w:r>
      <w:proofErr w:type="spellStart"/>
      <w:r w:rsidRPr="00026BEA">
        <w:rPr>
          <w:rFonts w:ascii="Times New Roman" w:hAnsi="Times New Roman" w:cs="Times New Roman"/>
          <w:sz w:val="24"/>
          <w:lang w:eastAsia="en-US"/>
        </w:rPr>
        <w:t>30</w:t>
      </w:r>
      <w:r w:rsidR="000C6F27" w:rsidRPr="00026BEA">
        <w:rPr>
          <w:rFonts w:ascii="Times New Roman" w:hAnsi="Times New Roman" w:cs="Times New Roman"/>
          <w:sz w:val="24"/>
          <w:lang w:eastAsia="en-US"/>
        </w:rPr>
        <w:t>min</w:t>
      </w:r>
      <w:proofErr w:type="spellEnd"/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das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proofErr w:type="spellStart"/>
      <w:r w:rsidRPr="00026BEA">
        <w:rPr>
          <w:rFonts w:ascii="Times New Roman" w:hAnsi="Times New Roman" w:cs="Times New Roman"/>
          <w:sz w:val="24"/>
          <w:lang w:eastAsia="en-US"/>
        </w:rPr>
        <w:t>14</w:t>
      </w:r>
      <w:r w:rsidR="000C6F27" w:rsidRPr="00026BEA">
        <w:rPr>
          <w:rFonts w:ascii="Times New Roman" w:hAnsi="Times New Roman" w:cs="Times New Roman"/>
          <w:sz w:val="24"/>
          <w:lang w:eastAsia="en-US"/>
        </w:rPr>
        <w:t>h</w:t>
      </w:r>
      <w:proofErr w:type="spellEnd"/>
      <w:r w:rsidRPr="00026BEA">
        <w:rPr>
          <w:rFonts w:ascii="Times New Roman" w:hAnsi="Times New Roman" w:cs="Times New Roman"/>
          <w:sz w:val="24"/>
          <w:lang w:eastAsia="en-US"/>
        </w:rPr>
        <w:t>:</w:t>
      </w:r>
      <w:proofErr w:type="spellStart"/>
      <w:r w:rsidRPr="00026BEA">
        <w:rPr>
          <w:rFonts w:ascii="Times New Roman" w:hAnsi="Times New Roman" w:cs="Times New Roman"/>
          <w:sz w:val="24"/>
          <w:lang w:eastAsia="en-US"/>
        </w:rPr>
        <w:t>30</w:t>
      </w:r>
      <w:r w:rsidR="000C6F27" w:rsidRPr="00026BEA">
        <w:rPr>
          <w:rFonts w:ascii="Times New Roman" w:hAnsi="Times New Roman" w:cs="Times New Roman"/>
          <w:sz w:val="24"/>
          <w:lang w:eastAsia="en-US"/>
        </w:rPr>
        <w:t>min</w:t>
      </w:r>
      <w:proofErr w:type="spellEnd"/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às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proofErr w:type="spellStart"/>
      <w:r w:rsidRPr="00026BEA">
        <w:rPr>
          <w:rFonts w:ascii="Times New Roman" w:hAnsi="Times New Roman" w:cs="Times New Roman"/>
          <w:sz w:val="24"/>
          <w:lang w:eastAsia="en-US"/>
        </w:rPr>
        <w:t>17h</w:t>
      </w:r>
      <w:proofErr w:type="spellEnd"/>
      <w:r w:rsidR="000C6F27" w:rsidRPr="00026BEA">
        <w:rPr>
          <w:rFonts w:ascii="Times New Roman" w:hAnsi="Times New Roman" w:cs="Times New Roman"/>
          <w:sz w:val="24"/>
          <w:lang w:eastAsia="en-US"/>
        </w:rPr>
        <w:t>:</w:t>
      </w:r>
      <w:proofErr w:type="spellStart"/>
      <w:r w:rsidRPr="00026BEA">
        <w:rPr>
          <w:rFonts w:ascii="Times New Roman" w:hAnsi="Times New Roman" w:cs="Times New Roman"/>
          <w:sz w:val="24"/>
          <w:lang w:eastAsia="en-US"/>
        </w:rPr>
        <w:t>30</w:t>
      </w:r>
      <w:r w:rsidR="000C6F27" w:rsidRPr="00026BEA">
        <w:rPr>
          <w:rFonts w:ascii="Times New Roman" w:hAnsi="Times New Roman" w:cs="Times New Roman"/>
          <w:sz w:val="24"/>
          <w:lang w:eastAsia="en-US"/>
        </w:rPr>
        <w:t>min</w:t>
      </w:r>
      <w:proofErr w:type="spellEnd"/>
      <w:r w:rsidRPr="00026BEA">
        <w:rPr>
          <w:rFonts w:ascii="Times New Roman" w:hAnsi="Times New Roman" w:cs="Times New Roman"/>
          <w:sz w:val="24"/>
          <w:lang w:eastAsia="en-US"/>
        </w:rPr>
        <w:t>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devendo,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para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tanto,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agendar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visita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26BEA" w:rsidRPr="00026BEA">
        <w:rPr>
          <w:rFonts w:ascii="Times New Roman" w:hAnsi="Times New Roman" w:cs="Times New Roman"/>
          <w:sz w:val="24"/>
          <w:lang w:eastAsia="en-US"/>
        </w:rPr>
        <w:t>com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26BEA" w:rsidRPr="00026BEA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710F62" w:rsidRPr="00710F62">
        <w:rPr>
          <w:rFonts w:ascii="Times New Roman" w:hAnsi="Times New Roman" w:cs="Times New Roman"/>
          <w:b/>
          <w:sz w:val="24"/>
          <w:lang w:eastAsia="en-US"/>
        </w:rPr>
        <w:t>Coordenador</w:t>
      </w:r>
      <w:r w:rsidR="009E49FB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="00026BEA" w:rsidRPr="00710F62">
        <w:rPr>
          <w:rFonts w:ascii="Times New Roman" w:hAnsi="Times New Roman" w:cs="Times New Roman"/>
          <w:b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="00026BEA" w:rsidRPr="00710F62">
        <w:rPr>
          <w:rFonts w:ascii="Times New Roman" w:hAnsi="Times New Roman" w:cs="Times New Roman"/>
          <w:b/>
          <w:sz w:val="24"/>
          <w:lang w:eastAsia="en-US"/>
        </w:rPr>
        <w:t>Segurança</w:t>
      </w:r>
      <w:r w:rsidR="009E49FB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="00026BEA" w:rsidRPr="00710F62">
        <w:rPr>
          <w:rFonts w:ascii="Times New Roman" w:hAnsi="Times New Roman" w:cs="Times New Roman"/>
          <w:b/>
          <w:sz w:val="24"/>
          <w:lang w:eastAsia="en-US"/>
        </w:rPr>
        <w:t>e</w:t>
      </w:r>
      <w:r w:rsidR="009E49FB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="00026BEA" w:rsidRPr="00710F62">
        <w:rPr>
          <w:rFonts w:ascii="Times New Roman" w:hAnsi="Times New Roman" w:cs="Times New Roman"/>
          <w:b/>
          <w:sz w:val="24"/>
          <w:lang w:eastAsia="en-US"/>
        </w:rPr>
        <w:t>Portaria</w:t>
      </w:r>
      <w:r w:rsidR="00026BEA" w:rsidRPr="00026BEA">
        <w:rPr>
          <w:rFonts w:ascii="Times New Roman" w:hAnsi="Times New Roman" w:cs="Times New Roman"/>
          <w:sz w:val="24"/>
          <w:lang w:eastAsia="en-US"/>
        </w:rPr>
        <w:t>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26BEA" w:rsidRPr="00026BEA">
        <w:rPr>
          <w:rFonts w:ascii="Times New Roman" w:hAnsi="Times New Roman" w:cs="Times New Roman"/>
          <w:sz w:val="24"/>
          <w:lang w:eastAsia="en-US"/>
        </w:rPr>
        <w:t>nos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26BEA" w:rsidRPr="00026BEA">
        <w:rPr>
          <w:rFonts w:ascii="Times New Roman" w:hAnsi="Times New Roman" w:cs="Times New Roman"/>
          <w:sz w:val="24"/>
          <w:lang w:eastAsia="en-US"/>
        </w:rPr>
        <w:t>telefones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26BEA" w:rsidRPr="00026BEA">
        <w:rPr>
          <w:rFonts w:ascii="Times New Roman" w:hAnsi="Times New Roman" w:cs="Times New Roman"/>
          <w:sz w:val="24"/>
          <w:lang w:eastAsia="en-US"/>
        </w:rPr>
        <w:t>83-3216-7359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26BEA" w:rsidRPr="00026BEA">
        <w:rPr>
          <w:rFonts w:ascii="Times New Roman" w:hAnsi="Times New Roman" w:cs="Times New Roman"/>
          <w:sz w:val="24"/>
          <w:lang w:eastAsia="en-US"/>
        </w:rPr>
        <w:t>/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26BEA" w:rsidRPr="00026BEA">
        <w:rPr>
          <w:rFonts w:ascii="Times New Roman" w:hAnsi="Times New Roman" w:cs="Times New Roman"/>
          <w:sz w:val="24"/>
          <w:lang w:eastAsia="en-US"/>
        </w:rPr>
        <w:t>7170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26BEA" w:rsidRPr="00026BEA">
        <w:rPr>
          <w:rFonts w:ascii="Times New Roman" w:hAnsi="Times New Roman" w:cs="Times New Roman"/>
          <w:sz w:val="24"/>
          <w:lang w:eastAsia="en-US"/>
        </w:rPr>
        <w:t>/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26BEA" w:rsidRPr="00026BEA">
        <w:rPr>
          <w:rFonts w:ascii="Times New Roman" w:hAnsi="Times New Roman" w:cs="Times New Roman"/>
          <w:sz w:val="24"/>
          <w:lang w:eastAsia="en-US"/>
        </w:rPr>
        <w:t>7322,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26BEA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26BEA">
        <w:rPr>
          <w:rFonts w:ascii="Times New Roman" w:hAnsi="Times New Roman" w:cs="Times New Roman"/>
          <w:sz w:val="24"/>
          <w:lang w:eastAsia="en-US"/>
        </w:rPr>
        <w:t>no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26BEA">
        <w:rPr>
          <w:rFonts w:ascii="Times New Roman" w:hAnsi="Times New Roman" w:cs="Times New Roman"/>
          <w:sz w:val="24"/>
          <w:lang w:eastAsia="en-US"/>
        </w:rPr>
        <w:t>seguinte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26BEA" w:rsidRPr="00026BEA">
        <w:rPr>
          <w:rFonts w:ascii="Times New Roman" w:hAnsi="Times New Roman" w:cs="Times New Roman"/>
          <w:sz w:val="24"/>
          <w:lang w:eastAsia="en-US"/>
        </w:rPr>
        <w:t>e</w:t>
      </w:r>
      <w:r w:rsidR="00026BEA">
        <w:rPr>
          <w:rFonts w:ascii="Times New Roman" w:hAnsi="Times New Roman" w:cs="Times New Roman"/>
          <w:sz w:val="24"/>
          <w:lang w:eastAsia="en-US"/>
        </w:rPr>
        <w:t>-</w:t>
      </w:r>
      <w:r w:rsidR="00026BEA" w:rsidRPr="00026BEA">
        <w:rPr>
          <w:rFonts w:ascii="Times New Roman" w:hAnsi="Times New Roman" w:cs="Times New Roman"/>
          <w:sz w:val="24"/>
          <w:lang w:eastAsia="en-US"/>
        </w:rPr>
        <w:t>mail</w:t>
      </w:r>
      <w:r w:rsidR="00026BEA">
        <w:rPr>
          <w:rFonts w:ascii="Times New Roman" w:hAnsi="Times New Roman" w:cs="Times New Roman"/>
          <w:sz w:val="24"/>
          <w:lang w:eastAsia="en-US"/>
        </w:rPr>
        <w:t>: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26BEA" w:rsidRPr="0034235C">
        <w:rPr>
          <w:rFonts w:ascii="Times New Roman" w:hAnsi="Times New Roman" w:cs="Times New Roman"/>
          <w:bCs/>
          <w:sz w:val="24"/>
          <w:u w:val="single"/>
        </w:rPr>
        <w:t>cspufpb@gmail.com.</w:t>
      </w:r>
    </w:p>
    <w:p w:rsidR="00DC7BD5" w:rsidRPr="00026BEA" w:rsidRDefault="00026BEA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026BEA">
        <w:rPr>
          <w:rFonts w:ascii="Times New Roman" w:hAnsi="Times New Roman" w:cs="Times New Roman"/>
          <w:bCs/>
          <w:sz w:val="24"/>
        </w:rPr>
        <w:t>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026BEA">
        <w:rPr>
          <w:rFonts w:ascii="Times New Roman" w:hAnsi="Times New Roman" w:cs="Times New Roman"/>
          <w:bCs/>
          <w:sz w:val="24"/>
        </w:rPr>
        <w:t>referido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026BEA">
        <w:rPr>
          <w:rFonts w:ascii="Times New Roman" w:hAnsi="Times New Roman" w:cs="Times New Roman"/>
          <w:bCs/>
          <w:sz w:val="24"/>
        </w:rPr>
        <w:t>Coordenador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Segurança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Portaria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providenciará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encaminhamento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das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visitas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nos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demais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campi,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indicando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servidor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que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irá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acompanhar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026BEA">
        <w:rPr>
          <w:rFonts w:ascii="Times New Roman" w:hAnsi="Times New Roman" w:cs="Times New Roman"/>
          <w:sz w:val="24"/>
          <w:lang w:eastAsia="en-US"/>
        </w:rPr>
        <w:t>interessados.</w:t>
      </w:r>
    </w:p>
    <w:p w:rsidR="00DC7BD5" w:rsidRPr="00B81D91" w:rsidRDefault="00DC7BD5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Tendo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vista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C6F27" w:rsidRPr="00B81D91">
        <w:rPr>
          <w:rFonts w:ascii="Times New Roman" w:hAnsi="Times New Roman" w:cs="Times New Roman"/>
          <w:sz w:val="24"/>
          <w:lang w:eastAsia="en-US"/>
        </w:rPr>
        <w:t>obrigatoriedade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realização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vistoria,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licitantes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pod</w:t>
      </w:r>
      <w:r w:rsidRPr="00B81D91">
        <w:rPr>
          <w:rFonts w:ascii="Times New Roman" w:hAnsi="Times New Roman" w:cs="Times New Roman"/>
          <w:sz w:val="24"/>
          <w:lang w:eastAsia="en-US"/>
        </w:rPr>
        <w:t>e</w:t>
      </w:r>
      <w:r w:rsidRPr="00B81D91">
        <w:rPr>
          <w:rFonts w:ascii="Times New Roman" w:hAnsi="Times New Roman" w:cs="Times New Roman"/>
          <w:sz w:val="24"/>
          <w:lang w:eastAsia="en-US"/>
        </w:rPr>
        <w:t>rão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alegar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desconhecimento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condições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grau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dificuldades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existentes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como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justificativa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eximirem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obrigações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assumidas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ou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favor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eventuais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pretensões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acréscimos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preços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decorrência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execução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objeto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deste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Pregão</w:t>
      </w:r>
      <w:r w:rsidR="009D30CA" w:rsidRPr="00B81D91">
        <w:rPr>
          <w:rFonts w:ascii="Times New Roman" w:hAnsi="Times New Roman" w:cs="Times New Roman"/>
          <w:sz w:val="24"/>
          <w:lang w:eastAsia="en-US"/>
        </w:rPr>
        <w:t>.</w:t>
      </w:r>
    </w:p>
    <w:p w:rsidR="007E0710" w:rsidRPr="0034235C" w:rsidRDefault="00DC7BD5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34235C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4235C">
        <w:rPr>
          <w:rFonts w:ascii="Times New Roman" w:hAnsi="Times New Roman" w:cs="Times New Roman"/>
          <w:sz w:val="24"/>
          <w:lang w:eastAsia="en-US"/>
        </w:rPr>
        <w:t>vistoria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4235C">
        <w:rPr>
          <w:rFonts w:ascii="Times New Roman" w:hAnsi="Times New Roman" w:cs="Times New Roman"/>
          <w:sz w:val="24"/>
          <w:lang w:eastAsia="en-US"/>
        </w:rPr>
        <w:t>será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4235C">
        <w:rPr>
          <w:rFonts w:ascii="Times New Roman" w:hAnsi="Times New Roman" w:cs="Times New Roman"/>
          <w:sz w:val="24"/>
          <w:lang w:eastAsia="en-US"/>
        </w:rPr>
        <w:t>acompanhada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4235C">
        <w:rPr>
          <w:rFonts w:ascii="Times New Roman" w:hAnsi="Times New Roman" w:cs="Times New Roman"/>
          <w:sz w:val="24"/>
          <w:lang w:eastAsia="en-US"/>
        </w:rPr>
        <w:t>por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4235C">
        <w:rPr>
          <w:rFonts w:ascii="Times New Roman" w:hAnsi="Times New Roman" w:cs="Times New Roman"/>
          <w:sz w:val="24"/>
          <w:lang w:eastAsia="en-US"/>
        </w:rPr>
        <w:t>representantes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4235C">
        <w:rPr>
          <w:rFonts w:ascii="Times New Roman" w:hAnsi="Times New Roman" w:cs="Times New Roman"/>
          <w:sz w:val="24"/>
          <w:lang w:eastAsia="en-US"/>
        </w:rPr>
        <w:t>dos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4235C">
        <w:rPr>
          <w:rFonts w:ascii="Times New Roman" w:hAnsi="Times New Roman" w:cs="Times New Roman"/>
          <w:sz w:val="24"/>
          <w:lang w:eastAsia="en-US"/>
        </w:rPr>
        <w:t>respectivos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4235C">
        <w:rPr>
          <w:rFonts w:ascii="Times New Roman" w:hAnsi="Times New Roman" w:cs="Times New Roman"/>
          <w:sz w:val="24"/>
          <w:lang w:eastAsia="en-US"/>
        </w:rPr>
        <w:t>Campi,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4235C">
        <w:rPr>
          <w:rFonts w:ascii="Times New Roman" w:hAnsi="Times New Roman" w:cs="Times New Roman"/>
          <w:sz w:val="24"/>
          <w:lang w:eastAsia="en-US"/>
        </w:rPr>
        <w:t>design</w:t>
      </w:r>
      <w:r w:rsidRPr="0034235C">
        <w:rPr>
          <w:rFonts w:ascii="Times New Roman" w:hAnsi="Times New Roman" w:cs="Times New Roman"/>
          <w:sz w:val="24"/>
          <w:lang w:eastAsia="en-US"/>
        </w:rPr>
        <w:t>a</w:t>
      </w:r>
      <w:r w:rsidRPr="0034235C">
        <w:rPr>
          <w:rFonts w:ascii="Times New Roman" w:hAnsi="Times New Roman" w:cs="Times New Roman"/>
          <w:sz w:val="24"/>
          <w:lang w:eastAsia="en-US"/>
        </w:rPr>
        <w:t>dos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4235C">
        <w:rPr>
          <w:rFonts w:ascii="Times New Roman" w:hAnsi="Times New Roman" w:cs="Times New Roman"/>
          <w:sz w:val="24"/>
          <w:lang w:eastAsia="en-US"/>
        </w:rPr>
        <w:t>para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4235C">
        <w:rPr>
          <w:rFonts w:ascii="Times New Roman" w:hAnsi="Times New Roman" w:cs="Times New Roman"/>
          <w:sz w:val="24"/>
          <w:lang w:eastAsia="en-US"/>
        </w:rPr>
        <w:t>esse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4235C">
        <w:rPr>
          <w:rFonts w:ascii="Times New Roman" w:hAnsi="Times New Roman" w:cs="Times New Roman"/>
          <w:sz w:val="24"/>
          <w:lang w:eastAsia="en-US"/>
        </w:rPr>
        <w:t>fim</w:t>
      </w:r>
      <w:r w:rsidR="00026BEA" w:rsidRPr="0034235C">
        <w:rPr>
          <w:rFonts w:ascii="Times New Roman" w:hAnsi="Times New Roman" w:cs="Times New Roman"/>
          <w:sz w:val="24"/>
          <w:lang w:eastAsia="en-US"/>
        </w:rPr>
        <w:t>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026BEA" w:rsidRPr="0034235C">
        <w:rPr>
          <w:rFonts w:ascii="Times New Roman" w:hAnsi="Times New Roman" w:cs="Times New Roman"/>
          <w:sz w:val="24"/>
          <w:lang w:eastAsia="en-US"/>
        </w:rPr>
        <w:t>qu</w:t>
      </w:r>
      <w:r w:rsidR="00DA616B" w:rsidRPr="0034235C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A616B" w:rsidRPr="0034235C">
        <w:rPr>
          <w:rFonts w:ascii="Times New Roman" w:hAnsi="Times New Roman" w:cs="Times New Roman"/>
          <w:sz w:val="24"/>
          <w:lang w:eastAsia="en-US"/>
        </w:rPr>
        <w:t>ratificarã</w:t>
      </w:r>
      <w:r w:rsidRPr="0034235C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4235C">
        <w:rPr>
          <w:rFonts w:ascii="Times New Roman" w:hAnsi="Times New Roman" w:cs="Times New Roman"/>
          <w:sz w:val="24"/>
          <w:lang w:eastAsia="en-US"/>
        </w:rPr>
        <w:t>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4235C">
        <w:rPr>
          <w:rFonts w:ascii="Times New Roman" w:hAnsi="Times New Roman" w:cs="Times New Roman"/>
          <w:sz w:val="24"/>
          <w:lang w:eastAsia="en-US"/>
        </w:rPr>
        <w:t>declarações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4235C">
        <w:rPr>
          <w:rFonts w:ascii="Times New Roman" w:hAnsi="Times New Roman" w:cs="Times New Roman"/>
          <w:sz w:val="24"/>
          <w:lang w:eastAsia="en-US"/>
        </w:rPr>
        <w:t>comprobatórias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4235C">
        <w:rPr>
          <w:rFonts w:ascii="Times New Roman" w:hAnsi="Times New Roman" w:cs="Times New Roman"/>
          <w:sz w:val="24"/>
          <w:lang w:eastAsia="en-US"/>
        </w:rPr>
        <w:t>das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4235C">
        <w:rPr>
          <w:rFonts w:ascii="Times New Roman" w:hAnsi="Times New Roman" w:cs="Times New Roman"/>
          <w:sz w:val="24"/>
          <w:lang w:eastAsia="en-US"/>
        </w:rPr>
        <w:t>vistorias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34235C">
        <w:rPr>
          <w:rFonts w:ascii="Times New Roman" w:hAnsi="Times New Roman" w:cs="Times New Roman"/>
          <w:sz w:val="24"/>
          <w:lang w:eastAsia="en-US"/>
        </w:rPr>
        <w:t>efetuadas.</w:t>
      </w:r>
    </w:p>
    <w:p w:rsidR="009D30CA" w:rsidRPr="00B81D91" w:rsidRDefault="009D30CA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Para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visita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técnica,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licitante,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ou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seu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representante,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deverá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estar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devidamente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identificado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possuir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conhecimento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técnico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objeto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licitação.</w:t>
      </w:r>
    </w:p>
    <w:p w:rsidR="009756B3" w:rsidRPr="00B81D91" w:rsidRDefault="009756B3" w:rsidP="00D164EB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</w:p>
    <w:p w:rsidR="007C7383" w:rsidRPr="00B81D91" w:rsidRDefault="007C7383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B81D91">
        <w:rPr>
          <w:rFonts w:ascii="Times New Roman" w:eastAsiaTheme="minorEastAsia" w:hAnsi="Times New Roman" w:cs="Times New Roman"/>
          <w:color w:val="auto"/>
          <w:sz w:val="24"/>
          <w:szCs w:val="24"/>
        </w:rPr>
        <w:t>DA</w:t>
      </w:r>
      <w:r w:rsidR="009E49FB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color w:val="auto"/>
          <w:sz w:val="24"/>
          <w:szCs w:val="24"/>
        </w:rPr>
        <w:t>REABERTURA</w:t>
      </w:r>
      <w:r w:rsidR="009E49FB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color w:val="auto"/>
          <w:sz w:val="24"/>
          <w:szCs w:val="24"/>
        </w:rPr>
        <w:t>DA</w:t>
      </w:r>
      <w:r w:rsidR="009E49FB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color w:val="auto"/>
          <w:sz w:val="24"/>
          <w:szCs w:val="24"/>
        </w:rPr>
        <w:t>SESSÃO</w:t>
      </w:r>
      <w:r w:rsidR="009E49FB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color w:val="auto"/>
          <w:sz w:val="24"/>
          <w:szCs w:val="24"/>
        </w:rPr>
        <w:t>PÚBLICA</w:t>
      </w:r>
    </w:p>
    <w:p w:rsidR="00313D10" w:rsidRPr="00B81D91" w:rsidRDefault="00313D10" w:rsidP="00D164EB">
      <w:pPr>
        <w:spacing w:line="360" w:lineRule="auto"/>
        <w:rPr>
          <w:rFonts w:eastAsiaTheme="minorEastAsia"/>
        </w:rPr>
      </w:pPr>
    </w:p>
    <w:p w:rsidR="007C7383" w:rsidRPr="00B81D91" w:rsidRDefault="007C7383" w:rsidP="00D164EB">
      <w:pPr>
        <w:pStyle w:val="Nivel01"/>
        <w:keepNext w:val="0"/>
        <w:keepLines w:val="0"/>
        <w:numPr>
          <w:ilvl w:val="1"/>
          <w:numId w:val="33"/>
        </w:numPr>
        <w:tabs>
          <w:tab w:val="left" w:pos="1418"/>
        </w:tabs>
        <w:spacing w:before="0" w:after="0" w:line="360" w:lineRule="auto"/>
        <w:ind w:left="0" w:right="0" w:firstLine="0"/>
        <w:outlineLvl w:val="9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sessão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pública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poderá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ser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reaberta:</w:t>
      </w:r>
    </w:p>
    <w:p w:rsidR="007C7383" w:rsidRPr="00B81D91" w:rsidRDefault="007C7383" w:rsidP="00D164EB">
      <w:pPr>
        <w:pStyle w:val="Nivel01"/>
        <w:keepNext w:val="0"/>
        <w:keepLines w:val="0"/>
        <w:numPr>
          <w:ilvl w:val="2"/>
          <w:numId w:val="33"/>
        </w:numPr>
        <w:tabs>
          <w:tab w:val="left" w:pos="567"/>
          <w:tab w:val="left" w:pos="1418"/>
        </w:tabs>
        <w:spacing w:before="0" w:after="0" w:line="360" w:lineRule="auto"/>
        <w:ind w:left="0" w:right="0" w:firstLine="0"/>
        <w:outlineLvl w:val="9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Nas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hipóteses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provimento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recurso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gramStart"/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que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leve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à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anulação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atos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anteriores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à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realização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da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sessão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pública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precedente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ou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em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que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seja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anulada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própria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sessão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pública,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situ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ção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em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que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serão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repetidos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atos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anulados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que</w:t>
      </w:r>
      <w:proofErr w:type="gramEnd"/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dele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dependam.</w:t>
      </w:r>
    </w:p>
    <w:p w:rsidR="007C7383" w:rsidRPr="00B81D91" w:rsidRDefault="007C7383" w:rsidP="00D164EB">
      <w:pPr>
        <w:pStyle w:val="Nivel01"/>
        <w:keepNext w:val="0"/>
        <w:keepLines w:val="0"/>
        <w:numPr>
          <w:ilvl w:val="2"/>
          <w:numId w:val="33"/>
        </w:numPr>
        <w:tabs>
          <w:tab w:val="left" w:pos="567"/>
          <w:tab w:val="left" w:pos="1418"/>
        </w:tabs>
        <w:spacing w:before="0" w:after="0" w:line="360" w:lineRule="auto"/>
        <w:ind w:left="0" w:right="0" w:firstLine="0"/>
        <w:outlineLvl w:val="9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Quando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houver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erro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na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aceitação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preço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melhor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classificado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ou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quando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lic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i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tante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declarado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vencedor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não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assinar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Ata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Registro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Preços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ou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não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comprovar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regulariz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lastRenderedPageBreak/>
        <w:t>ção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fiscal,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nos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termos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art.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43,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§1º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da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LC</w:t>
      </w:r>
      <w:proofErr w:type="spellEnd"/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nº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123/2006.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Nessas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hipóteses,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serão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adotados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procedimentos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imediatamente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posteriores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encerramento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da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etapa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lances.</w:t>
      </w:r>
    </w:p>
    <w:p w:rsidR="007C7383" w:rsidRPr="00B81D91" w:rsidRDefault="007C7383" w:rsidP="00D164EB">
      <w:pPr>
        <w:pStyle w:val="Nivel01"/>
        <w:keepNext w:val="0"/>
        <w:keepLines w:val="0"/>
        <w:numPr>
          <w:ilvl w:val="1"/>
          <w:numId w:val="33"/>
        </w:numPr>
        <w:tabs>
          <w:tab w:val="left" w:pos="567"/>
          <w:tab w:val="left" w:pos="1418"/>
        </w:tabs>
        <w:spacing w:before="0" w:after="0" w:line="360" w:lineRule="auto"/>
        <w:ind w:left="0" w:right="0" w:firstLine="0"/>
        <w:outlineLvl w:val="9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Todos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licitantes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remanescentes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deverão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ser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convocados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para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acompanhar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sessão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berta.</w:t>
      </w:r>
    </w:p>
    <w:p w:rsidR="007C7383" w:rsidRPr="00B81D91" w:rsidRDefault="007C7383" w:rsidP="00D164EB">
      <w:pPr>
        <w:pStyle w:val="Nivel01"/>
        <w:keepNext w:val="0"/>
        <w:keepLines w:val="0"/>
        <w:numPr>
          <w:ilvl w:val="2"/>
          <w:numId w:val="33"/>
        </w:numPr>
        <w:tabs>
          <w:tab w:val="left" w:pos="567"/>
          <w:tab w:val="left" w:pos="1418"/>
        </w:tabs>
        <w:spacing w:before="0" w:after="0" w:line="360" w:lineRule="auto"/>
        <w:ind w:left="0" w:right="0" w:firstLine="0"/>
        <w:outlineLvl w:val="9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convocação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dará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por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meio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sistema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eletrônico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(“chat”),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e-mail,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ou,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ainda,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fac-símile,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acordo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com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fase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procedimento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licitatório.</w:t>
      </w:r>
    </w:p>
    <w:p w:rsidR="009756B3" w:rsidRPr="00B81D91" w:rsidRDefault="007C7383" w:rsidP="00D164EB">
      <w:pPr>
        <w:pStyle w:val="Nivel01"/>
        <w:keepNext w:val="0"/>
        <w:keepLines w:val="0"/>
        <w:numPr>
          <w:ilvl w:val="2"/>
          <w:numId w:val="33"/>
        </w:numPr>
        <w:tabs>
          <w:tab w:val="left" w:pos="567"/>
          <w:tab w:val="left" w:pos="1418"/>
        </w:tabs>
        <w:spacing w:before="0" w:after="0" w:line="360" w:lineRule="auto"/>
        <w:ind w:left="0" w:right="0" w:firstLine="0"/>
        <w:outlineLvl w:val="9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</w:pP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convocação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feita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por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e-mail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ou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fac-símile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dar-se-á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de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acordo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com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os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dados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co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tidos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no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proofErr w:type="spellStart"/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SICAF</w:t>
      </w:r>
      <w:proofErr w:type="spellEnd"/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,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sendo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responsabilidade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do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licitante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manter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seus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dados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cadastrais</w:t>
      </w:r>
      <w:r w:rsidR="009E49FB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B81D91"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t>atualizados.</w:t>
      </w:r>
    </w:p>
    <w:p w:rsidR="00623DC0" w:rsidRPr="00B81D91" w:rsidRDefault="00623DC0" w:rsidP="00D164EB">
      <w:pPr>
        <w:spacing w:line="360" w:lineRule="auto"/>
        <w:rPr>
          <w:rFonts w:eastAsiaTheme="minorEastAsia"/>
        </w:rPr>
      </w:pPr>
    </w:p>
    <w:p w:rsidR="006A1FD6" w:rsidRPr="00B81D91" w:rsidRDefault="006A1FD6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DO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ENCAMINHAMENTO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PROPOSTA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VENCEDORA</w:t>
      </w:r>
    </w:p>
    <w:p w:rsidR="00313D10" w:rsidRPr="00B81D91" w:rsidRDefault="00313D10" w:rsidP="00D164EB">
      <w:pPr>
        <w:spacing w:line="360" w:lineRule="auto"/>
        <w:rPr>
          <w:lang w:eastAsia="en-US"/>
        </w:rPr>
      </w:pPr>
    </w:p>
    <w:p w:rsidR="006A1FD6" w:rsidRPr="0021042F" w:rsidRDefault="002A371D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21042F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21042F">
        <w:rPr>
          <w:rFonts w:ascii="Times New Roman" w:hAnsi="Times New Roman" w:cs="Times New Roman"/>
          <w:sz w:val="24"/>
        </w:rPr>
        <w:t>proposta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D164EB" w:rsidRPr="0021042F">
        <w:rPr>
          <w:rFonts w:ascii="Times New Roman" w:hAnsi="Times New Roman" w:cs="Times New Roman"/>
          <w:sz w:val="24"/>
        </w:rPr>
        <w:t>física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21042F">
        <w:rPr>
          <w:rFonts w:ascii="Times New Roman" w:hAnsi="Times New Roman" w:cs="Times New Roman"/>
          <w:sz w:val="24"/>
        </w:rPr>
        <w:t>final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21042F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21042F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21042F">
        <w:rPr>
          <w:rFonts w:ascii="Times New Roman" w:hAnsi="Times New Roman" w:cs="Times New Roman"/>
          <w:sz w:val="24"/>
        </w:rPr>
        <w:t>declarado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21042F">
        <w:rPr>
          <w:rFonts w:ascii="Times New Roman" w:hAnsi="Times New Roman" w:cs="Times New Roman"/>
          <w:sz w:val="24"/>
        </w:rPr>
        <w:t>vencedor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21042F">
        <w:rPr>
          <w:rFonts w:ascii="Times New Roman" w:hAnsi="Times New Roman" w:cs="Times New Roman"/>
          <w:sz w:val="24"/>
        </w:rPr>
        <w:t>deverá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21042F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21042F">
        <w:rPr>
          <w:rFonts w:ascii="Times New Roman" w:hAnsi="Times New Roman" w:cs="Times New Roman"/>
          <w:sz w:val="24"/>
        </w:rPr>
        <w:t>encaminhada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21042F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21042F">
        <w:rPr>
          <w:rFonts w:ascii="Times New Roman" w:hAnsi="Times New Roman" w:cs="Times New Roman"/>
          <w:sz w:val="24"/>
        </w:rPr>
        <w:t>prazo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21042F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D164EB" w:rsidRPr="0021042F">
        <w:rPr>
          <w:rFonts w:ascii="Times New Roman" w:hAnsi="Times New Roman" w:cs="Times New Roman"/>
          <w:sz w:val="24"/>
        </w:rPr>
        <w:t>72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21042F">
        <w:rPr>
          <w:rFonts w:ascii="Times New Roman" w:hAnsi="Times New Roman" w:cs="Times New Roman"/>
          <w:bCs/>
          <w:sz w:val="24"/>
        </w:rPr>
        <w:t>(</w:t>
      </w:r>
      <w:r w:rsidR="00D164EB" w:rsidRPr="0021042F">
        <w:rPr>
          <w:rFonts w:ascii="Times New Roman" w:hAnsi="Times New Roman" w:cs="Times New Roman"/>
          <w:bCs/>
          <w:sz w:val="24"/>
        </w:rPr>
        <w:t>setenta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D164EB" w:rsidRPr="0021042F">
        <w:rPr>
          <w:rFonts w:ascii="Times New Roman" w:hAnsi="Times New Roman" w:cs="Times New Roman"/>
          <w:bCs/>
          <w:sz w:val="24"/>
        </w:rPr>
        <w:t>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="00D164EB" w:rsidRPr="0021042F">
        <w:rPr>
          <w:rFonts w:ascii="Times New Roman" w:hAnsi="Times New Roman" w:cs="Times New Roman"/>
          <w:bCs/>
          <w:sz w:val="24"/>
        </w:rPr>
        <w:t>duas</w:t>
      </w:r>
      <w:r w:rsidRPr="0021042F">
        <w:rPr>
          <w:rFonts w:ascii="Times New Roman" w:hAnsi="Times New Roman" w:cs="Times New Roman"/>
          <w:bCs/>
          <w:sz w:val="24"/>
        </w:rPr>
        <w:t>)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21042F">
        <w:rPr>
          <w:rFonts w:ascii="Times New Roman" w:hAnsi="Times New Roman" w:cs="Times New Roman"/>
          <w:bCs/>
          <w:sz w:val="24"/>
        </w:rPr>
        <w:t>horas</w:t>
      </w:r>
      <w:r w:rsidRPr="0021042F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21042F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21042F">
        <w:rPr>
          <w:rFonts w:ascii="Times New Roman" w:hAnsi="Times New Roman" w:cs="Times New Roman"/>
          <w:sz w:val="24"/>
        </w:rPr>
        <w:t>contar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21042F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21042F">
        <w:rPr>
          <w:rFonts w:ascii="Times New Roman" w:hAnsi="Times New Roman" w:cs="Times New Roman"/>
          <w:sz w:val="24"/>
        </w:rPr>
        <w:t>solicitação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21042F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21042F">
        <w:rPr>
          <w:rFonts w:ascii="Times New Roman" w:hAnsi="Times New Roman" w:cs="Times New Roman"/>
          <w:sz w:val="24"/>
        </w:rPr>
        <w:t>Pregoeiro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21042F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21042F">
        <w:rPr>
          <w:rFonts w:ascii="Times New Roman" w:hAnsi="Times New Roman" w:cs="Times New Roman"/>
          <w:sz w:val="24"/>
        </w:rPr>
        <w:t>sistema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21042F">
        <w:rPr>
          <w:rFonts w:ascii="Times New Roman" w:hAnsi="Times New Roman" w:cs="Times New Roman"/>
          <w:sz w:val="24"/>
        </w:rPr>
        <w:t>eletrônico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21042F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21042F">
        <w:rPr>
          <w:rFonts w:ascii="Times New Roman" w:hAnsi="Times New Roman" w:cs="Times New Roman"/>
          <w:sz w:val="24"/>
        </w:rPr>
        <w:t>deverá:</w:t>
      </w:r>
    </w:p>
    <w:p w:rsidR="006A1FD6" w:rsidRPr="00B81D91" w:rsidRDefault="006A1FD6" w:rsidP="00D164EB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B81D91">
        <w:rPr>
          <w:rFonts w:ascii="Times New Roman" w:hAnsi="Times New Roman" w:cs="Times New Roman"/>
          <w:sz w:val="24"/>
        </w:rPr>
        <w:t>ser</w:t>
      </w:r>
      <w:proofErr w:type="gram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redigida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língua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portuguesa,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datilografada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digitada,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via,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emendas,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rasuras,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entrelinhas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ressalvas,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devendo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última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folha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assinada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demais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</w:t>
      </w:r>
      <w:r w:rsidRPr="00B81D91">
        <w:rPr>
          <w:rFonts w:ascii="Times New Roman" w:hAnsi="Times New Roman" w:cs="Times New Roman"/>
          <w:sz w:val="24"/>
        </w:rPr>
        <w:t>u</w:t>
      </w:r>
      <w:r w:rsidRPr="00B81D91">
        <w:rPr>
          <w:rFonts w:ascii="Times New Roman" w:hAnsi="Times New Roman" w:cs="Times New Roman"/>
          <w:sz w:val="24"/>
        </w:rPr>
        <w:t>bricadas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representante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legal.</w:t>
      </w:r>
    </w:p>
    <w:p w:rsidR="006A1FD6" w:rsidRPr="00B81D91" w:rsidRDefault="006A1FD6" w:rsidP="00D164EB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B81D91">
        <w:rPr>
          <w:rFonts w:ascii="Times New Roman" w:hAnsi="Times New Roman" w:cs="Times New Roman"/>
          <w:sz w:val="24"/>
        </w:rPr>
        <w:t>apresentar</w:t>
      </w:r>
      <w:proofErr w:type="gram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planilha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custos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formação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preços,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devidamente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ajustada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lance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vencedor,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conformidade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modelo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anexo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instrumento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convocatório.</w:t>
      </w:r>
    </w:p>
    <w:p w:rsidR="006A1FD6" w:rsidRPr="00B81D91" w:rsidRDefault="006A1FD6" w:rsidP="00D164EB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B81D91">
        <w:rPr>
          <w:rFonts w:ascii="Times New Roman" w:hAnsi="Times New Roman" w:cs="Times New Roman"/>
          <w:sz w:val="24"/>
        </w:rPr>
        <w:t>conter</w:t>
      </w:r>
      <w:proofErr w:type="gram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indicação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banco,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número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agência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vencedor,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fins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pagamento.</w:t>
      </w:r>
    </w:p>
    <w:p w:rsidR="006A1FD6" w:rsidRPr="00B81D91" w:rsidRDefault="006A1FD6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final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deverá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documentada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autos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levada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consideração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decorrer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execução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aplicação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eventual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sanção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Contratada,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caso.</w:t>
      </w:r>
    </w:p>
    <w:p w:rsidR="006A1FD6" w:rsidRPr="00B81D91" w:rsidRDefault="006A1FD6" w:rsidP="00D164EB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Todas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especificações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objeto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contidas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vinculam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Contratada.</w:t>
      </w:r>
    </w:p>
    <w:p w:rsidR="00D164EB" w:rsidRPr="00B81D91" w:rsidRDefault="00D164EB" w:rsidP="00D164EB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0F104D" w:rsidRPr="00B81D91" w:rsidRDefault="000F104D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DOS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RECURSOS</w:t>
      </w:r>
    </w:p>
    <w:p w:rsidR="00313D10" w:rsidRPr="00B81D91" w:rsidRDefault="00313D10" w:rsidP="00D164EB">
      <w:pPr>
        <w:spacing w:line="360" w:lineRule="auto"/>
        <w:rPr>
          <w:lang w:eastAsia="en-US"/>
        </w:rPr>
      </w:pPr>
    </w:p>
    <w:p w:rsidR="000F104D" w:rsidRPr="00B81D91" w:rsidRDefault="00D42C21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Pregoeiro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declarará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vencedor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depois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decorr</w:t>
      </w:r>
      <w:r w:rsidRPr="00B81D91">
        <w:rPr>
          <w:rFonts w:ascii="Times New Roman" w:hAnsi="Times New Roman" w:cs="Times New Roman"/>
          <w:sz w:val="24"/>
        </w:rPr>
        <w:t>ida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fase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regularização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fiscal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microempresa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ou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empresa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pequeno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porte,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for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caso,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proofErr w:type="gramStart"/>
      <w:r w:rsidRPr="00B81D91">
        <w:rPr>
          <w:rFonts w:ascii="Times New Roman" w:hAnsi="Times New Roman" w:cs="Times New Roman"/>
          <w:sz w:val="24"/>
          <w:lang w:eastAsia="en-US"/>
        </w:rPr>
        <w:t>concederá,</w:t>
      </w:r>
      <w:proofErr w:type="gramEnd"/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lang w:eastAsia="en-US"/>
        </w:rPr>
        <w:t>nos</w:t>
      </w:r>
      <w:r w:rsidR="009E49FB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lang w:eastAsia="en-US"/>
        </w:rPr>
        <w:t>moldes</w:t>
      </w:r>
      <w:r w:rsidR="009E49FB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lang w:eastAsia="en-US"/>
        </w:rPr>
        <w:t>Acórdão</w:t>
      </w:r>
      <w:r w:rsidR="009E49FB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lang w:eastAsia="en-US"/>
        </w:rPr>
        <w:t>nº</w:t>
      </w:r>
      <w:r w:rsidR="009E49FB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lang w:eastAsia="en-US"/>
        </w:rPr>
        <w:t>1990/2008</w:t>
      </w:r>
      <w:r w:rsidR="009E49FB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lang w:eastAsia="en-US"/>
        </w:rPr>
        <w:t>TCU</w:t>
      </w:r>
      <w:r w:rsidR="009E49FB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lang w:eastAsia="en-US"/>
        </w:rPr>
        <w:t>–</w:t>
      </w:r>
      <w:r w:rsidR="009E49FB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lang w:eastAsia="en-US"/>
        </w:rPr>
        <w:t>Plenário,</w:t>
      </w:r>
      <w:r w:rsidR="009E49FB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/>
          <w:sz w:val="24"/>
          <w:lang w:eastAsia="en-US"/>
        </w:rPr>
        <w:t>o</w:t>
      </w:r>
      <w:r w:rsidR="009E49FB"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prazo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de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no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mínimo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30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(trinta)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minutos,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para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que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qualquer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licitante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manifeste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a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intenção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de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recorrer,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motivada,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isto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é,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indicando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qual(is)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decisão(</w:t>
      </w:r>
      <w:proofErr w:type="spellStart"/>
      <w:r w:rsidRPr="00B81D91">
        <w:rPr>
          <w:rFonts w:ascii="Times New Roman" w:hAnsi="Times New Roman" w:cs="Times New Roman"/>
          <w:sz w:val="24"/>
        </w:rPr>
        <w:t>ões</w:t>
      </w:r>
      <w:proofErr w:type="spellEnd"/>
      <w:r w:rsidRPr="00B81D91">
        <w:rPr>
          <w:rFonts w:ascii="Times New Roman" w:hAnsi="Times New Roman" w:cs="Times New Roman"/>
          <w:sz w:val="24"/>
        </w:rPr>
        <w:t>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pretende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recorrer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motivos,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campo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próprio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sistema.</w:t>
      </w: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lastRenderedPageBreak/>
        <w:t>Havendo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manifeste,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caberá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17E25" w:rsidRPr="00B81D91">
        <w:rPr>
          <w:rFonts w:ascii="Times New Roman" w:hAnsi="Times New Roman" w:cs="Times New Roman"/>
          <w:sz w:val="24"/>
        </w:rPr>
        <w:t>Pregoeiro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verificar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tempestividade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existência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motivação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intenção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recorrer,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decidir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admite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recurso,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fund</w:t>
      </w:r>
      <w:r w:rsidRPr="00B81D91">
        <w:rPr>
          <w:rFonts w:ascii="Times New Roman" w:hAnsi="Times New Roman" w:cs="Times New Roman"/>
          <w:sz w:val="24"/>
        </w:rPr>
        <w:t>a</w:t>
      </w:r>
      <w:r w:rsidRPr="00B81D91">
        <w:rPr>
          <w:rFonts w:ascii="Times New Roman" w:hAnsi="Times New Roman" w:cs="Times New Roman"/>
          <w:sz w:val="24"/>
        </w:rPr>
        <w:t>mentadamente.</w:t>
      </w:r>
    </w:p>
    <w:p w:rsidR="000F104D" w:rsidRPr="00B81D91" w:rsidRDefault="000F104D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Nesse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momento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17E25" w:rsidRPr="00B81D91">
        <w:rPr>
          <w:rFonts w:ascii="Times New Roman" w:hAnsi="Times New Roman" w:cs="Times New Roman"/>
          <w:sz w:val="24"/>
        </w:rPr>
        <w:t>Pregoeiro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adentrará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mérito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recursal,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apenas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verif</w:t>
      </w:r>
      <w:r w:rsidRPr="00B81D91">
        <w:rPr>
          <w:rFonts w:ascii="Times New Roman" w:hAnsi="Times New Roman" w:cs="Times New Roman"/>
          <w:sz w:val="24"/>
        </w:rPr>
        <w:t>i</w:t>
      </w:r>
      <w:r w:rsidRPr="00B81D91">
        <w:rPr>
          <w:rFonts w:ascii="Times New Roman" w:hAnsi="Times New Roman" w:cs="Times New Roman"/>
          <w:sz w:val="24"/>
        </w:rPr>
        <w:t>cará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condições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admissibilidade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recurso.</w:t>
      </w:r>
    </w:p>
    <w:p w:rsidR="0001305A" w:rsidRPr="00B81D91" w:rsidRDefault="000F104D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falta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manifestação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motivada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intenção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recorrer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impo</w:t>
      </w:r>
      <w:r w:rsidRPr="00B81D91">
        <w:rPr>
          <w:rFonts w:ascii="Times New Roman" w:hAnsi="Times New Roman" w:cs="Times New Roman"/>
          <w:sz w:val="24"/>
        </w:rPr>
        <w:t>r</w:t>
      </w:r>
      <w:r w:rsidRPr="00B81D91">
        <w:rPr>
          <w:rFonts w:ascii="Times New Roman" w:hAnsi="Times New Roman" w:cs="Times New Roman"/>
          <w:sz w:val="24"/>
        </w:rPr>
        <w:t>tará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decadência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direito</w:t>
      </w:r>
      <w:r w:rsidR="0001305A" w:rsidRPr="00B81D91">
        <w:rPr>
          <w:rFonts w:ascii="Times New Roman" w:hAnsi="Times New Roman" w:cs="Times New Roman"/>
          <w:sz w:val="24"/>
        </w:rPr>
        <w:t>.</w:t>
      </w:r>
    </w:p>
    <w:p w:rsidR="000F104D" w:rsidRPr="00B81D91" w:rsidRDefault="000F104D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proofErr w:type="gramStart"/>
      <w:r w:rsidRPr="00B81D91">
        <w:rPr>
          <w:rFonts w:ascii="Times New Roman" w:hAnsi="Times New Roman" w:cs="Times New Roman"/>
          <w:sz w:val="24"/>
        </w:rPr>
        <w:t>Uma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vez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admitido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recurso,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recorrente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terá,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partir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então,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três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razões,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eletrônico,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ficando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demais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logo,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intimados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querendo,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apresentarem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contrarrazões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também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sistema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eletrônico,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Pr="00B81D91">
        <w:rPr>
          <w:rFonts w:ascii="Times New Roman" w:hAnsi="Times New Roman" w:cs="Times New Roman"/>
          <w:sz w:val="24"/>
        </w:rPr>
        <w:t>u</w:t>
      </w:r>
      <w:r w:rsidRPr="00B81D91">
        <w:rPr>
          <w:rFonts w:ascii="Times New Roman" w:hAnsi="Times New Roman" w:cs="Times New Roman"/>
          <w:sz w:val="24"/>
        </w:rPr>
        <w:t>tros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três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dias,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começarão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término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recorrente,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sendo-lhes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assegurada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vista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imediata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elementos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indispensáveis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defesa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seus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interesses.</w:t>
      </w:r>
      <w:proofErr w:type="gramEnd"/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acolhimento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recurso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invalida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somente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insuscetíveis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aprove</w:t>
      </w:r>
      <w:r w:rsidRPr="00B81D91">
        <w:rPr>
          <w:rFonts w:ascii="Times New Roman" w:hAnsi="Times New Roman" w:cs="Times New Roman"/>
          <w:sz w:val="24"/>
        </w:rPr>
        <w:t>i</w:t>
      </w:r>
      <w:r w:rsidRPr="00B81D91">
        <w:rPr>
          <w:rFonts w:ascii="Times New Roman" w:hAnsi="Times New Roman" w:cs="Times New Roman"/>
          <w:sz w:val="24"/>
        </w:rPr>
        <w:t>tamento.</w:t>
      </w:r>
      <w:r w:rsidR="009E49FB">
        <w:rPr>
          <w:rFonts w:ascii="Times New Roman" w:hAnsi="Times New Roman" w:cs="Times New Roman"/>
          <w:sz w:val="24"/>
        </w:rPr>
        <w:t xml:space="preserve"> </w:t>
      </w: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autos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processo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permanecerão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vista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franqueada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interessados,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endereço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constante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Edital.</w:t>
      </w:r>
    </w:p>
    <w:p w:rsidR="009756B3" w:rsidRPr="00B81D91" w:rsidRDefault="009756B3" w:rsidP="00D164EB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B81D91" w:rsidRDefault="000F104D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B81D91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ADJUDICAÇÃO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HOMOLOGAÇÃO</w:t>
      </w:r>
    </w:p>
    <w:p w:rsidR="00313D10" w:rsidRPr="00B81D91" w:rsidRDefault="00313D10" w:rsidP="00D164EB">
      <w:pPr>
        <w:spacing w:line="360" w:lineRule="auto"/>
      </w:pP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objeto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adjudicado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declarado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vencedor,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17E25" w:rsidRPr="00B81D91">
        <w:rPr>
          <w:rFonts w:ascii="Times New Roman" w:hAnsi="Times New Roman" w:cs="Times New Roman"/>
          <w:sz w:val="24"/>
        </w:rPr>
        <w:t>Pregoeiro</w:t>
      </w:r>
      <w:r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haja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interposição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recurso,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autoridade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competente,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após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regular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decisão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recursos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apresentados.</w:t>
      </w: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Após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fase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recursal,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constatada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regularidade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praticados,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autoridade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competente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homologará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procedimento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licitatório.</w:t>
      </w:r>
      <w:r w:rsidR="009E49FB">
        <w:rPr>
          <w:rFonts w:ascii="Times New Roman" w:hAnsi="Times New Roman" w:cs="Times New Roman"/>
          <w:sz w:val="24"/>
        </w:rPr>
        <w:t xml:space="preserve"> </w:t>
      </w:r>
    </w:p>
    <w:p w:rsidR="009756B3" w:rsidRPr="00B81D91" w:rsidRDefault="009756B3" w:rsidP="00D164EB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5755A" w:rsidRPr="00B81D91" w:rsidRDefault="0005755A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B81D91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ATA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DE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REGISTRO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DE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PREÇOS</w:t>
      </w:r>
    </w:p>
    <w:p w:rsidR="00313D10" w:rsidRPr="00B81D91" w:rsidRDefault="00313D10" w:rsidP="00D164EB">
      <w:pPr>
        <w:spacing w:line="360" w:lineRule="auto"/>
      </w:pPr>
    </w:p>
    <w:p w:rsidR="00392DD9" w:rsidRPr="00B81D91" w:rsidRDefault="002A371D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Homologado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resultado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adjudicatário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05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(cinco)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dias,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partir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convocação,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assinar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Preços,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cujo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validade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encontra-se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fixado,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sz w:val="24"/>
        </w:rPr>
        <w:t>sob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pena</w:t>
      </w:r>
      <w:proofErr w:type="gram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decair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direito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prej</w:t>
      </w:r>
      <w:r w:rsidRPr="00B81D91">
        <w:rPr>
          <w:rFonts w:ascii="Times New Roman" w:hAnsi="Times New Roman" w:cs="Times New Roman"/>
          <w:sz w:val="24"/>
        </w:rPr>
        <w:t>u</w:t>
      </w:r>
      <w:r w:rsidRPr="00B81D91">
        <w:rPr>
          <w:rFonts w:ascii="Times New Roman" w:hAnsi="Times New Roman" w:cs="Times New Roman"/>
          <w:sz w:val="24"/>
        </w:rPr>
        <w:t>ízo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sanções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previstas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Edital.</w:t>
      </w:r>
      <w:r w:rsidR="009E49FB">
        <w:rPr>
          <w:rFonts w:ascii="Times New Roman" w:hAnsi="Times New Roman" w:cs="Times New Roman"/>
          <w:sz w:val="24"/>
        </w:rPr>
        <w:t xml:space="preserve"> </w:t>
      </w:r>
    </w:p>
    <w:p w:rsidR="00392DD9" w:rsidRPr="00B81D91" w:rsidRDefault="002A371D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lastRenderedPageBreak/>
        <w:t>Alternativamente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convocação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comparecer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perante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órgão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entidade</w:t>
      </w:r>
      <w:r w:rsidR="009E49FB">
        <w:rPr>
          <w:rFonts w:ascii="Times New Roman" w:hAnsi="Times New Roman" w:cs="Times New Roman"/>
          <w:i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assinatura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Preços,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Administração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encaminhá-la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assinatura,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mediante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correspondência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postal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aviso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recebimento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(AR)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ou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meio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eletrônico,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para</w:t>
      </w:r>
      <w:proofErr w:type="gramEnd"/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que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seja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assinada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prazo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05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(cinco)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dias,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contar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data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seu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recebimento.</w:t>
      </w:r>
    </w:p>
    <w:p w:rsidR="00CB3B71" w:rsidRPr="00B81D91" w:rsidRDefault="00CB3B71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</w:rPr>
      </w:pP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estabelecido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subitem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anterior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assinatura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Preços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prorrogado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única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vez,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igual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período,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solicitado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pelo(s)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</w:t>
      </w:r>
      <w:r w:rsidRPr="00B81D91">
        <w:rPr>
          <w:rFonts w:ascii="Times New Roman" w:hAnsi="Times New Roman" w:cs="Times New Roman"/>
          <w:sz w:val="24"/>
        </w:rPr>
        <w:t>n</w:t>
      </w:r>
      <w:r w:rsidRPr="00B81D91">
        <w:rPr>
          <w:rFonts w:ascii="Times New Roman" w:hAnsi="Times New Roman" w:cs="Times New Roman"/>
          <w:sz w:val="24"/>
        </w:rPr>
        <w:t>te(s)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vencedor(s),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durante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transcurso,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2A371D"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2A371D" w:rsidRPr="00B81D91">
        <w:rPr>
          <w:rFonts w:ascii="Times New Roman" w:hAnsi="Times New Roman" w:cs="Times New Roman"/>
          <w:sz w:val="24"/>
        </w:rPr>
        <w:t>desde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2A371D"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2A371D" w:rsidRPr="00B81D91">
        <w:rPr>
          <w:rFonts w:ascii="Times New Roman" w:hAnsi="Times New Roman" w:cs="Times New Roman"/>
          <w:sz w:val="24"/>
        </w:rPr>
        <w:t>devidamente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2A371D" w:rsidRPr="00B81D91">
        <w:rPr>
          <w:rFonts w:ascii="Times New Roman" w:hAnsi="Times New Roman" w:cs="Times New Roman"/>
          <w:sz w:val="24"/>
        </w:rPr>
        <w:t>justificado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2A371D"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2A371D" w:rsidRPr="00B81D91">
        <w:rPr>
          <w:rFonts w:ascii="Times New Roman" w:hAnsi="Times New Roman" w:cs="Times New Roman"/>
          <w:sz w:val="24"/>
        </w:rPr>
        <w:t>aceito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2A371D" w:rsidRPr="00B81D91">
        <w:rPr>
          <w:rFonts w:ascii="Times New Roman" w:hAnsi="Times New Roman" w:cs="Times New Roman"/>
          <w:sz w:val="24"/>
        </w:rPr>
        <w:t>pela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2A371D" w:rsidRPr="00B81D91">
        <w:rPr>
          <w:rFonts w:ascii="Times New Roman" w:hAnsi="Times New Roman" w:cs="Times New Roman"/>
          <w:sz w:val="24"/>
        </w:rPr>
        <w:t>Administração.</w:t>
      </w:r>
    </w:p>
    <w:p w:rsidR="00392DD9" w:rsidRPr="00B81D91" w:rsidRDefault="00392DD9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</w:rPr>
      </w:pPr>
      <w:r w:rsidRPr="00B81D91">
        <w:rPr>
          <w:rFonts w:ascii="Times New Roman" w:hAnsi="Times New Roman" w:cs="Times New Roman"/>
          <w:sz w:val="24"/>
        </w:rPr>
        <w:t>Serão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formalizadas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tantas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Preços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necessárias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todos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itens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constantes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Termo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Referência,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indicação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</w:t>
      </w:r>
      <w:r w:rsidRPr="00B81D91">
        <w:rPr>
          <w:rFonts w:ascii="Times New Roman" w:hAnsi="Times New Roman" w:cs="Times New Roman"/>
          <w:sz w:val="24"/>
        </w:rPr>
        <w:t>n</w:t>
      </w:r>
      <w:r w:rsidRPr="00B81D91">
        <w:rPr>
          <w:rFonts w:ascii="Times New Roman" w:hAnsi="Times New Roman" w:cs="Times New Roman"/>
          <w:sz w:val="24"/>
        </w:rPr>
        <w:t>cedor,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descrição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do(s)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item(</w:t>
      </w:r>
      <w:proofErr w:type="spellStart"/>
      <w:r w:rsidRPr="00B81D91">
        <w:rPr>
          <w:rFonts w:ascii="Times New Roman" w:hAnsi="Times New Roman" w:cs="Times New Roman"/>
          <w:sz w:val="24"/>
        </w:rPr>
        <w:t>ns</w:t>
      </w:r>
      <w:proofErr w:type="spellEnd"/>
      <w:r w:rsidRPr="00B81D91">
        <w:rPr>
          <w:rFonts w:ascii="Times New Roman" w:hAnsi="Times New Roman" w:cs="Times New Roman"/>
          <w:sz w:val="24"/>
        </w:rPr>
        <w:t>),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respectivas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quantidades,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preços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demais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cond</w:t>
      </w:r>
      <w:r w:rsidRPr="00B81D91">
        <w:rPr>
          <w:rFonts w:ascii="Times New Roman" w:hAnsi="Times New Roman" w:cs="Times New Roman"/>
          <w:sz w:val="24"/>
        </w:rPr>
        <w:t>i</w:t>
      </w:r>
      <w:r w:rsidRPr="00B81D91">
        <w:rPr>
          <w:rFonts w:ascii="Times New Roman" w:hAnsi="Times New Roman" w:cs="Times New Roman"/>
          <w:sz w:val="24"/>
        </w:rPr>
        <w:t>ções.</w:t>
      </w:r>
    </w:p>
    <w:p w:rsidR="00392DD9" w:rsidRPr="00B81D91" w:rsidRDefault="00392DD9" w:rsidP="00D164EB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incluído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sob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anexo,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aceitarem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cotar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bens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serviços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preços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iguais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vencedor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sequência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classific</w:t>
      </w:r>
      <w:r w:rsidRPr="00B81D91">
        <w:rPr>
          <w:rFonts w:ascii="Times New Roman" w:hAnsi="Times New Roman" w:cs="Times New Roman"/>
          <w:sz w:val="24"/>
        </w:rPr>
        <w:t>a</w:t>
      </w:r>
      <w:r w:rsidRPr="00B81D91">
        <w:rPr>
          <w:rFonts w:ascii="Times New Roman" w:hAnsi="Times New Roman" w:cs="Times New Roman"/>
          <w:sz w:val="24"/>
        </w:rPr>
        <w:t>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certame,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excluído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percentual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referente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margem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preferência,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objeto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atender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requisitos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previstos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art.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3º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Lei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8.666,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1993;</w:t>
      </w:r>
      <w:proofErr w:type="gramEnd"/>
    </w:p>
    <w:p w:rsidR="009756B3" w:rsidRDefault="009756B3" w:rsidP="00D164EB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0F104D" w:rsidRPr="00B81D91" w:rsidRDefault="000F104D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B81D91">
        <w:rPr>
          <w:rFonts w:ascii="Times New Roman" w:hAnsi="Times New Roman" w:cs="Times New Roman"/>
          <w:color w:val="auto"/>
          <w:sz w:val="24"/>
          <w:szCs w:val="24"/>
        </w:rPr>
        <w:t>GARANTIA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DE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EXECUÇÃO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313D10" w:rsidRPr="00B81D91" w:rsidRDefault="00313D10" w:rsidP="00D164EB">
      <w:pPr>
        <w:spacing w:line="360" w:lineRule="auto"/>
      </w:pPr>
    </w:p>
    <w:p w:rsidR="003C4C35" w:rsidRPr="00B81D91" w:rsidRDefault="002A371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bCs/>
          <w:iCs/>
          <w:sz w:val="24"/>
        </w:rPr>
        <w:t>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adjudicatário,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prazo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10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(dez)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dias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após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assinatura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Termo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Contr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Pr="00B81D91">
        <w:rPr>
          <w:rFonts w:ascii="Times New Roman" w:hAnsi="Times New Roman" w:cs="Times New Roman"/>
          <w:bCs/>
          <w:iCs/>
          <w:sz w:val="24"/>
        </w:rPr>
        <w:t>to,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prestará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garantia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valor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correspondente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5%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(cinco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cento)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valor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total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Contrato,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que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será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liberada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acordo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condições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previstas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neste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Edital,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conforme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disposto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art.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56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Lei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nº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8.666,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1993,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desde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que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cumpridas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bCs/>
          <w:iCs/>
          <w:sz w:val="24"/>
        </w:rPr>
        <w:t>as</w:t>
      </w:r>
      <w:proofErr w:type="gramEnd"/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obrigações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contratuais.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prazo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para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aprese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n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tação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garantia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poderá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ser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prorrogado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por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igual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período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critério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Administração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contrata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n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te.</w:t>
      </w:r>
    </w:p>
    <w:p w:rsidR="00445246" w:rsidRPr="00B81D91" w:rsidRDefault="00445246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garantia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será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fixada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valor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correspondente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5%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(cinco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cento)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valor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contrato,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limitada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equivalente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dois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meses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custo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folha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pagamento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empregados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contratada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que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venham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participar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execução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serviços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contratados.</w:t>
      </w:r>
    </w:p>
    <w:p w:rsidR="0018218A" w:rsidRPr="00B81D91" w:rsidRDefault="0018218A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inobservância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prazo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fixado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para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apresentação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garantia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acarretará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aplic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Pr="00B81D91">
        <w:rPr>
          <w:rFonts w:ascii="Times New Roman" w:hAnsi="Times New Roman" w:cs="Times New Roman"/>
          <w:bCs/>
          <w:iCs/>
          <w:sz w:val="24"/>
        </w:rPr>
        <w:t>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multa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0,07%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(sete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centésimos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cento)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valor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contrato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dia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atraso,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até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máximo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2%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(dois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cento).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</w:p>
    <w:p w:rsidR="00550520" w:rsidRPr="00B81D91" w:rsidRDefault="00550520" w:rsidP="00D164EB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bCs/>
          <w:iCs/>
          <w:sz w:val="24"/>
        </w:rPr>
        <w:lastRenderedPageBreak/>
        <w:t>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atraso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superior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25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(vinte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cinco)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dias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autoriza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Administração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promover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rescisão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contrato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descumprimento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ou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cumprimento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irregular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suas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cláusulas,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conforme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dispõem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incisos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II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art.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78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Lei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nº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8.666,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1993;</w:t>
      </w:r>
    </w:p>
    <w:p w:rsidR="00CE1872" w:rsidRPr="00B81D91" w:rsidRDefault="00CE1872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validade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garantia,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qualquer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que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seja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modalidade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escolhida,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deverá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abranger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um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período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90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dias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após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término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vigência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contratual,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conforme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art.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2º,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§2º,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V,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Port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a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ria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MP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nº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409,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445246" w:rsidRPr="00B81D91">
        <w:rPr>
          <w:rFonts w:ascii="Times New Roman" w:hAnsi="Times New Roman" w:cs="Times New Roman"/>
          <w:bCs/>
          <w:iCs/>
          <w:sz w:val="24"/>
        </w:rPr>
        <w:t>2016.</w:t>
      </w:r>
    </w:p>
    <w:p w:rsidR="005A510C" w:rsidRPr="00B81D91" w:rsidRDefault="005A510C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garantia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bCs/>
          <w:iCs/>
          <w:sz w:val="24"/>
        </w:rPr>
        <w:t>assegurará,</w:t>
      </w:r>
      <w:proofErr w:type="gramEnd"/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qualquer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que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seja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modalidade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escolhida,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pagamento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de: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</w:p>
    <w:p w:rsidR="006A1FD6" w:rsidRPr="00B81D91" w:rsidRDefault="006A1FD6" w:rsidP="00D164EB">
      <w:pPr>
        <w:numPr>
          <w:ilvl w:val="2"/>
          <w:numId w:val="33"/>
        </w:numPr>
        <w:tabs>
          <w:tab w:val="left" w:pos="1418"/>
        </w:tabs>
        <w:autoSpaceDE w:val="0"/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B81D91">
        <w:rPr>
          <w:rFonts w:ascii="Times New Roman" w:hAnsi="Times New Roman" w:cs="Times New Roman"/>
          <w:bCs/>
          <w:iCs/>
          <w:sz w:val="24"/>
        </w:rPr>
        <w:t>prejuízos</w:t>
      </w:r>
      <w:proofErr w:type="gramEnd"/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advindos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cumprimento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objeto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contrato;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</w:p>
    <w:p w:rsidR="006A1FD6" w:rsidRPr="00B81D91" w:rsidRDefault="006A1FD6" w:rsidP="00D164EB">
      <w:pPr>
        <w:numPr>
          <w:ilvl w:val="2"/>
          <w:numId w:val="33"/>
        </w:numPr>
        <w:tabs>
          <w:tab w:val="left" w:pos="1418"/>
        </w:tabs>
        <w:autoSpaceDE w:val="0"/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B81D91">
        <w:rPr>
          <w:rFonts w:ascii="Times New Roman" w:hAnsi="Times New Roman" w:cs="Times New Roman"/>
          <w:bCs/>
          <w:iCs/>
          <w:sz w:val="24"/>
        </w:rPr>
        <w:t>prejuízos</w:t>
      </w:r>
      <w:proofErr w:type="gramEnd"/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diretos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causados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à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Administração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decorrentes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culpa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ou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dolo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durante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execução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contrato;</w:t>
      </w:r>
    </w:p>
    <w:p w:rsidR="006A1FD6" w:rsidRPr="00B81D91" w:rsidRDefault="006A1FD6" w:rsidP="00D164EB">
      <w:pPr>
        <w:numPr>
          <w:ilvl w:val="2"/>
          <w:numId w:val="33"/>
        </w:numPr>
        <w:tabs>
          <w:tab w:val="left" w:pos="1418"/>
        </w:tabs>
        <w:autoSpaceDE w:val="0"/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B81D91">
        <w:rPr>
          <w:rFonts w:ascii="Times New Roman" w:hAnsi="Times New Roman" w:cs="Times New Roman"/>
          <w:bCs/>
          <w:iCs/>
          <w:sz w:val="24"/>
        </w:rPr>
        <w:t>multas</w:t>
      </w:r>
      <w:proofErr w:type="gramEnd"/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moratórias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punitivas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aplicadas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pela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Administração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à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contratada;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 </w:t>
      </w:r>
    </w:p>
    <w:p w:rsidR="006A1FD6" w:rsidRPr="00B81D91" w:rsidRDefault="006A1FD6" w:rsidP="00D164EB">
      <w:pPr>
        <w:numPr>
          <w:ilvl w:val="2"/>
          <w:numId w:val="33"/>
        </w:numPr>
        <w:tabs>
          <w:tab w:val="left" w:pos="1418"/>
        </w:tabs>
        <w:autoSpaceDE w:val="0"/>
        <w:snapToGrid w:val="0"/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B81D91">
        <w:rPr>
          <w:rFonts w:ascii="Times New Roman" w:hAnsi="Times New Roman" w:cs="Times New Roman"/>
          <w:bCs/>
          <w:iCs/>
          <w:sz w:val="24"/>
        </w:rPr>
        <w:t>obrigações</w:t>
      </w:r>
      <w:proofErr w:type="gramEnd"/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trabalhistas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previdenciárias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qualquer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natureza,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adimplidas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pela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contratada,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quando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couber.</w:t>
      </w:r>
    </w:p>
    <w:p w:rsidR="006A1FD6" w:rsidRPr="00B81D91" w:rsidRDefault="006A1FD6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modalidade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seguro-garantia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somente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será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aceita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contemplar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todos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eventos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indicados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item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anterior,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mencionados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art.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19,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XIX,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b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IN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bCs/>
          <w:iCs/>
          <w:sz w:val="24"/>
        </w:rPr>
        <w:t>SLTI</w:t>
      </w:r>
      <w:proofErr w:type="spellEnd"/>
      <w:r w:rsidRPr="00B81D91">
        <w:rPr>
          <w:rFonts w:ascii="Times New Roman" w:hAnsi="Times New Roman" w:cs="Times New Roman"/>
          <w:bCs/>
          <w:iCs/>
          <w:sz w:val="24"/>
        </w:rPr>
        <w:t>/</w:t>
      </w:r>
      <w:proofErr w:type="spellStart"/>
      <w:r w:rsidRPr="00B81D91">
        <w:rPr>
          <w:rFonts w:ascii="Times New Roman" w:hAnsi="Times New Roman" w:cs="Times New Roman"/>
          <w:bCs/>
          <w:iCs/>
          <w:sz w:val="24"/>
        </w:rPr>
        <w:t>MPOG</w:t>
      </w:r>
      <w:proofErr w:type="spellEnd"/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02/2008,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obse</w:t>
      </w:r>
      <w:r w:rsidRPr="00B81D91">
        <w:rPr>
          <w:rFonts w:ascii="Times New Roman" w:hAnsi="Times New Roman" w:cs="Times New Roman"/>
          <w:bCs/>
          <w:iCs/>
          <w:sz w:val="24"/>
        </w:rPr>
        <w:t>r</w:t>
      </w:r>
      <w:r w:rsidRPr="00B81D91">
        <w:rPr>
          <w:rFonts w:ascii="Times New Roman" w:hAnsi="Times New Roman" w:cs="Times New Roman"/>
          <w:bCs/>
          <w:iCs/>
          <w:sz w:val="24"/>
        </w:rPr>
        <w:t>vada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legislação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que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rege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matéria.</w:t>
      </w:r>
    </w:p>
    <w:p w:rsidR="006A1FD6" w:rsidRPr="00B81D91" w:rsidRDefault="006A1FD6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garantia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dinheiro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deverá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efetuada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favor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Contratante,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específica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Caixa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Econômica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Federal,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correção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monetária.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</w:p>
    <w:p w:rsidR="006A1FD6" w:rsidRPr="00B81D91" w:rsidRDefault="006A1FD6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No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caso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alteração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valor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ou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prorrogação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sua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vigência,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g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Pr="00B81D91">
        <w:rPr>
          <w:rFonts w:ascii="Times New Roman" w:hAnsi="Times New Roman" w:cs="Times New Roman"/>
          <w:sz w:val="24"/>
          <w:lang w:eastAsia="en-US"/>
        </w:rPr>
        <w:t>rantia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deverá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ajustada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à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nova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situação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ou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renovada,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seguindo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mesmos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parâmetros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utiliz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Pr="00B81D91">
        <w:rPr>
          <w:rFonts w:ascii="Times New Roman" w:hAnsi="Times New Roman" w:cs="Times New Roman"/>
          <w:sz w:val="24"/>
          <w:lang w:eastAsia="en-US"/>
        </w:rPr>
        <w:t>dos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quando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contratação.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</w:p>
    <w:p w:rsidR="006A1FD6" w:rsidRPr="00B81D91" w:rsidRDefault="002A371D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bCs/>
          <w:iCs/>
          <w:sz w:val="24"/>
        </w:rPr>
        <w:t>Se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valor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garantia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for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utilizado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total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ou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parcialmente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pagamento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qua</w:t>
      </w:r>
      <w:r w:rsidRPr="00B81D91">
        <w:rPr>
          <w:rFonts w:ascii="Times New Roman" w:hAnsi="Times New Roman" w:cs="Times New Roman"/>
          <w:bCs/>
          <w:iCs/>
          <w:sz w:val="24"/>
        </w:rPr>
        <w:t>l</w:t>
      </w:r>
      <w:r w:rsidRPr="00B81D91">
        <w:rPr>
          <w:rFonts w:ascii="Times New Roman" w:hAnsi="Times New Roman" w:cs="Times New Roman"/>
          <w:bCs/>
          <w:iCs/>
          <w:sz w:val="24"/>
        </w:rPr>
        <w:t>quer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obrigação,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Contratada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obriga-se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fazer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respectiva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reposição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prazo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máximo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05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(cinco)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dias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úteis,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contados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data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que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for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notificada.</w:t>
      </w:r>
    </w:p>
    <w:p w:rsidR="006A1FD6" w:rsidRPr="00B81D91" w:rsidRDefault="006A1FD6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Contratante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executará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garantia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forma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prevista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legislação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que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rege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Pr="00B81D91">
        <w:rPr>
          <w:rFonts w:ascii="Times New Roman" w:hAnsi="Times New Roman" w:cs="Times New Roman"/>
          <w:bCs/>
          <w:iCs/>
          <w:sz w:val="24"/>
        </w:rPr>
        <w:t>téria.</w:t>
      </w:r>
    </w:p>
    <w:p w:rsidR="00445246" w:rsidRPr="00B81D91" w:rsidRDefault="00445246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sz w:val="24"/>
        </w:rPr>
        <w:t>Após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execução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verificado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pagamento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Pr="00B81D91">
        <w:rPr>
          <w:rFonts w:ascii="Times New Roman" w:eastAsia="Verdana" w:hAnsi="Times New Roman" w:cs="Times New Roman"/>
          <w:sz w:val="24"/>
        </w:rPr>
        <w:t>s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verbas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rescisórias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decorrentes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da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contratação,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ou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a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realocação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dos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empregados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da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Contratada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em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outra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atividade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de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prestação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de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serviços,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sem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que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ocorra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a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interrupção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dos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respectivos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contratos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de</w:t>
      </w:r>
      <w:r w:rsidR="009E49FB">
        <w:rPr>
          <w:rFonts w:ascii="Times New Roman" w:eastAsia="Verdana" w:hAnsi="Times New Roman" w:cs="Times New Roman"/>
          <w:sz w:val="24"/>
        </w:rPr>
        <w:t xml:space="preserve"> </w:t>
      </w:r>
      <w:r w:rsidRPr="00B81D91">
        <w:rPr>
          <w:rFonts w:ascii="Times New Roman" w:eastAsia="Verdana" w:hAnsi="Times New Roman" w:cs="Times New Roman"/>
          <w:sz w:val="24"/>
        </w:rPr>
        <w:t>trabalho.</w:t>
      </w:r>
    </w:p>
    <w:p w:rsidR="00445246" w:rsidRPr="00B81D91" w:rsidRDefault="00445246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B81D91">
        <w:rPr>
          <w:rFonts w:ascii="Times New Roman" w:hAnsi="Times New Roman" w:cs="Times New Roman"/>
          <w:bCs/>
          <w:iCs/>
          <w:sz w:val="24"/>
        </w:rPr>
        <w:t>Caso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Contratada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logre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efetuar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uma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comprovações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acima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indicadas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até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fim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segundo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mês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após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encerramento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vigência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contratual,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Contratante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poderá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utilizar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valor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garantia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prestada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valores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faturas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correspondentes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1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(um)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mês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serviços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lastRenderedPageBreak/>
        <w:t>para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realizar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pagamento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direto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verbas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rescisórias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trabalhadores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alocados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execução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contratual,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conforme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bCs/>
          <w:iCs/>
          <w:sz w:val="24"/>
        </w:rPr>
        <w:t>arts</w:t>
      </w:r>
      <w:proofErr w:type="spellEnd"/>
      <w:r w:rsidRPr="00B81D91">
        <w:rPr>
          <w:rFonts w:ascii="Times New Roman" w:hAnsi="Times New Roman" w:cs="Times New Roman"/>
          <w:bCs/>
          <w:iCs/>
          <w:sz w:val="24"/>
        </w:rPr>
        <w:t>.</w:t>
      </w:r>
      <w:proofErr w:type="gramEnd"/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19-A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35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Instrução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Normativa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bCs/>
          <w:iCs/>
          <w:sz w:val="24"/>
        </w:rPr>
        <w:t>SLTI</w:t>
      </w:r>
      <w:proofErr w:type="spellEnd"/>
      <w:r w:rsidRPr="00B81D91">
        <w:rPr>
          <w:rFonts w:ascii="Times New Roman" w:hAnsi="Times New Roman" w:cs="Times New Roman"/>
          <w:bCs/>
          <w:iCs/>
          <w:sz w:val="24"/>
        </w:rPr>
        <w:t>/</w:t>
      </w:r>
      <w:proofErr w:type="spellStart"/>
      <w:r w:rsidRPr="00B81D91">
        <w:rPr>
          <w:rFonts w:ascii="Times New Roman" w:hAnsi="Times New Roman" w:cs="Times New Roman"/>
          <w:bCs/>
          <w:iCs/>
          <w:sz w:val="24"/>
        </w:rPr>
        <w:t>MPOG</w:t>
      </w:r>
      <w:proofErr w:type="spellEnd"/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n°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2,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2008,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</w:t>
      </w:r>
      <w:r w:rsidRPr="00B81D91">
        <w:rPr>
          <w:rFonts w:ascii="Times New Roman" w:hAnsi="Times New Roman" w:cs="Times New Roman"/>
          <w:bCs/>
          <w:iCs/>
          <w:sz w:val="24"/>
        </w:rPr>
        <w:t>n</w:t>
      </w:r>
      <w:r w:rsidRPr="00B81D91">
        <w:rPr>
          <w:rFonts w:ascii="Times New Roman" w:hAnsi="Times New Roman" w:cs="Times New Roman"/>
          <w:bCs/>
          <w:iCs/>
          <w:sz w:val="24"/>
        </w:rPr>
        <w:t>forme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obrigação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assumida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pela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contratada.</w:t>
      </w:r>
    </w:p>
    <w:p w:rsidR="00E74BE2" w:rsidRPr="00B81D91" w:rsidRDefault="00E74BE2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r w:rsidRPr="00B81D91">
        <w:rPr>
          <w:rFonts w:ascii="Times New Roman" w:hAnsi="Times New Roman" w:cs="Times New Roman"/>
          <w:bCs/>
          <w:iCs/>
          <w:sz w:val="24"/>
        </w:rPr>
        <w:t>Será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considerada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extinta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garantia:</w:t>
      </w:r>
    </w:p>
    <w:p w:rsidR="00E74BE2" w:rsidRPr="00B81D91" w:rsidRDefault="00E74BE2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B81D91">
        <w:rPr>
          <w:rFonts w:ascii="Times New Roman" w:hAnsi="Times New Roman" w:cs="Times New Roman"/>
          <w:bCs/>
          <w:iCs/>
          <w:sz w:val="24"/>
        </w:rPr>
        <w:t>com</w:t>
      </w:r>
      <w:proofErr w:type="gramEnd"/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devolução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apólice,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carta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fiança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ou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autorização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para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levantamento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importâncias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depositadas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dinheiro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título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garantia,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acompanhada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declaração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</w:t>
      </w:r>
      <w:r w:rsidRPr="00B81D91">
        <w:rPr>
          <w:rFonts w:ascii="Times New Roman" w:hAnsi="Times New Roman" w:cs="Times New Roman"/>
          <w:bCs/>
          <w:iCs/>
          <w:sz w:val="24"/>
        </w:rPr>
        <w:t>n</w:t>
      </w:r>
      <w:r w:rsidRPr="00B81D91">
        <w:rPr>
          <w:rFonts w:ascii="Times New Roman" w:hAnsi="Times New Roman" w:cs="Times New Roman"/>
          <w:bCs/>
          <w:iCs/>
          <w:sz w:val="24"/>
        </w:rPr>
        <w:t>tratante,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mediante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termo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circunstanciado,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que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Contratada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cumpriu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todas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cláusulas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</w:t>
      </w:r>
      <w:r w:rsidRPr="00B81D91">
        <w:rPr>
          <w:rFonts w:ascii="Times New Roman" w:hAnsi="Times New Roman" w:cs="Times New Roman"/>
          <w:bCs/>
          <w:iCs/>
          <w:sz w:val="24"/>
        </w:rPr>
        <w:t>n</w:t>
      </w:r>
      <w:r w:rsidRPr="00B81D91">
        <w:rPr>
          <w:rFonts w:ascii="Times New Roman" w:hAnsi="Times New Roman" w:cs="Times New Roman"/>
          <w:bCs/>
          <w:iCs/>
          <w:sz w:val="24"/>
        </w:rPr>
        <w:t>trato;</w:t>
      </w:r>
    </w:p>
    <w:p w:rsidR="00E74BE2" w:rsidRPr="00B81D91" w:rsidRDefault="00E74BE2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B81D91">
        <w:rPr>
          <w:rFonts w:ascii="Times New Roman" w:hAnsi="Times New Roman" w:cs="Times New Roman"/>
          <w:bCs/>
          <w:iCs/>
          <w:sz w:val="24"/>
        </w:rPr>
        <w:t>no</w:t>
      </w:r>
      <w:proofErr w:type="gramEnd"/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prazo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550520" w:rsidRPr="00B81D91">
        <w:rPr>
          <w:rFonts w:ascii="Times New Roman" w:hAnsi="Times New Roman" w:cs="Times New Roman"/>
          <w:bCs/>
          <w:iCs/>
          <w:sz w:val="24"/>
        </w:rPr>
        <w:t>três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550520" w:rsidRPr="00B81D91">
        <w:rPr>
          <w:rFonts w:ascii="Times New Roman" w:hAnsi="Times New Roman" w:cs="Times New Roman"/>
          <w:bCs/>
          <w:iCs/>
          <w:sz w:val="24"/>
        </w:rPr>
        <w:t>meses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após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término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vigência,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caso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626431" w:rsidRPr="00B81D91">
        <w:rPr>
          <w:rFonts w:ascii="Times New Roman" w:hAnsi="Times New Roman" w:cs="Times New Roman"/>
          <w:bCs/>
          <w:iCs/>
          <w:sz w:val="24"/>
        </w:rPr>
        <w:t>Contratante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com</w:t>
      </w:r>
      <w:r w:rsidRPr="00B81D91">
        <w:rPr>
          <w:rFonts w:ascii="Times New Roman" w:hAnsi="Times New Roman" w:cs="Times New Roman"/>
          <w:bCs/>
          <w:iCs/>
          <w:sz w:val="24"/>
        </w:rPr>
        <w:t>u</w:t>
      </w:r>
      <w:r w:rsidRPr="00B81D91">
        <w:rPr>
          <w:rFonts w:ascii="Times New Roman" w:hAnsi="Times New Roman" w:cs="Times New Roman"/>
          <w:bCs/>
          <w:iCs/>
          <w:sz w:val="24"/>
        </w:rPr>
        <w:t>nique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ocorrência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sinistros.</w:t>
      </w:r>
    </w:p>
    <w:p w:rsidR="00424965" w:rsidRPr="00B81D91" w:rsidRDefault="00424965" w:rsidP="00D164EB">
      <w:pPr>
        <w:pStyle w:val="PargrafodaLista"/>
        <w:tabs>
          <w:tab w:val="left" w:pos="1418"/>
        </w:tabs>
        <w:snapToGrid w:val="0"/>
        <w:spacing w:line="360" w:lineRule="auto"/>
        <w:ind w:left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</w:p>
    <w:p w:rsidR="009F050F" w:rsidRPr="00B81D91" w:rsidRDefault="009F050F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B81D91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TERMO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DE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CONTRATO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313D10" w:rsidRPr="00B81D91" w:rsidRDefault="00313D10" w:rsidP="00D164EB">
      <w:pPr>
        <w:spacing w:line="360" w:lineRule="auto"/>
      </w:pPr>
    </w:p>
    <w:p w:rsidR="009E49FB" w:rsidRPr="009E49FB" w:rsidRDefault="009E49FB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highlight w:val="yellow"/>
        </w:rPr>
      </w:pPr>
      <w:r w:rsidRPr="009E49FB">
        <w:rPr>
          <w:rFonts w:ascii="Times New Roman" w:hAnsi="Times New Roman" w:cs="Times New Roman"/>
          <w:sz w:val="24"/>
          <w:highlight w:val="yellow"/>
        </w:rPr>
        <w:t xml:space="preserve">Serão exigidas da Licitante Vencedora como condição </w:t>
      </w:r>
      <w:proofErr w:type="spellStart"/>
      <w:r w:rsidR="00016396" w:rsidRPr="00016396">
        <w:rPr>
          <w:rFonts w:ascii="Times New Roman" w:hAnsi="Times New Roman" w:cs="Times New Roman"/>
          <w:i/>
          <w:sz w:val="24"/>
          <w:highlight w:val="yellow"/>
        </w:rPr>
        <w:t>sine</w:t>
      </w:r>
      <w:proofErr w:type="spellEnd"/>
      <w:r w:rsidR="00016396" w:rsidRPr="00016396">
        <w:rPr>
          <w:rFonts w:ascii="Times New Roman" w:hAnsi="Times New Roman" w:cs="Times New Roman"/>
          <w:i/>
          <w:sz w:val="24"/>
          <w:highlight w:val="yellow"/>
        </w:rPr>
        <w:t xml:space="preserve"> </w:t>
      </w:r>
      <w:proofErr w:type="spellStart"/>
      <w:r w:rsidR="00016396" w:rsidRPr="00016396">
        <w:rPr>
          <w:rFonts w:ascii="Times New Roman" w:hAnsi="Times New Roman" w:cs="Times New Roman"/>
          <w:i/>
          <w:sz w:val="24"/>
          <w:highlight w:val="yellow"/>
        </w:rPr>
        <w:t>qua</w:t>
      </w:r>
      <w:proofErr w:type="spellEnd"/>
      <w:r w:rsidR="00016396" w:rsidRPr="00016396">
        <w:rPr>
          <w:rFonts w:ascii="Times New Roman" w:hAnsi="Times New Roman" w:cs="Times New Roman"/>
          <w:i/>
          <w:sz w:val="24"/>
          <w:highlight w:val="yellow"/>
        </w:rPr>
        <w:t xml:space="preserve"> </w:t>
      </w:r>
      <w:proofErr w:type="spellStart"/>
      <w:r w:rsidR="00016396" w:rsidRPr="00016396">
        <w:rPr>
          <w:rFonts w:ascii="Times New Roman" w:hAnsi="Times New Roman" w:cs="Times New Roman"/>
          <w:i/>
          <w:sz w:val="24"/>
          <w:highlight w:val="yellow"/>
        </w:rPr>
        <w:t>non</w:t>
      </w:r>
      <w:proofErr w:type="spellEnd"/>
      <w:r w:rsidR="00016396">
        <w:rPr>
          <w:rFonts w:ascii="Times New Roman" w:hAnsi="Times New Roman" w:cs="Times New Roman"/>
          <w:sz w:val="24"/>
          <w:highlight w:val="yellow"/>
        </w:rPr>
        <w:t xml:space="preserve"> </w:t>
      </w:r>
      <w:r w:rsidRPr="009E49FB">
        <w:rPr>
          <w:rFonts w:ascii="Times New Roman" w:hAnsi="Times New Roman" w:cs="Times New Roman"/>
          <w:sz w:val="24"/>
          <w:highlight w:val="yellow"/>
        </w:rPr>
        <w:t>para a assin</w:t>
      </w:r>
      <w:r w:rsidRPr="009E49FB">
        <w:rPr>
          <w:rFonts w:ascii="Times New Roman" w:hAnsi="Times New Roman" w:cs="Times New Roman"/>
          <w:sz w:val="24"/>
          <w:highlight w:val="yellow"/>
        </w:rPr>
        <w:t>a</w:t>
      </w:r>
      <w:r w:rsidRPr="009E49FB">
        <w:rPr>
          <w:rFonts w:ascii="Times New Roman" w:hAnsi="Times New Roman" w:cs="Times New Roman"/>
          <w:sz w:val="24"/>
          <w:highlight w:val="yellow"/>
        </w:rPr>
        <w:t>tura do Contrato, as seguintes comprovações:</w:t>
      </w:r>
    </w:p>
    <w:p w:rsidR="009E49FB" w:rsidRPr="009E49FB" w:rsidRDefault="009E49FB" w:rsidP="009E49FB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highlight w:val="yellow"/>
        </w:rPr>
      </w:pPr>
      <w:r w:rsidRPr="009E49FB">
        <w:rPr>
          <w:rFonts w:ascii="Times New Roman" w:hAnsi="Times New Roman" w:cs="Times New Roman"/>
          <w:sz w:val="24"/>
          <w:highlight w:val="yellow"/>
        </w:rPr>
        <w:t xml:space="preserve">Apresentação de Alvará de Funcionamento expedido pelo Ministério da Justiça, conforme estabelece a Lei nº 7.102/1983, regulamentada pelo Decreto nº 89.056/1993 e pela Portaria </w:t>
      </w:r>
      <w:proofErr w:type="spellStart"/>
      <w:r w:rsidRPr="009E49FB">
        <w:rPr>
          <w:rFonts w:ascii="Times New Roman" w:hAnsi="Times New Roman" w:cs="Times New Roman"/>
          <w:sz w:val="24"/>
          <w:highlight w:val="yellow"/>
        </w:rPr>
        <w:t>DPF</w:t>
      </w:r>
      <w:proofErr w:type="spellEnd"/>
      <w:r w:rsidRPr="009E49FB">
        <w:rPr>
          <w:rFonts w:ascii="Times New Roman" w:hAnsi="Times New Roman" w:cs="Times New Roman"/>
          <w:sz w:val="24"/>
          <w:highlight w:val="yellow"/>
        </w:rPr>
        <w:t>/</w:t>
      </w:r>
      <w:proofErr w:type="spellStart"/>
      <w:r w:rsidRPr="009E49FB">
        <w:rPr>
          <w:rFonts w:ascii="Times New Roman" w:hAnsi="Times New Roman" w:cs="Times New Roman"/>
          <w:sz w:val="24"/>
          <w:highlight w:val="yellow"/>
        </w:rPr>
        <w:t>MJ</w:t>
      </w:r>
      <w:proofErr w:type="spellEnd"/>
      <w:r w:rsidRPr="009E49FB">
        <w:rPr>
          <w:rFonts w:ascii="Times New Roman" w:hAnsi="Times New Roman" w:cs="Times New Roman"/>
          <w:sz w:val="24"/>
          <w:highlight w:val="yellow"/>
        </w:rPr>
        <w:t xml:space="preserve"> nº 3233/2012;</w:t>
      </w:r>
    </w:p>
    <w:p w:rsidR="009E49FB" w:rsidRPr="009E49FB" w:rsidRDefault="009E49FB" w:rsidP="009E49FB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highlight w:val="yellow"/>
        </w:rPr>
      </w:pPr>
      <w:r w:rsidRPr="009E49FB">
        <w:rPr>
          <w:rFonts w:ascii="Times New Roman" w:hAnsi="Times New Roman" w:cs="Times New Roman"/>
          <w:sz w:val="24"/>
          <w:highlight w:val="yellow"/>
        </w:rPr>
        <w:t>Apresentação de Certidão de Comunicação a Secretaria de Segurança Pública do Estado da Paraíba, em conformidade com o Art. 14, II da Lei nº 7.102/1983 e o Art. 38 do D</w:t>
      </w:r>
      <w:r w:rsidRPr="009E49FB">
        <w:rPr>
          <w:rFonts w:ascii="Times New Roman" w:hAnsi="Times New Roman" w:cs="Times New Roman"/>
          <w:sz w:val="24"/>
          <w:highlight w:val="yellow"/>
        </w:rPr>
        <w:t>e</w:t>
      </w:r>
      <w:r w:rsidRPr="009E49FB">
        <w:rPr>
          <w:rFonts w:ascii="Times New Roman" w:hAnsi="Times New Roman" w:cs="Times New Roman"/>
          <w:sz w:val="24"/>
          <w:highlight w:val="yellow"/>
        </w:rPr>
        <w:t>creto nº 89.056/1993;</w:t>
      </w:r>
    </w:p>
    <w:p w:rsidR="009E49FB" w:rsidRPr="009E49FB" w:rsidRDefault="009E49FB" w:rsidP="009E49FB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highlight w:val="yellow"/>
        </w:rPr>
      </w:pPr>
      <w:r w:rsidRPr="009E49FB">
        <w:rPr>
          <w:rFonts w:ascii="Times New Roman" w:hAnsi="Times New Roman" w:cs="Times New Roman"/>
          <w:sz w:val="24"/>
          <w:highlight w:val="yellow"/>
        </w:rPr>
        <w:t xml:space="preserve">Apresentação de documento referente </w:t>
      </w:r>
      <w:proofErr w:type="gramStart"/>
      <w:r w:rsidRPr="009E49FB">
        <w:rPr>
          <w:rFonts w:ascii="Times New Roman" w:hAnsi="Times New Roman" w:cs="Times New Roman"/>
          <w:sz w:val="24"/>
          <w:highlight w:val="yellow"/>
        </w:rPr>
        <w:t>a</w:t>
      </w:r>
      <w:proofErr w:type="gramEnd"/>
      <w:r w:rsidRPr="009E49FB">
        <w:rPr>
          <w:rFonts w:ascii="Times New Roman" w:hAnsi="Times New Roman" w:cs="Times New Roman"/>
          <w:sz w:val="24"/>
          <w:highlight w:val="yellow"/>
        </w:rPr>
        <w:t xml:space="preserve"> Renovação ou Revisão de Alvará de Fu</w:t>
      </w:r>
      <w:r w:rsidRPr="009E49FB">
        <w:rPr>
          <w:rFonts w:ascii="Times New Roman" w:hAnsi="Times New Roman" w:cs="Times New Roman"/>
          <w:sz w:val="24"/>
          <w:highlight w:val="yellow"/>
        </w:rPr>
        <w:t>n</w:t>
      </w:r>
      <w:r w:rsidRPr="009E49FB">
        <w:rPr>
          <w:rFonts w:ascii="Times New Roman" w:hAnsi="Times New Roman" w:cs="Times New Roman"/>
          <w:sz w:val="24"/>
          <w:highlight w:val="yellow"/>
        </w:rPr>
        <w:t xml:space="preserve">cionamento, </w:t>
      </w:r>
      <w:r w:rsidRPr="009E49FB">
        <w:rPr>
          <w:rFonts w:ascii="Times New Roman" w:hAnsi="Times New Roman" w:cs="Times New Roman"/>
          <w:b/>
          <w:sz w:val="24"/>
          <w:highlight w:val="yellow"/>
        </w:rPr>
        <w:t>no que couber</w:t>
      </w:r>
      <w:r w:rsidRPr="009E49FB">
        <w:rPr>
          <w:rFonts w:ascii="Times New Roman" w:hAnsi="Times New Roman" w:cs="Times New Roman"/>
          <w:sz w:val="24"/>
          <w:highlight w:val="yellow"/>
        </w:rPr>
        <w:t xml:space="preserve">, conforme Portaria </w:t>
      </w:r>
      <w:proofErr w:type="spellStart"/>
      <w:r w:rsidRPr="009E49FB">
        <w:rPr>
          <w:rFonts w:ascii="Times New Roman" w:hAnsi="Times New Roman" w:cs="Times New Roman"/>
          <w:sz w:val="24"/>
          <w:highlight w:val="yellow"/>
        </w:rPr>
        <w:t>DPF</w:t>
      </w:r>
      <w:proofErr w:type="spellEnd"/>
      <w:r w:rsidRPr="009E49FB">
        <w:rPr>
          <w:rFonts w:ascii="Times New Roman" w:hAnsi="Times New Roman" w:cs="Times New Roman"/>
          <w:sz w:val="24"/>
          <w:highlight w:val="yellow"/>
        </w:rPr>
        <w:t>/</w:t>
      </w:r>
      <w:proofErr w:type="spellStart"/>
      <w:r w:rsidRPr="009E49FB">
        <w:rPr>
          <w:rFonts w:ascii="Times New Roman" w:hAnsi="Times New Roman" w:cs="Times New Roman"/>
          <w:sz w:val="24"/>
          <w:highlight w:val="yellow"/>
        </w:rPr>
        <w:t>MJ</w:t>
      </w:r>
      <w:proofErr w:type="spellEnd"/>
      <w:r w:rsidRPr="009E49FB">
        <w:rPr>
          <w:rFonts w:ascii="Times New Roman" w:hAnsi="Times New Roman" w:cs="Times New Roman"/>
          <w:sz w:val="24"/>
          <w:highlight w:val="yellow"/>
        </w:rPr>
        <w:t xml:space="preserve"> nº 3233/2012;</w:t>
      </w:r>
    </w:p>
    <w:p w:rsidR="009E49FB" w:rsidRDefault="00222F25" w:rsidP="009E49FB">
      <w:pPr>
        <w:pStyle w:val="PargrafodaLista"/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222F25">
        <w:rPr>
          <w:rFonts w:ascii="Times New Roman" w:hAnsi="Times New Roman" w:cs="Times New Roman"/>
          <w:sz w:val="24"/>
          <w:highlight w:val="yellow"/>
        </w:rPr>
        <w:t xml:space="preserve">Autorização do </w:t>
      </w:r>
      <w:r w:rsidRPr="00222F25">
        <w:rPr>
          <w:rFonts w:ascii="Times New Roman" w:hAnsi="Times New Roman" w:cs="Times New Roman"/>
          <w:b/>
          <w:sz w:val="24"/>
          <w:highlight w:val="yellow"/>
        </w:rPr>
        <w:t>Departamento de Polícia Federal</w:t>
      </w:r>
      <w:r w:rsidRPr="00222F25">
        <w:rPr>
          <w:rFonts w:ascii="Times New Roman" w:hAnsi="Times New Roman" w:cs="Times New Roman"/>
          <w:sz w:val="24"/>
          <w:highlight w:val="yellow"/>
        </w:rPr>
        <w:t xml:space="preserve"> para funcionamento, em co</w:t>
      </w:r>
      <w:r w:rsidRPr="00222F25">
        <w:rPr>
          <w:rFonts w:ascii="Times New Roman" w:hAnsi="Times New Roman" w:cs="Times New Roman"/>
          <w:sz w:val="24"/>
          <w:highlight w:val="yellow"/>
        </w:rPr>
        <w:t>n</w:t>
      </w:r>
      <w:r w:rsidRPr="00222F25">
        <w:rPr>
          <w:rFonts w:ascii="Times New Roman" w:hAnsi="Times New Roman" w:cs="Times New Roman"/>
          <w:sz w:val="24"/>
          <w:highlight w:val="yellow"/>
        </w:rPr>
        <w:t xml:space="preserve">formidade com o Art. 4º da Portaria </w:t>
      </w:r>
      <w:proofErr w:type="spellStart"/>
      <w:r w:rsidRPr="00222F25">
        <w:rPr>
          <w:rFonts w:ascii="Times New Roman" w:hAnsi="Times New Roman" w:cs="Times New Roman"/>
          <w:sz w:val="24"/>
          <w:highlight w:val="yellow"/>
        </w:rPr>
        <w:t>DPF</w:t>
      </w:r>
      <w:proofErr w:type="spellEnd"/>
      <w:r w:rsidRPr="00222F25">
        <w:rPr>
          <w:rFonts w:ascii="Times New Roman" w:hAnsi="Times New Roman" w:cs="Times New Roman"/>
          <w:sz w:val="24"/>
          <w:highlight w:val="yellow"/>
        </w:rPr>
        <w:t>/</w:t>
      </w:r>
      <w:proofErr w:type="spellStart"/>
      <w:r w:rsidRPr="00222F25">
        <w:rPr>
          <w:rFonts w:ascii="Times New Roman" w:hAnsi="Times New Roman" w:cs="Times New Roman"/>
          <w:sz w:val="24"/>
          <w:highlight w:val="yellow"/>
        </w:rPr>
        <w:t>MJ</w:t>
      </w:r>
      <w:proofErr w:type="spellEnd"/>
      <w:r w:rsidRPr="00222F25">
        <w:rPr>
          <w:rFonts w:ascii="Times New Roman" w:hAnsi="Times New Roman" w:cs="Times New Roman"/>
          <w:sz w:val="24"/>
          <w:highlight w:val="yellow"/>
        </w:rPr>
        <w:t xml:space="preserve"> nº 3233/2012</w:t>
      </w:r>
      <w:r>
        <w:rPr>
          <w:rFonts w:ascii="Times New Roman" w:hAnsi="Times New Roman" w:cs="Times New Roman"/>
          <w:sz w:val="24"/>
        </w:rPr>
        <w:t>.</w:t>
      </w:r>
    </w:p>
    <w:p w:rsidR="00E824F5" w:rsidRPr="00E342C2" w:rsidRDefault="00FF72AF" w:rsidP="00E342C2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E342C2">
        <w:rPr>
          <w:rFonts w:ascii="Times New Roman" w:hAnsi="Times New Roman" w:cs="Times New Roman"/>
          <w:bCs/>
          <w:iCs/>
          <w:sz w:val="24"/>
        </w:rPr>
        <w:t>Dentro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do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prazo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de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validade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da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Ata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de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Registro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de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Preços,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o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fornecedor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registrado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poderá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ser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convocado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para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assinar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o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Termo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de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Contrato,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no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prazo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de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05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(cinco)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dias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úteis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cont</w:t>
      </w:r>
      <w:r w:rsidRPr="00E342C2">
        <w:rPr>
          <w:rFonts w:ascii="Times New Roman" w:hAnsi="Times New Roman" w:cs="Times New Roman"/>
          <w:bCs/>
          <w:iCs/>
          <w:sz w:val="24"/>
        </w:rPr>
        <w:t>a</w:t>
      </w:r>
      <w:r w:rsidRPr="00E342C2">
        <w:rPr>
          <w:rFonts w:ascii="Times New Roman" w:hAnsi="Times New Roman" w:cs="Times New Roman"/>
          <w:bCs/>
          <w:iCs/>
          <w:sz w:val="24"/>
        </w:rPr>
        <w:t>dos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de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sua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Pr="00E342C2">
        <w:rPr>
          <w:rFonts w:ascii="Times New Roman" w:hAnsi="Times New Roman" w:cs="Times New Roman"/>
          <w:bCs/>
          <w:iCs/>
          <w:sz w:val="24"/>
        </w:rPr>
        <w:t>convocação,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cuja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vigência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será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de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12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(doze)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meses,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podendo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ser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prorrogado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por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int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e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resse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da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Contratante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até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o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limite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de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60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(sessenta)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meses,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conforme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disciplinado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no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9D6B63" w:rsidRPr="00E342C2">
        <w:rPr>
          <w:rFonts w:ascii="Times New Roman" w:hAnsi="Times New Roman" w:cs="Times New Roman"/>
          <w:bCs/>
          <w:iCs/>
          <w:sz w:val="24"/>
        </w:rPr>
        <w:t>contrato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F87617" w:rsidRPr="00E342C2">
        <w:rPr>
          <w:rFonts w:ascii="Times New Roman" w:hAnsi="Times New Roman" w:cs="Times New Roman"/>
          <w:bCs/>
          <w:iCs/>
          <w:sz w:val="24"/>
        </w:rPr>
        <w:t>(ou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F87617" w:rsidRPr="00E342C2">
        <w:rPr>
          <w:rFonts w:ascii="Times New Roman" w:hAnsi="Times New Roman" w:cs="Times New Roman"/>
          <w:bCs/>
          <w:iCs/>
          <w:sz w:val="24"/>
        </w:rPr>
        <w:t>por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F87617" w:rsidRPr="00E342C2">
        <w:rPr>
          <w:rFonts w:ascii="Times New Roman" w:hAnsi="Times New Roman" w:cs="Times New Roman"/>
          <w:bCs/>
          <w:iCs/>
          <w:sz w:val="24"/>
        </w:rPr>
        <w:t>interesse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F87617" w:rsidRPr="00E342C2">
        <w:rPr>
          <w:rFonts w:ascii="Times New Roman" w:hAnsi="Times New Roman" w:cs="Times New Roman"/>
          <w:bCs/>
          <w:iCs/>
          <w:sz w:val="24"/>
        </w:rPr>
        <w:t>da</w:t>
      </w:r>
      <w:r w:rsidR="009E49FB" w:rsidRPr="00E342C2">
        <w:rPr>
          <w:rFonts w:ascii="Times New Roman" w:hAnsi="Times New Roman" w:cs="Times New Roman"/>
          <w:bCs/>
          <w:iCs/>
          <w:sz w:val="24"/>
        </w:rPr>
        <w:t xml:space="preserve"> </w:t>
      </w:r>
      <w:r w:rsidR="00F87617" w:rsidRPr="00E342C2">
        <w:rPr>
          <w:rFonts w:ascii="Times New Roman" w:hAnsi="Times New Roman" w:cs="Times New Roman"/>
          <w:bCs/>
          <w:iCs/>
          <w:sz w:val="24"/>
        </w:rPr>
        <w:t>Administração).</w:t>
      </w:r>
      <w:proofErr w:type="gramEnd"/>
    </w:p>
    <w:p w:rsidR="00F84E67" w:rsidRPr="00B81D91" w:rsidRDefault="00E824F5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bCs/>
          <w:iCs/>
          <w:sz w:val="24"/>
        </w:rPr>
        <w:t>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prazo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vigência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12525E" w:rsidRPr="00B81D91">
        <w:rPr>
          <w:rFonts w:ascii="Times New Roman" w:hAnsi="Times New Roman" w:cs="Times New Roman"/>
          <w:bCs/>
          <w:iCs/>
          <w:sz w:val="24"/>
        </w:rPr>
        <w:t>Ata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12525E" w:rsidRPr="00B81D91">
        <w:rPr>
          <w:rFonts w:ascii="Times New Roman" w:hAnsi="Times New Roman" w:cs="Times New Roman"/>
          <w:bCs/>
          <w:iCs/>
          <w:sz w:val="24"/>
        </w:rPr>
        <w:t>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12525E" w:rsidRPr="00B81D91">
        <w:rPr>
          <w:rFonts w:ascii="Times New Roman" w:hAnsi="Times New Roman" w:cs="Times New Roman"/>
          <w:bCs/>
          <w:iCs/>
          <w:sz w:val="24"/>
        </w:rPr>
        <w:t>Registro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12525E"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12525E" w:rsidRPr="00B81D91">
        <w:rPr>
          <w:rFonts w:ascii="Times New Roman" w:hAnsi="Times New Roman" w:cs="Times New Roman"/>
          <w:bCs/>
          <w:iCs/>
          <w:sz w:val="24"/>
        </w:rPr>
        <w:t>Preços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é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FF72AF" w:rsidRPr="00B81D91">
        <w:rPr>
          <w:rFonts w:ascii="Times New Roman" w:hAnsi="Times New Roman" w:cs="Times New Roman"/>
          <w:bCs/>
          <w:iCs/>
          <w:sz w:val="24"/>
        </w:rPr>
        <w:t>12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FF72AF" w:rsidRPr="00B81D91">
        <w:rPr>
          <w:rFonts w:ascii="Times New Roman" w:hAnsi="Times New Roman" w:cs="Times New Roman"/>
          <w:bCs/>
          <w:iCs/>
          <w:sz w:val="24"/>
        </w:rPr>
        <w:t>(doze)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FF72AF" w:rsidRPr="00B81D91">
        <w:rPr>
          <w:rFonts w:ascii="Times New Roman" w:hAnsi="Times New Roman" w:cs="Times New Roman"/>
          <w:bCs/>
          <w:iCs/>
          <w:sz w:val="24"/>
        </w:rPr>
        <w:t>meses</w:t>
      </w:r>
      <w:r w:rsidR="00610568" w:rsidRPr="00B81D91">
        <w:rPr>
          <w:rFonts w:ascii="Times New Roman" w:hAnsi="Times New Roman" w:cs="Times New Roman"/>
          <w:bCs/>
          <w:iCs/>
          <w:sz w:val="24"/>
        </w:rPr>
        <w:t>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92434D" w:rsidRPr="00B81D91">
        <w:rPr>
          <w:rFonts w:ascii="Times New Roman" w:hAnsi="Times New Roman" w:cs="Times New Roman"/>
          <w:bCs/>
          <w:iCs/>
          <w:sz w:val="24"/>
        </w:rPr>
        <w:t>não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EC53B6" w:rsidRPr="00B81D91">
        <w:rPr>
          <w:rFonts w:ascii="Times New Roman" w:hAnsi="Times New Roman" w:cs="Times New Roman"/>
          <w:bCs/>
          <w:iCs/>
          <w:sz w:val="24"/>
        </w:rPr>
        <w:t>p</w:t>
      </w:r>
      <w:r w:rsidR="00EC53B6" w:rsidRPr="00B81D91">
        <w:rPr>
          <w:rFonts w:ascii="Times New Roman" w:hAnsi="Times New Roman" w:cs="Times New Roman"/>
          <w:bCs/>
          <w:iCs/>
          <w:sz w:val="24"/>
        </w:rPr>
        <w:t>o</w:t>
      </w:r>
      <w:r w:rsidR="00EC53B6" w:rsidRPr="00B81D91">
        <w:rPr>
          <w:rFonts w:ascii="Times New Roman" w:hAnsi="Times New Roman" w:cs="Times New Roman"/>
          <w:bCs/>
          <w:iCs/>
          <w:sz w:val="24"/>
        </w:rPr>
        <w:t>dendo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EC53B6" w:rsidRPr="00B81D91">
        <w:rPr>
          <w:rFonts w:ascii="Times New Roman" w:hAnsi="Times New Roman" w:cs="Times New Roman"/>
          <w:bCs/>
          <w:iCs/>
          <w:sz w:val="24"/>
        </w:rPr>
        <w:t>ser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="00EC53B6" w:rsidRPr="00B81D91">
        <w:rPr>
          <w:rFonts w:ascii="Times New Roman" w:hAnsi="Times New Roman" w:cs="Times New Roman"/>
          <w:bCs/>
          <w:iCs/>
          <w:sz w:val="24"/>
        </w:rPr>
        <w:t>prorrogado</w:t>
      </w:r>
      <w:r w:rsidR="0092434D" w:rsidRPr="00B81D91">
        <w:rPr>
          <w:rFonts w:ascii="Times New Roman" w:hAnsi="Times New Roman" w:cs="Times New Roman"/>
          <w:bCs/>
          <w:iCs/>
          <w:sz w:val="24"/>
        </w:rPr>
        <w:t>.</w:t>
      </w:r>
    </w:p>
    <w:p w:rsidR="00E824F5" w:rsidRPr="00B81D91" w:rsidRDefault="00E824F5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eastAsia="MS Mincho" w:hAnsi="Times New Roman" w:cs="Times New Roman"/>
          <w:bCs/>
          <w:iCs/>
          <w:sz w:val="24"/>
        </w:rPr>
        <w:lastRenderedPageBreak/>
        <w:t>Previamente</w:t>
      </w:r>
      <w:r w:rsidR="009E49FB">
        <w:rPr>
          <w:rFonts w:ascii="Times New Roman" w:eastAsia="MS Mincho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eastAsia="MS Mincho" w:hAnsi="Times New Roman" w:cs="Times New Roman"/>
          <w:bCs/>
          <w:iCs/>
          <w:sz w:val="24"/>
        </w:rPr>
        <w:t>à</w:t>
      </w:r>
      <w:r w:rsidR="009E49FB">
        <w:rPr>
          <w:rFonts w:ascii="Times New Roman" w:eastAsia="MS Mincho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eastAsia="MS Mincho" w:hAnsi="Times New Roman" w:cs="Times New Roman"/>
          <w:bCs/>
          <w:iCs/>
          <w:sz w:val="24"/>
        </w:rPr>
        <w:t>contratação,</w:t>
      </w:r>
      <w:r w:rsidR="009E49FB">
        <w:rPr>
          <w:rFonts w:ascii="Times New Roman" w:eastAsia="MS Mincho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Administração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realizará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consulta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“</w:t>
      </w:r>
      <w:proofErr w:type="spellStart"/>
      <w:r w:rsidRPr="00B81D91">
        <w:rPr>
          <w:rFonts w:ascii="Times New Roman" w:hAnsi="Times New Roman" w:cs="Times New Roman"/>
          <w:i/>
          <w:sz w:val="24"/>
        </w:rPr>
        <w:t>on</w:t>
      </w:r>
      <w:proofErr w:type="spellEnd"/>
      <w:r w:rsidR="009E49F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i/>
          <w:sz w:val="24"/>
        </w:rPr>
        <w:t>line</w:t>
      </w:r>
      <w:proofErr w:type="spellEnd"/>
      <w:r w:rsidRPr="00B81D91">
        <w:rPr>
          <w:rFonts w:ascii="Times New Roman" w:hAnsi="Times New Roman" w:cs="Times New Roman"/>
          <w:sz w:val="24"/>
        </w:rPr>
        <w:t>”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</w:rPr>
        <w:t>S</w:t>
      </w:r>
      <w:r w:rsidRPr="00B81D91">
        <w:rPr>
          <w:rFonts w:ascii="Times New Roman" w:hAnsi="Times New Roman" w:cs="Times New Roman"/>
          <w:sz w:val="24"/>
        </w:rPr>
        <w:t>I</w:t>
      </w:r>
      <w:r w:rsidRPr="00B81D91">
        <w:rPr>
          <w:rFonts w:ascii="Times New Roman" w:hAnsi="Times New Roman" w:cs="Times New Roman"/>
          <w:sz w:val="24"/>
        </w:rPr>
        <w:t>CAF</w:t>
      </w:r>
      <w:proofErr w:type="spellEnd"/>
      <w:r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bem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Cadastro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Informativo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Créditos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Quitados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–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</w:rPr>
        <w:t>CADIN</w:t>
      </w:r>
      <w:proofErr w:type="spellEnd"/>
      <w:r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cujos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resultados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anexados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autos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processo.</w:t>
      </w:r>
    </w:p>
    <w:p w:rsidR="00E824F5" w:rsidRPr="00B81D91" w:rsidRDefault="00E824F5" w:rsidP="00D164EB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hipótese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irregularidade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</w:rPr>
        <w:t>SICAF</w:t>
      </w:r>
      <w:proofErr w:type="spellEnd"/>
      <w:r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deverá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regular</w:t>
      </w:r>
      <w:r w:rsidRPr="00B81D91">
        <w:rPr>
          <w:rFonts w:ascii="Times New Roman" w:hAnsi="Times New Roman" w:cs="Times New Roman"/>
          <w:sz w:val="24"/>
        </w:rPr>
        <w:t>i</w:t>
      </w:r>
      <w:r w:rsidRPr="00B81D91">
        <w:rPr>
          <w:rFonts w:ascii="Times New Roman" w:hAnsi="Times New Roman" w:cs="Times New Roman"/>
          <w:sz w:val="24"/>
        </w:rPr>
        <w:t>zar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situação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perante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cadastro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até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05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(cinco)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dias,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sob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aplicação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penalidades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previstas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sz w:val="24"/>
        </w:rPr>
        <w:t>edital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anexos</w:t>
      </w:r>
      <w:proofErr w:type="gramEnd"/>
      <w:r w:rsidRPr="00B81D91">
        <w:rPr>
          <w:rFonts w:ascii="Times New Roman" w:hAnsi="Times New Roman" w:cs="Times New Roman"/>
          <w:sz w:val="24"/>
        </w:rPr>
        <w:t>.</w:t>
      </w:r>
    </w:p>
    <w:p w:rsidR="00E824F5" w:rsidRPr="00B81D91" w:rsidRDefault="00FF72AF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Alternativamente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convocação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comparecer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perante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órgão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entidade</w:t>
      </w:r>
      <w:r w:rsidR="009E49FB">
        <w:rPr>
          <w:rFonts w:ascii="Times New Roman" w:hAnsi="Times New Roman" w:cs="Times New Roman"/>
          <w:i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assinatura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Termo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Administração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encaminhá-lo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assinatura,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med</w:t>
      </w:r>
      <w:r w:rsidRPr="00B81D91">
        <w:rPr>
          <w:rFonts w:ascii="Times New Roman" w:hAnsi="Times New Roman" w:cs="Times New Roman"/>
          <w:bCs/>
          <w:iCs/>
          <w:sz w:val="24"/>
        </w:rPr>
        <w:t>i</w:t>
      </w:r>
      <w:r w:rsidRPr="00B81D91">
        <w:rPr>
          <w:rFonts w:ascii="Times New Roman" w:hAnsi="Times New Roman" w:cs="Times New Roman"/>
          <w:bCs/>
          <w:iCs/>
          <w:sz w:val="24"/>
        </w:rPr>
        <w:t>ante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correspondência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postal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com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aviso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recebimento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(AR)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ou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meio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eletrônico,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para</w:t>
      </w:r>
      <w:proofErr w:type="gramEnd"/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que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seja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assinado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no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prazo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05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(cinco)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dias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úteis,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contar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data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de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seu</w:t>
      </w:r>
      <w:r w:rsidR="009E49FB">
        <w:rPr>
          <w:rFonts w:ascii="Times New Roman" w:hAnsi="Times New Roman" w:cs="Times New Roman"/>
          <w:bCs/>
          <w:i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iCs/>
          <w:sz w:val="24"/>
        </w:rPr>
        <w:t>recebimento</w:t>
      </w:r>
      <w:r w:rsidRPr="00B81D91">
        <w:rPr>
          <w:rFonts w:ascii="Times New Roman" w:hAnsi="Times New Roman" w:cs="Times New Roman"/>
          <w:bCs/>
          <w:i/>
          <w:iCs/>
          <w:sz w:val="24"/>
        </w:rPr>
        <w:t>.</w:t>
      </w:r>
      <w:r w:rsidR="009E49FB">
        <w:rPr>
          <w:rFonts w:ascii="Times New Roman" w:hAnsi="Times New Roman" w:cs="Times New Roman"/>
          <w:bCs/>
          <w:i/>
          <w:iCs/>
          <w:sz w:val="24"/>
        </w:rPr>
        <w:t xml:space="preserve"> </w:t>
      </w:r>
    </w:p>
    <w:p w:rsidR="00E824F5" w:rsidRPr="00B81D91" w:rsidRDefault="00E824F5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previsto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assinatura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aceite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prorrogado,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igual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perí</w:t>
      </w:r>
      <w:r w:rsidRPr="00B81D91">
        <w:rPr>
          <w:rFonts w:ascii="Times New Roman" w:hAnsi="Times New Roman" w:cs="Times New Roman"/>
          <w:sz w:val="24"/>
        </w:rPr>
        <w:t>o</w:t>
      </w:r>
      <w:r w:rsidRPr="00B81D91">
        <w:rPr>
          <w:rFonts w:ascii="Times New Roman" w:hAnsi="Times New Roman" w:cs="Times New Roman"/>
          <w:sz w:val="24"/>
        </w:rPr>
        <w:t>do,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solicitação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justificada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adjudicatário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aceita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Administração.</w:t>
      </w:r>
    </w:p>
    <w:p w:rsidR="00E824F5" w:rsidRPr="00B81D91" w:rsidRDefault="00E824F5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adjudicatário,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assinatura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Termo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aceite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</w:t>
      </w:r>
      <w:r w:rsidRPr="00B81D91">
        <w:rPr>
          <w:rFonts w:ascii="Times New Roman" w:hAnsi="Times New Roman" w:cs="Times New Roman"/>
          <w:sz w:val="24"/>
        </w:rPr>
        <w:t>s</w:t>
      </w:r>
      <w:r w:rsidRPr="00B81D91">
        <w:rPr>
          <w:rFonts w:ascii="Times New Roman" w:hAnsi="Times New Roman" w:cs="Times New Roman"/>
          <w:sz w:val="24"/>
        </w:rPr>
        <w:t>trumento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equivalente,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comprovar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mantém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mesmas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condições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habilitação,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quando,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injustificadamente,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recusar-se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assinatura,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convocado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respeitada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sz w:val="24"/>
        </w:rPr>
        <w:t>a</w:t>
      </w:r>
      <w:proofErr w:type="gram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ordem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classificação,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após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verificação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aceitabilidade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negociação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comprovados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requisitos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habilitação,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celebrar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prejuízo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sanções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previstas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Edital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demais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cominações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legais.</w:t>
      </w:r>
    </w:p>
    <w:p w:rsidR="00655080" w:rsidRPr="00B81D91" w:rsidRDefault="00655080" w:rsidP="00D164EB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0F104D" w:rsidRPr="00B81D91" w:rsidRDefault="000F104D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B81D91">
        <w:rPr>
          <w:rFonts w:ascii="Times New Roman" w:hAnsi="Times New Roman" w:cs="Times New Roman"/>
          <w:color w:val="auto"/>
          <w:sz w:val="24"/>
          <w:szCs w:val="24"/>
        </w:rPr>
        <w:t>D</w:t>
      </w:r>
      <w:r w:rsidR="00626431" w:rsidRPr="00B81D91">
        <w:rPr>
          <w:rFonts w:ascii="Times New Roman" w:hAnsi="Times New Roman" w:cs="Times New Roman"/>
          <w:color w:val="auto"/>
          <w:sz w:val="24"/>
          <w:szCs w:val="24"/>
        </w:rPr>
        <w:t>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26431" w:rsidRPr="00B81D91">
        <w:rPr>
          <w:rFonts w:ascii="Times New Roman" w:hAnsi="Times New Roman" w:cs="Times New Roman"/>
          <w:color w:val="auto"/>
          <w:sz w:val="24"/>
          <w:szCs w:val="24"/>
        </w:rPr>
        <w:t>REAJUSTE</w:t>
      </w:r>
    </w:p>
    <w:p w:rsidR="00313D10" w:rsidRPr="00B81D91" w:rsidRDefault="00313D10" w:rsidP="00D164EB">
      <w:pPr>
        <w:spacing w:line="360" w:lineRule="auto"/>
        <w:rPr>
          <w:highlight w:val="red"/>
        </w:rPr>
      </w:pPr>
    </w:p>
    <w:p w:rsidR="000F104D" w:rsidRPr="00B81D91" w:rsidRDefault="002D6E76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</w:t>
      </w:r>
      <w:r w:rsidR="009D30CA" w:rsidRPr="00B81D91">
        <w:rPr>
          <w:rFonts w:ascii="Times New Roman" w:hAnsi="Times New Roman" w:cs="Times New Roman"/>
          <w:sz w:val="24"/>
        </w:rPr>
        <w:t>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preço</w:t>
      </w:r>
      <w:r w:rsidR="009D30CA" w:rsidRPr="00B81D91">
        <w:rPr>
          <w:rFonts w:ascii="Times New Roman" w:hAnsi="Times New Roman" w:cs="Times New Roman"/>
          <w:sz w:val="24"/>
        </w:rPr>
        <w:t>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D30CA" w:rsidRPr="00B81D91">
        <w:rPr>
          <w:rFonts w:ascii="Times New Roman" w:hAnsi="Times New Roman" w:cs="Times New Roman"/>
          <w:sz w:val="24"/>
        </w:rPr>
        <w:t>constantes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D30CA"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D30CA" w:rsidRPr="00B81D91">
        <w:rPr>
          <w:rFonts w:ascii="Times New Roman" w:hAnsi="Times New Roman" w:cs="Times New Roman"/>
          <w:sz w:val="24"/>
        </w:rPr>
        <w:t>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D30CA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D30CA" w:rsidRPr="00B81D91">
        <w:rPr>
          <w:rFonts w:ascii="Times New Roman" w:hAnsi="Times New Roman" w:cs="Times New Roman"/>
          <w:sz w:val="24"/>
        </w:rPr>
        <w:t>Registro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D30CA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D30CA" w:rsidRPr="00B81D91">
        <w:rPr>
          <w:rFonts w:ascii="Times New Roman" w:hAnsi="Times New Roman" w:cs="Times New Roman"/>
          <w:sz w:val="24"/>
        </w:rPr>
        <w:t>Preços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D30CA" w:rsidRPr="00B81D91">
        <w:rPr>
          <w:rFonts w:ascii="Times New Roman" w:hAnsi="Times New Roman" w:cs="Times New Roman"/>
          <w:sz w:val="24"/>
        </w:rPr>
        <w:t>são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fixo</w:t>
      </w:r>
      <w:r w:rsidR="009D30CA" w:rsidRPr="00B81D91">
        <w:rPr>
          <w:rFonts w:ascii="Times New Roman" w:hAnsi="Times New Roman" w:cs="Times New Roman"/>
          <w:sz w:val="24"/>
        </w:rPr>
        <w:t>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irreajustáve</w:t>
      </w:r>
      <w:r w:rsidR="009D30CA" w:rsidRPr="00B81D91">
        <w:rPr>
          <w:rFonts w:ascii="Times New Roman" w:hAnsi="Times New Roman" w:cs="Times New Roman"/>
          <w:sz w:val="24"/>
        </w:rPr>
        <w:t>is</w:t>
      </w:r>
      <w:r w:rsidRPr="00B81D91">
        <w:rPr>
          <w:rFonts w:ascii="Times New Roman" w:hAnsi="Times New Roman" w:cs="Times New Roman"/>
          <w:sz w:val="24"/>
        </w:rPr>
        <w:t>.</w:t>
      </w:r>
    </w:p>
    <w:p w:rsidR="009D30CA" w:rsidRPr="00B81D91" w:rsidRDefault="0015099E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É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vedado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efetuar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acréscimos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quantitativos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fixados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D30CA" w:rsidRPr="00B81D91">
        <w:rPr>
          <w:rFonts w:ascii="Times New Roman" w:hAnsi="Times New Roman" w:cs="Times New Roman"/>
          <w:sz w:val="24"/>
        </w:rPr>
        <w:t>A</w:t>
      </w:r>
      <w:r w:rsidRPr="00B81D91">
        <w:rPr>
          <w:rFonts w:ascii="Times New Roman" w:hAnsi="Times New Roman" w:cs="Times New Roman"/>
          <w:sz w:val="24"/>
        </w:rPr>
        <w:t>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D30CA" w:rsidRPr="00B81D91">
        <w:rPr>
          <w:rFonts w:ascii="Times New Roman" w:hAnsi="Times New Roman" w:cs="Times New Roman"/>
          <w:sz w:val="24"/>
        </w:rPr>
        <w:t>R</w:t>
      </w:r>
      <w:r w:rsidRPr="00B81D91">
        <w:rPr>
          <w:rFonts w:ascii="Times New Roman" w:hAnsi="Times New Roman" w:cs="Times New Roman"/>
          <w:sz w:val="24"/>
        </w:rPr>
        <w:t>egistro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D30CA" w:rsidRPr="00B81D91">
        <w:rPr>
          <w:rFonts w:ascii="Times New Roman" w:hAnsi="Times New Roman" w:cs="Times New Roman"/>
          <w:sz w:val="24"/>
        </w:rPr>
        <w:t>P</w:t>
      </w:r>
      <w:r w:rsidRPr="00B81D91">
        <w:rPr>
          <w:rFonts w:ascii="Times New Roman" w:hAnsi="Times New Roman" w:cs="Times New Roman"/>
          <w:sz w:val="24"/>
        </w:rPr>
        <w:t>reços,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inclusive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acréscimo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§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1º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art.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65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Lei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8.666,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1993</w:t>
      </w:r>
      <w:r w:rsidR="00AF3321"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F3321" w:rsidRPr="00B81D91">
        <w:rPr>
          <w:rFonts w:ascii="Times New Roman" w:hAnsi="Times New Roman" w:cs="Times New Roman"/>
          <w:sz w:val="24"/>
        </w:rPr>
        <w:t>nos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F3321" w:rsidRPr="00B81D91">
        <w:rPr>
          <w:rFonts w:ascii="Times New Roman" w:hAnsi="Times New Roman" w:cs="Times New Roman"/>
          <w:sz w:val="24"/>
        </w:rPr>
        <w:t>moldes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F3321"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E366D" w:rsidRPr="00B81D91">
        <w:rPr>
          <w:rFonts w:ascii="Times New Roman" w:hAnsi="Times New Roman" w:cs="Times New Roman"/>
          <w:sz w:val="24"/>
        </w:rPr>
        <w:t>§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E366D" w:rsidRPr="00B81D91">
        <w:rPr>
          <w:rFonts w:ascii="Times New Roman" w:hAnsi="Times New Roman" w:cs="Times New Roman"/>
          <w:sz w:val="24"/>
        </w:rPr>
        <w:t>1º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E366D"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F3321" w:rsidRPr="00B81D91">
        <w:rPr>
          <w:rFonts w:ascii="Times New Roman" w:hAnsi="Times New Roman" w:cs="Times New Roman"/>
          <w:sz w:val="24"/>
        </w:rPr>
        <w:t>art.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E366D" w:rsidRPr="00B81D91">
        <w:rPr>
          <w:rFonts w:ascii="Times New Roman" w:hAnsi="Times New Roman" w:cs="Times New Roman"/>
          <w:sz w:val="24"/>
        </w:rPr>
        <w:t>12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E366D"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E366D" w:rsidRPr="00B81D91">
        <w:rPr>
          <w:rFonts w:ascii="Times New Roman" w:hAnsi="Times New Roman" w:cs="Times New Roman"/>
          <w:sz w:val="24"/>
        </w:rPr>
        <w:t>Decreto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E366D"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E366D" w:rsidRPr="00B81D91">
        <w:rPr>
          <w:rFonts w:ascii="Times New Roman" w:hAnsi="Times New Roman" w:cs="Times New Roman"/>
          <w:sz w:val="24"/>
        </w:rPr>
        <w:t>7.892/2013.</w:t>
      </w:r>
    </w:p>
    <w:p w:rsidR="0015099E" w:rsidRPr="00B81D91" w:rsidRDefault="009D30CA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regras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acerca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repactuação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valor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contratual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46B18" w:rsidRPr="00B81D91">
        <w:rPr>
          <w:rFonts w:ascii="Times New Roman" w:hAnsi="Times New Roman" w:cs="Times New Roman"/>
          <w:sz w:val="24"/>
        </w:rPr>
        <w:t>obedecerão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321B1D" w:rsidRPr="00B81D91">
        <w:rPr>
          <w:rFonts w:ascii="Times New Roman" w:hAnsi="Times New Roman" w:cs="Times New Roman"/>
          <w:sz w:val="24"/>
        </w:rPr>
        <w:t>a</w:t>
      </w:r>
      <w:r w:rsidR="00946B18"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46B18" w:rsidRPr="00B81D91">
        <w:rPr>
          <w:rFonts w:ascii="Times New Roman" w:hAnsi="Times New Roman" w:cs="Times New Roman"/>
          <w:sz w:val="24"/>
        </w:rPr>
        <w:t>critérios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46B18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321B1D" w:rsidRPr="00B81D91">
        <w:rPr>
          <w:rFonts w:ascii="Times New Roman" w:hAnsi="Times New Roman" w:cs="Times New Roman"/>
          <w:sz w:val="24"/>
        </w:rPr>
        <w:t>manutenção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321B1D"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46B18" w:rsidRPr="00B81D91">
        <w:rPr>
          <w:rFonts w:ascii="Times New Roman" w:hAnsi="Times New Roman" w:cs="Times New Roman"/>
          <w:sz w:val="24"/>
        </w:rPr>
        <w:t>equilíbrio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46B18" w:rsidRPr="00B81D91">
        <w:rPr>
          <w:rFonts w:ascii="Times New Roman" w:hAnsi="Times New Roman" w:cs="Times New Roman"/>
          <w:sz w:val="24"/>
        </w:rPr>
        <w:t>econômico-financeiro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46B18" w:rsidRPr="00B81D91">
        <w:rPr>
          <w:rFonts w:ascii="Times New Roman" w:hAnsi="Times New Roman" w:cs="Times New Roman"/>
          <w:sz w:val="24"/>
        </w:rPr>
        <w:t>prescritos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46B18"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46B18" w:rsidRPr="00B81D91">
        <w:rPr>
          <w:rFonts w:ascii="Times New Roman" w:hAnsi="Times New Roman" w:cs="Times New Roman"/>
          <w:sz w:val="24"/>
        </w:rPr>
        <w:t>Lei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46B18"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946B18" w:rsidRPr="00B81D91">
        <w:rPr>
          <w:rFonts w:ascii="Times New Roman" w:hAnsi="Times New Roman" w:cs="Times New Roman"/>
          <w:sz w:val="24"/>
        </w:rPr>
        <w:t>8.666/93</w:t>
      </w:r>
      <w:r w:rsidR="00B81D91"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B81D91" w:rsidRPr="00B81D91">
        <w:rPr>
          <w:rFonts w:ascii="Times New Roman" w:hAnsi="Times New Roman" w:cs="Times New Roman"/>
          <w:sz w:val="24"/>
        </w:rPr>
        <w:t>contidos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B81D91"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B81D91" w:rsidRPr="00B81D91">
        <w:rPr>
          <w:rFonts w:ascii="Times New Roman" w:hAnsi="Times New Roman" w:cs="Times New Roman"/>
          <w:sz w:val="24"/>
        </w:rPr>
        <w:t>Min</w:t>
      </w:r>
      <w:r w:rsidR="00B81D91" w:rsidRPr="00B81D91">
        <w:rPr>
          <w:rFonts w:ascii="Times New Roman" w:hAnsi="Times New Roman" w:cs="Times New Roman"/>
          <w:sz w:val="24"/>
        </w:rPr>
        <w:t>u</w:t>
      </w:r>
      <w:r w:rsidR="00B81D91" w:rsidRPr="00B81D91">
        <w:rPr>
          <w:rFonts w:ascii="Times New Roman" w:hAnsi="Times New Roman" w:cs="Times New Roman"/>
          <w:sz w:val="24"/>
        </w:rPr>
        <w:t>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B81D91"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B81D91" w:rsidRPr="00B81D91">
        <w:rPr>
          <w:rFonts w:ascii="Times New Roman" w:hAnsi="Times New Roman" w:cs="Times New Roman"/>
          <w:sz w:val="24"/>
        </w:rPr>
        <w:t>Contrato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B81D91" w:rsidRPr="00B81D91">
        <w:rPr>
          <w:rFonts w:ascii="Times New Roman" w:hAnsi="Times New Roman" w:cs="Times New Roman"/>
          <w:sz w:val="24"/>
        </w:rPr>
        <w:t>(Anexo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B81D91" w:rsidRPr="00B81D91">
        <w:rPr>
          <w:rFonts w:ascii="Times New Roman" w:hAnsi="Times New Roman" w:cs="Times New Roman"/>
          <w:sz w:val="24"/>
        </w:rPr>
        <w:t>VI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B81D91" w:rsidRPr="00B81D91">
        <w:rPr>
          <w:rFonts w:ascii="Times New Roman" w:hAnsi="Times New Roman" w:cs="Times New Roman"/>
          <w:sz w:val="24"/>
        </w:rPr>
        <w:t>deste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B81D91" w:rsidRPr="00B81D91">
        <w:rPr>
          <w:rFonts w:ascii="Times New Roman" w:hAnsi="Times New Roman" w:cs="Times New Roman"/>
          <w:sz w:val="24"/>
        </w:rPr>
        <w:t>Edital).</w:t>
      </w:r>
      <w:r w:rsidR="009E49FB">
        <w:rPr>
          <w:rFonts w:ascii="Times New Roman" w:hAnsi="Times New Roman" w:cs="Times New Roman"/>
          <w:sz w:val="24"/>
        </w:rPr>
        <w:t xml:space="preserve"> </w:t>
      </w:r>
    </w:p>
    <w:p w:rsidR="009756B3" w:rsidRDefault="009756B3" w:rsidP="00D164EB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E342C2" w:rsidRPr="00B81D91" w:rsidRDefault="00E342C2" w:rsidP="00D164EB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B81D91" w:rsidRDefault="000F104D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B81D91">
        <w:rPr>
          <w:rFonts w:ascii="Times New Roman" w:hAnsi="Times New Roman" w:cs="Times New Roman"/>
          <w:color w:val="auto"/>
          <w:sz w:val="24"/>
          <w:szCs w:val="24"/>
        </w:rPr>
        <w:lastRenderedPageBreak/>
        <w:t>DA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ENTREGA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RECEBIMENTO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OBJETO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FISCALIZ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A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ÇÃO</w:t>
      </w:r>
    </w:p>
    <w:p w:rsidR="00313D10" w:rsidRPr="00B81D91" w:rsidRDefault="00313D10" w:rsidP="00D164EB">
      <w:pPr>
        <w:spacing w:line="360" w:lineRule="auto"/>
      </w:pPr>
    </w:p>
    <w:p w:rsidR="004C4885" w:rsidRDefault="004C4885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bCs/>
          <w:sz w:val="24"/>
        </w:rPr>
        <w:t>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Contratada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deve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z</w:t>
      </w:r>
      <w:r w:rsidRPr="00B81D91">
        <w:rPr>
          <w:rFonts w:ascii="Times New Roman" w:hAnsi="Times New Roman" w:cs="Times New Roman"/>
          <w:sz w:val="24"/>
        </w:rPr>
        <w:t>elar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perfeita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execução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serviços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contratados,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falhas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porventura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venham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ocorrer,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sejam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sanadas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segundo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critérios,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indicadores,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índices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parâmetros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fixados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normas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pertinentes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objeto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certame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licitatório,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bem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estabelece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Termo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Referência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(Anexo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I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deste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Pr="00B81D91">
        <w:rPr>
          <w:rFonts w:ascii="Times New Roman" w:hAnsi="Times New Roman" w:cs="Times New Roman"/>
          <w:b/>
          <w:sz w:val="24"/>
        </w:rPr>
        <w:t>Edital).</w:t>
      </w:r>
    </w:p>
    <w:p w:rsidR="004C4885" w:rsidRPr="004C4885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4C4885">
        <w:rPr>
          <w:rFonts w:ascii="Times New Roman" w:hAnsi="Times New Roman" w:cs="Times New Roman"/>
          <w:sz w:val="24"/>
          <w:lang w:eastAsia="en-US"/>
        </w:rPr>
        <w:t>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4C4885">
        <w:rPr>
          <w:rFonts w:ascii="Times New Roman" w:hAnsi="Times New Roman" w:cs="Times New Roman"/>
          <w:sz w:val="24"/>
          <w:lang w:eastAsia="en-US"/>
        </w:rPr>
        <w:t>critérios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4C4885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4C4885">
        <w:rPr>
          <w:rFonts w:ascii="Times New Roman" w:hAnsi="Times New Roman" w:cs="Times New Roman"/>
          <w:sz w:val="24"/>
          <w:lang w:eastAsia="en-US"/>
        </w:rPr>
        <w:t>recebimento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4C4885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4C4885">
        <w:rPr>
          <w:rFonts w:ascii="Times New Roman" w:hAnsi="Times New Roman" w:cs="Times New Roman"/>
          <w:sz w:val="24"/>
          <w:lang w:eastAsia="en-US"/>
        </w:rPr>
        <w:t>aceitação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4C4885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4C4885">
        <w:rPr>
          <w:rFonts w:ascii="Times New Roman" w:hAnsi="Times New Roman" w:cs="Times New Roman"/>
          <w:sz w:val="24"/>
          <w:lang w:eastAsia="en-US"/>
        </w:rPr>
        <w:t>objeto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4C4885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4C4885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4C4885">
        <w:rPr>
          <w:rFonts w:ascii="Times New Roman" w:hAnsi="Times New Roman" w:cs="Times New Roman"/>
          <w:sz w:val="24"/>
          <w:lang w:eastAsia="en-US"/>
        </w:rPr>
        <w:t>fiscalização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4C4885">
        <w:rPr>
          <w:rFonts w:ascii="Times New Roman" w:hAnsi="Times New Roman" w:cs="Times New Roman"/>
          <w:sz w:val="24"/>
          <w:lang w:eastAsia="en-US"/>
        </w:rPr>
        <w:t>estão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4C4885">
        <w:rPr>
          <w:rFonts w:ascii="Times New Roman" w:hAnsi="Times New Roman" w:cs="Times New Roman"/>
          <w:sz w:val="24"/>
          <w:lang w:eastAsia="en-US"/>
        </w:rPr>
        <w:t>previstos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4C4885">
        <w:rPr>
          <w:rFonts w:ascii="Times New Roman" w:hAnsi="Times New Roman" w:cs="Times New Roman"/>
          <w:sz w:val="24"/>
          <w:lang w:eastAsia="en-US"/>
        </w:rPr>
        <w:t>no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4C4885">
        <w:rPr>
          <w:rFonts w:ascii="Times New Roman" w:hAnsi="Times New Roman" w:cs="Times New Roman"/>
          <w:sz w:val="24"/>
          <w:lang w:eastAsia="en-US"/>
        </w:rPr>
        <w:t>Termo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4C4885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4C4885">
        <w:rPr>
          <w:rFonts w:ascii="Times New Roman" w:hAnsi="Times New Roman" w:cs="Times New Roman"/>
          <w:sz w:val="24"/>
          <w:lang w:eastAsia="en-US"/>
        </w:rPr>
        <w:t>Referência.</w:t>
      </w:r>
    </w:p>
    <w:p w:rsidR="0075007A" w:rsidRPr="00B81D91" w:rsidRDefault="0075007A" w:rsidP="00D164EB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B81D91" w:rsidRDefault="000F104D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DAS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OBRIGAÇÕES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CONTRATANTE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E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DA</w:t>
      </w:r>
      <w:r w:rsidR="009E49FB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  <w:lang w:eastAsia="en-US"/>
        </w:rPr>
        <w:t>CONTRATADA</w:t>
      </w:r>
    </w:p>
    <w:p w:rsidR="00313D10" w:rsidRPr="00B81D91" w:rsidRDefault="00313D10" w:rsidP="00D164EB">
      <w:pPr>
        <w:spacing w:line="360" w:lineRule="auto"/>
        <w:rPr>
          <w:lang w:eastAsia="en-US"/>
        </w:rPr>
      </w:pP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obrigações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Contratante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estabelecidas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Termo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Referência.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</w:p>
    <w:p w:rsidR="00610568" w:rsidRPr="00B81D91" w:rsidRDefault="00610568" w:rsidP="00D164EB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</w:rPr>
      </w:pPr>
    </w:p>
    <w:p w:rsidR="000F104D" w:rsidRPr="00B81D91" w:rsidRDefault="000F104D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B81D91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PAGAMENTO</w:t>
      </w:r>
    </w:p>
    <w:p w:rsidR="00313D10" w:rsidRPr="00B81D91" w:rsidRDefault="00313D10" w:rsidP="00D164EB">
      <w:pPr>
        <w:spacing w:line="360" w:lineRule="auto"/>
      </w:pPr>
    </w:p>
    <w:p w:rsidR="00B23D68" w:rsidRPr="00B81D91" w:rsidRDefault="0044264C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pagamento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efetuado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30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(trinta)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dias,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Fiscal/Fatura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contendo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detalhamento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serviços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executados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materiais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empregados,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através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ordem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bancária,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crédito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banco,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agência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proofErr w:type="gramStart"/>
      <w:r w:rsidRPr="00B81D91">
        <w:rPr>
          <w:rFonts w:ascii="Times New Roman" w:hAnsi="Times New Roman" w:cs="Times New Roman"/>
          <w:sz w:val="24"/>
          <w:lang w:eastAsia="en-US"/>
        </w:rPr>
        <w:t>corre</w:t>
      </w:r>
      <w:r w:rsidRPr="00B81D91">
        <w:rPr>
          <w:rFonts w:ascii="Times New Roman" w:hAnsi="Times New Roman" w:cs="Times New Roman"/>
          <w:sz w:val="24"/>
          <w:lang w:eastAsia="en-US"/>
        </w:rPr>
        <w:t>n</w:t>
      </w:r>
      <w:r w:rsidRPr="00B81D91">
        <w:rPr>
          <w:rFonts w:ascii="Times New Roman" w:hAnsi="Times New Roman" w:cs="Times New Roman"/>
          <w:sz w:val="24"/>
          <w:lang w:eastAsia="en-US"/>
        </w:rPr>
        <w:t>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indicados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pelo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contratado</w:t>
      </w:r>
      <w:proofErr w:type="gramEnd"/>
      <w:r w:rsidRPr="00B81D91">
        <w:rPr>
          <w:rFonts w:ascii="Times New Roman" w:hAnsi="Times New Roman" w:cs="Times New Roman"/>
          <w:sz w:val="24"/>
          <w:lang w:eastAsia="en-US"/>
        </w:rPr>
        <w:t>.</w:t>
      </w:r>
    </w:p>
    <w:p w:rsidR="00B23D68" w:rsidRPr="00B81D91" w:rsidRDefault="00B23D68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pagamentos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decorrentes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despesas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cujos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valores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ultrapassem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limite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inciso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art.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24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Lei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8.666,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1993,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deverão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efetuados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prazo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até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4264C" w:rsidRPr="00B81D91">
        <w:rPr>
          <w:rFonts w:ascii="Times New Roman" w:hAnsi="Times New Roman" w:cs="Times New Roman"/>
          <w:sz w:val="24"/>
          <w:lang w:eastAsia="en-US"/>
        </w:rPr>
        <w:t>0</w:t>
      </w:r>
      <w:r w:rsidRPr="00B81D91">
        <w:rPr>
          <w:rFonts w:ascii="Times New Roman" w:hAnsi="Times New Roman" w:cs="Times New Roman"/>
          <w:sz w:val="24"/>
          <w:lang w:eastAsia="en-US"/>
        </w:rPr>
        <w:t>5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(cinco)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dias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úteis,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contados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apresentação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Fiscal/Fatura,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termos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art.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5º,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§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3º,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Lei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nº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8.666,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1993.</w:t>
      </w:r>
    </w:p>
    <w:p w:rsidR="00B23D68" w:rsidRPr="00B81D91" w:rsidRDefault="00B23D68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apresentação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Fiscal/Fatura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deverá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ocorrer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prazo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4264C" w:rsidRPr="00B81D91">
        <w:rPr>
          <w:rFonts w:ascii="Times New Roman" w:hAnsi="Times New Roman" w:cs="Times New Roman"/>
          <w:sz w:val="24"/>
          <w:lang w:eastAsia="en-US"/>
        </w:rPr>
        <w:t>15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44264C" w:rsidRPr="00B81D91">
        <w:rPr>
          <w:rFonts w:ascii="Times New Roman" w:hAnsi="Times New Roman" w:cs="Times New Roman"/>
          <w:sz w:val="24"/>
          <w:lang w:eastAsia="en-US"/>
        </w:rPr>
        <w:t>(quinze)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dias,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contado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final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período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adimplemento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parcela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</w:t>
      </w:r>
      <w:r w:rsidR="00F87617" w:rsidRPr="00B81D91">
        <w:rPr>
          <w:rFonts w:ascii="Times New Roman" w:hAnsi="Times New Roman" w:cs="Times New Roman"/>
          <w:sz w:val="24"/>
        </w:rPr>
        <w:t>ratação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aquela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ref</w:t>
      </w:r>
      <w:r w:rsidR="00F87617" w:rsidRPr="00B81D91">
        <w:rPr>
          <w:rFonts w:ascii="Times New Roman" w:hAnsi="Times New Roman" w:cs="Times New Roman"/>
          <w:sz w:val="24"/>
        </w:rPr>
        <w:t>e</w:t>
      </w:r>
      <w:r w:rsidR="00F87617" w:rsidRPr="00B81D91">
        <w:rPr>
          <w:rFonts w:ascii="Times New Roman" w:hAnsi="Times New Roman" w:cs="Times New Roman"/>
          <w:sz w:val="24"/>
        </w:rPr>
        <w:t>rir,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devendo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estar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acompanhada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documentos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mencionados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§1º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art.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36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IN/</w:t>
      </w:r>
      <w:proofErr w:type="spellStart"/>
      <w:r w:rsidR="00F87617" w:rsidRPr="00B81D91">
        <w:rPr>
          <w:rFonts w:ascii="Times New Roman" w:hAnsi="Times New Roman" w:cs="Times New Roman"/>
          <w:sz w:val="24"/>
        </w:rPr>
        <w:t>SLTI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  <w:lang w:eastAsia="en-US"/>
        </w:rPr>
        <w:t>02</w:t>
      </w:r>
      <w:r w:rsidR="00F87617"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2008.</w:t>
      </w:r>
    </w:p>
    <w:p w:rsidR="00BD5BC2" w:rsidRPr="00B81D91" w:rsidRDefault="00BD5BC2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pagamento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somente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autorizado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depois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efetuado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“atesto”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pelo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servidor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competente,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condicionado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este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à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verificação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conformidade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Fiscal/Fatura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aprese</w:t>
      </w:r>
      <w:r w:rsidRPr="00B81D91">
        <w:rPr>
          <w:rFonts w:ascii="Times New Roman" w:hAnsi="Times New Roman" w:cs="Times New Roman"/>
          <w:sz w:val="24"/>
          <w:lang w:eastAsia="en-US"/>
        </w:rPr>
        <w:t>n</w:t>
      </w:r>
      <w:r w:rsidRPr="00B81D91">
        <w:rPr>
          <w:rFonts w:ascii="Times New Roman" w:hAnsi="Times New Roman" w:cs="Times New Roman"/>
          <w:sz w:val="24"/>
          <w:lang w:eastAsia="en-US"/>
        </w:rPr>
        <w:t>tada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relação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serviços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efetivamente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prestados</w:t>
      </w:r>
      <w:r w:rsidR="00F87617" w:rsidRPr="00B81D91">
        <w:rPr>
          <w:rFonts w:ascii="Times New Roman" w:hAnsi="Times New Roman" w:cs="Times New Roman"/>
          <w:sz w:val="24"/>
          <w:lang w:eastAsia="en-US"/>
        </w:rPr>
        <w:t>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devidamente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acompanhada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comprov</w:t>
      </w:r>
      <w:r w:rsidR="00F87617" w:rsidRPr="00B81D91">
        <w:rPr>
          <w:rFonts w:ascii="Times New Roman" w:hAnsi="Times New Roman" w:cs="Times New Roman"/>
          <w:sz w:val="24"/>
        </w:rPr>
        <w:t>a</w:t>
      </w:r>
      <w:r w:rsidR="00F87617" w:rsidRPr="00B81D91">
        <w:rPr>
          <w:rFonts w:ascii="Times New Roman" w:hAnsi="Times New Roman" w:cs="Times New Roman"/>
          <w:sz w:val="24"/>
        </w:rPr>
        <w:t>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mencionadas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§1º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art.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36,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IN/</w:t>
      </w:r>
      <w:proofErr w:type="spellStart"/>
      <w:r w:rsidR="00F87617" w:rsidRPr="00B81D91">
        <w:rPr>
          <w:rFonts w:ascii="Times New Roman" w:hAnsi="Times New Roman" w:cs="Times New Roman"/>
          <w:sz w:val="24"/>
        </w:rPr>
        <w:t>SLTI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02,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z w:val="24"/>
        </w:rPr>
        <w:t>2008.</w:t>
      </w:r>
    </w:p>
    <w:p w:rsidR="00B23D68" w:rsidRPr="00B81D91" w:rsidRDefault="00B23D68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B81D91">
        <w:rPr>
          <w:rFonts w:ascii="Times New Roman" w:hAnsi="Times New Roman" w:cs="Times New Roman"/>
          <w:sz w:val="24"/>
          <w:lang w:eastAsia="en-US"/>
        </w:rPr>
        <w:lastRenderedPageBreak/>
        <w:t>Havendo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erro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apresentação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Fiscal/Fatura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ou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documentos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pertine</w:t>
      </w:r>
      <w:r w:rsidRPr="00B81D91">
        <w:rPr>
          <w:rFonts w:ascii="Times New Roman" w:hAnsi="Times New Roman" w:cs="Times New Roman"/>
          <w:sz w:val="24"/>
          <w:lang w:eastAsia="en-US"/>
        </w:rPr>
        <w:t>n</w:t>
      </w:r>
      <w:r w:rsidRPr="00B81D91">
        <w:rPr>
          <w:rFonts w:ascii="Times New Roman" w:hAnsi="Times New Roman" w:cs="Times New Roman"/>
          <w:sz w:val="24"/>
          <w:lang w:eastAsia="en-US"/>
        </w:rPr>
        <w:t>tes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à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contratação,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ou,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ainda,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circunstância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que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impeça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liquidação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despesa,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como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por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exe</w:t>
      </w:r>
      <w:r w:rsidRPr="00B81D91">
        <w:rPr>
          <w:rFonts w:ascii="Times New Roman" w:hAnsi="Times New Roman" w:cs="Times New Roman"/>
          <w:sz w:val="24"/>
          <w:lang w:eastAsia="en-US"/>
        </w:rPr>
        <w:t>m</w:t>
      </w:r>
      <w:r w:rsidRPr="00B81D91">
        <w:rPr>
          <w:rFonts w:ascii="Times New Roman" w:hAnsi="Times New Roman" w:cs="Times New Roman"/>
          <w:sz w:val="24"/>
          <w:lang w:eastAsia="en-US"/>
        </w:rPr>
        <w:t>plo,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obrigação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financeira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pendente,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decorrente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penalidade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imposta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ou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inadimplência,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pag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Pr="00B81D91">
        <w:rPr>
          <w:rFonts w:ascii="Times New Roman" w:hAnsi="Times New Roman" w:cs="Times New Roman"/>
          <w:sz w:val="24"/>
          <w:lang w:eastAsia="en-US"/>
        </w:rPr>
        <w:t>mento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ficará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sobrestado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até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que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providencie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medidas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saneadoras.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Nesta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hipótese,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prazo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pagamento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iniciar-se-á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após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comprovação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regularização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situação,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aca</w:t>
      </w:r>
      <w:r w:rsidRPr="00B81D91">
        <w:rPr>
          <w:rFonts w:ascii="Times New Roman" w:hAnsi="Times New Roman" w:cs="Times New Roman"/>
          <w:sz w:val="24"/>
          <w:lang w:eastAsia="en-US"/>
        </w:rPr>
        <w:t>r</w:t>
      </w:r>
      <w:r w:rsidRPr="00B81D91">
        <w:rPr>
          <w:rFonts w:ascii="Times New Roman" w:hAnsi="Times New Roman" w:cs="Times New Roman"/>
          <w:sz w:val="24"/>
          <w:lang w:eastAsia="en-US"/>
        </w:rPr>
        <w:t>retando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qualquer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ônus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Contratante.</w:t>
      </w:r>
    </w:p>
    <w:p w:rsidR="00F87617" w:rsidRPr="00B81D91" w:rsidRDefault="00F87617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lang w:eastAsia="en-US"/>
        </w:rPr>
      </w:pPr>
      <w:r w:rsidRPr="00B81D91">
        <w:rPr>
          <w:rFonts w:ascii="Times New Roman" w:hAnsi="Times New Roman" w:cs="Times New Roman"/>
          <w:sz w:val="24"/>
        </w:rPr>
        <w:t>Caso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constate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descumprimento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obrigações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trabalhistas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manutenção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condições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exigidas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habilitação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poderá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concedido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um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prazo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que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regularize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suas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obrigações,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quando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identificar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má-fé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ou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incapacidade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corrigir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situ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Pr="00B81D91">
        <w:rPr>
          <w:rFonts w:ascii="Times New Roman" w:hAnsi="Times New Roman" w:cs="Times New Roman"/>
          <w:sz w:val="24"/>
          <w:lang w:eastAsia="en-US"/>
        </w:rPr>
        <w:t>ção.</w:t>
      </w:r>
    </w:p>
    <w:p w:rsidR="00F87617" w:rsidRPr="00B81D91" w:rsidRDefault="00F87617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regularizada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situação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concedido,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</w:t>
      </w:r>
      <w:r w:rsidRPr="00B81D91">
        <w:rPr>
          <w:rFonts w:ascii="Times New Roman" w:hAnsi="Times New Roman" w:cs="Times New Roman"/>
          <w:sz w:val="24"/>
        </w:rPr>
        <w:t>a</w:t>
      </w:r>
      <w:r w:rsidRPr="00B81D91">
        <w:rPr>
          <w:rFonts w:ascii="Times New Roman" w:hAnsi="Times New Roman" w:cs="Times New Roman"/>
          <w:sz w:val="24"/>
        </w:rPr>
        <w:t>sos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identificada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má-fé,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possível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sz w:val="24"/>
        </w:rPr>
        <w:t>a</w:t>
      </w:r>
      <w:proofErr w:type="gram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realização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desses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pagamentos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própria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Administração,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valores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retidos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cautelarmente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depositados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junto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Justiça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Trabalho,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objetivo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utilizados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exclusivamente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pagamento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salários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demais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</w:t>
      </w:r>
      <w:r w:rsidRPr="00B81D91">
        <w:rPr>
          <w:rFonts w:ascii="Times New Roman" w:hAnsi="Times New Roman" w:cs="Times New Roman"/>
          <w:sz w:val="24"/>
        </w:rPr>
        <w:t>r</w:t>
      </w:r>
      <w:r w:rsidRPr="00B81D91">
        <w:rPr>
          <w:rFonts w:ascii="Times New Roman" w:hAnsi="Times New Roman" w:cs="Times New Roman"/>
          <w:sz w:val="24"/>
        </w:rPr>
        <w:t>bas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trabalhistas,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bem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contribuições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sociais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FGTS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decorrentes.</w:t>
      </w:r>
    </w:p>
    <w:p w:rsidR="00B23D68" w:rsidRPr="00B81D91" w:rsidRDefault="00B23D68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Nos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termos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artigo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36,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§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6°,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Instrução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Normativa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</w:rPr>
        <w:t>SLTI</w:t>
      </w:r>
      <w:proofErr w:type="spellEnd"/>
      <w:r w:rsidRPr="00B81D91">
        <w:rPr>
          <w:rFonts w:ascii="Times New Roman" w:hAnsi="Times New Roman" w:cs="Times New Roman"/>
          <w:sz w:val="24"/>
        </w:rPr>
        <w:t>/</w:t>
      </w:r>
      <w:proofErr w:type="spellStart"/>
      <w:r w:rsidRPr="00B81D91">
        <w:rPr>
          <w:rFonts w:ascii="Times New Roman" w:hAnsi="Times New Roman" w:cs="Times New Roman"/>
          <w:sz w:val="24"/>
        </w:rPr>
        <w:t>MPOG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n°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02,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2008,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efetuada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retenção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glosa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pagamento,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proporcional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irregularidade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verificada,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prejuízo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sanções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cabíveis,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constate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Contratada:</w:t>
      </w:r>
    </w:p>
    <w:p w:rsidR="00B23D68" w:rsidRPr="00B81D91" w:rsidRDefault="00B23D68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proofErr w:type="gramStart"/>
      <w:r w:rsidRPr="00B81D91">
        <w:rPr>
          <w:rFonts w:ascii="Times New Roman" w:hAnsi="Times New Roman" w:cs="Times New Roman"/>
          <w:sz w:val="24"/>
        </w:rPr>
        <w:t>não</w:t>
      </w:r>
      <w:proofErr w:type="gram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produziu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resultados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acordados;</w:t>
      </w:r>
    </w:p>
    <w:p w:rsidR="00B23D68" w:rsidRPr="00B81D91" w:rsidRDefault="00B23D68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proofErr w:type="gramStart"/>
      <w:r w:rsidRPr="00B81D91">
        <w:rPr>
          <w:rFonts w:ascii="Times New Roman" w:hAnsi="Times New Roman" w:cs="Times New Roman"/>
          <w:sz w:val="24"/>
        </w:rPr>
        <w:t>deixou</w:t>
      </w:r>
      <w:proofErr w:type="gram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executar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atividades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contratadas,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executou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qualidade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mínima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exigida;</w:t>
      </w:r>
    </w:p>
    <w:p w:rsidR="00B23D68" w:rsidRPr="00B81D91" w:rsidRDefault="00B23D68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proofErr w:type="gramStart"/>
      <w:r w:rsidRPr="00B81D91">
        <w:rPr>
          <w:rFonts w:ascii="Times New Roman" w:hAnsi="Times New Roman" w:cs="Times New Roman"/>
          <w:sz w:val="24"/>
        </w:rPr>
        <w:t>deixou</w:t>
      </w:r>
      <w:proofErr w:type="gram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utilizar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materiais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recursos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humanos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exigidos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execução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serviço,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utilizou-os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qualidade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quantidade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inferior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demandada.</w:t>
      </w:r>
    </w:p>
    <w:p w:rsidR="00F84E67" w:rsidRPr="00B81D91" w:rsidRDefault="00F84E67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considerada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pagamento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que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constar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como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emitida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ordem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bancária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pagamento.</w:t>
      </w:r>
    </w:p>
    <w:p w:rsidR="00F84E67" w:rsidRPr="00B81D91" w:rsidRDefault="00F84E67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Antes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pagamento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à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contratada,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realizada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consulta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  <w:lang w:eastAsia="en-US"/>
        </w:rPr>
        <w:t>SICAF</w:t>
      </w:r>
      <w:proofErr w:type="spellEnd"/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verificar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manutenção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condições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habilitação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exigidas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edital.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</w:p>
    <w:p w:rsidR="00F84E67" w:rsidRPr="00B81D91" w:rsidRDefault="00F84E67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Constatando-se,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junto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  <w:lang w:eastAsia="en-US"/>
        </w:rPr>
        <w:t>SICAF</w:t>
      </w:r>
      <w:proofErr w:type="spellEnd"/>
      <w:r w:rsidRPr="00B81D91">
        <w:rPr>
          <w:rFonts w:ascii="Times New Roman" w:hAnsi="Times New Roman" w:cs="Times New Roman"/>
          <w:sz w:val="24"/>
          <w:lang w:eastAsia="en-US"/>
        </w:rPr>
        <w:t>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situação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irregularidade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contratada,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providenciada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sua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advertência,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por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escrito,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que,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prazo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CD50F2" w:rsidRPr="00B81D91">
        <w:rPr>
          <w:rFonts w:ascii="Times New Roman" w:hAnsi="Times New Roman" w:cs="Times New Roman"/>
          <w:sz w:val="24"/>
          <w:lang w:eastAsia="en-US"/>
        </w:rPr>
        <w:t>0</w:t>
      </w:r>
      <w:r w:rsidRPr="00B81D91">
        <w:rPr>
          <w:rFonts w:ascii="Times New Roman" w:hAnsi="Times New Roman" w:cs="Times New Roman"/>
          <w:sz w:val="24"/>
          <w:lang w:eastAsia="en-US"/>
        </w:rPr>
        <w:t>5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(cinco)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dias,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regularize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sua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situação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ou,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mesmo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prazo,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apresente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sua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defesa.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prazo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poderá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prorrogado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uma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vez,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por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igual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período,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critério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contratante.</w:t>
      </w:r>
    </w:p>
    <w:p w:rsidR="00F84E67" w:rsidRPr="00B81D91" w:rsidRDefault="00F84E67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proofErr w:type="gramStart"/>
      <w:r w:rsidRPr="00B81D91">
        <w:rPr>
          <w:rFonts w:ascii="Times New Roman" w:hAnsi="Times New Roman" w:cs="Times New Roman"/>
          <w:sz w:val="24"/>
          <w:lang w:eastAsia="en-US"/>
        </w:rPr>
        <w:lastRenderedPageBreak/>
        <w:t>Não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havendo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regularização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ou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sendo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defesa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considerada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improcedente,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Pr="00B81D91">
        <w:rPr>
          <w:rFonts w:ascii="Times New Roman" w:hAnsi="Times New Roman" w:cs="Times New Roman"/>
          <w:sz w:val="24"/>
          <w:lang w:eastAsia="en-US"/>
        </w:rPr>
        <w:t>tante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deverá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comunicar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órgãos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responsáveis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pela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fiscalização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regularidade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fiscal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quanto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à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inadimplência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contratada,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bem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como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quanto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à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existência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pagamento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efetuado,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que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sejam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acionados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meios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pertinentes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necessários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para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garantir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rece</w:t>
      </w:r>
      <w:r w:rsidR="00F87617" w:rsidRPr="00B81D91">
        <w:rPr>
          <w:rFonts w:ascii="Times New Roman" w:hAnsi="Times New Roman" w:cs="Times New Roman"/>
          <w:sz w:val="24"/>
          <w:lang w:eastAsia="en-US"/>
        </w:rPr>
        <w:t>bimento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F87617"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F87617" w:rsidRPr="00B81D91">
        <w:rPr>
          <w:rFonts w:ascii="Times New Roman" w:hAnsi="Times New Roman" w:cs="Times New Roman"/>
          <w:sz w:val="24"/>
          <w:lang w:eastAsia="en-US"/>
        </w:rPr>
        <w:t>seus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F87617" w:rsidRPr="00B81D91">
        <w:rPr>
          <w:rFonts w:ascii="Times New Roman" w:hAnsi="Times New Roman" w:cs="Times New Roman"/>
          <w:sz w:val="24"/>
          <w:lang w:eastAsia="en-US"/>
        </w:rPr>
        <w:t>cr</w:t>
      </w:r>
      <w:r w:rsidR="00F87617" w:rsidRPr="00B81D91">
        <w:rPr>
          <w:rFonts w:ascii="Times New Roman" w:hAnsi="Times New Roman" w:cs="Times New Roman"/>
          <w:sz w:val="24"/>
          <w:lang w:eastAsia="en-US"/>
        </w:rPr>
        <w:t>é</w:t>
      </w:r>
      <w:r w:rsidR="00F87617" w:rsidRPr="00B81D91">
        <w:rPr>
          <w:rFonts w:ascii="Times New Roman" w:hAnsi="Times New Roman" w:cs="Times New Roman"/>
          <w:sz w:val="24"/>
          <w:lang w:eastAsia="en-US"/>
        </w:rPr>
        <w:t>ditos.</w:t>
      </w:r>
      <w:proofErr w:type="gramEnd"/>
    </w:p>
    <w:p w:rsidR="00F84E67" w:rsidRPr="00B81D91" w:rsidRDefault="00F84E67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Persistindo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irregularidade,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contratante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deverá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adotar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medidas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necessárias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à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rescisão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contratual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autos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processo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administrativo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correspondente,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assegurada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à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ampla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defesa.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</w:p>
    <w:p w:rsidR="00F84E67" w:rsidRPr="00B81D91" w:rsidRDefault="00F84E67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Havendo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efetiva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execução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objeto,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pagamentos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serão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realizados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norma</w:t>
      </w:r>
      <w:r w:rsidRPr="00B81D91">
        <w:rPr>
          <w:rFonts w:ascii="Times New Roman" w:hAnsi="Times New Roman" w:cs="Times New Roman"/>
          <w:sz w:val="24"/>
          <w:lang w:eastAsia="en-US"/>
        </w:rPr>
        <w:t>l</w:t>
      </w:r>
      <w:r w:rsidRPr="00B81D91">
        <w:rPr>
          <w:rFonts w:ascii="Times New Roman" w:hAnsi="Times New Roman" w:cs="Times New Roman"/>
          <w:sz w:val="24"/>
          <w:lang w:eastAsia="en-US"/>
        </w:rPr>
        <w:t>mente,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até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que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decida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pela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rescisão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caso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regularize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sua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situação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junto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  <w:lang w:eastAsia="en-US"/>
        </w:rPr>
        <w:t>SICAF</w:t>
      </w:r>
      <w:proofErr w:type="spellEnd"/>
      <w:r w:rsidRPr="00B81D91">
        <w:rPr>
          <w:rFonts w:ascii="Times New Roman" w:hAnsi="Times New Roman" w:cs="Times New Roman"/>
          <w:sz w:val="24"/>
          <w:lang w:eastAsia="en-US"/>
        </w:rPr>
        <w:t>.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 </w:t>
      </w:r>
    </w:p>
    <w:p w:rsidR="00B23D68" w:rsidRPr="00B81D91" w:rsidRDefault="00F84E67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  <w:lang w:eastAsia="en-US"/>
        </w:rPr>
        <w:t>Somente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por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motivo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economicidade,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segurança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nacional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ou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outro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interesse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público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alta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relevância,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devidamente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justificado,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qualquer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caso,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pela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máxima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autoridade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contratante,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será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rescindido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execução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com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contratada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inadimplente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sz w:val="24"/>
          <w:lang w:eastAsia="en-US"/>
        </w:rPr>
        <w:t>no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  <w:lang w:eastAsia="en-US"/>
        </w:rPr>
        <w:t>SICAF</w:t>
      </w:r>
      <w:proofErr w:type="spellEnd"/>
      <w:r w:rsidR="00B23D68" w:rsidRPr="00B81D91">
        <w:rPr>
          <w:rFonts w:ascii="Times New Roman" w:hAnsi="Times New Roman" w:cs="Times New Roman"/>
          <w:sz w:val="24"/>
          <w:lang w:eastAsia="en-US"/>
        </w:rPr>
        <w:t>.</w:t>
      </w:r>
    </w:p>
    <w:p w:rsidR="00B23D68" w:rsidRPr="00B81D91" w:rsidRDefault="00B23D68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Quando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pagamento,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efetuada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retenção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tributária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prevista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legislação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aplicável.</w:t>
      </w:r>
    </w:p>
    <w:p w:rsidR="00B23D68" w:rsidRPr="00B81D91" w:rsidRDefault="00B23D68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regularmente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optante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Simples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Nacional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sofrerá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retenção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tributária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impostos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contribuições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abrangidos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aquele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regime.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entanto,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</w:t>
      </w:r>
      <w:r w:rsidRPr="00B81D91">
        <w:rPr>
          <w:rFonts w:ascii="Times New Roman" w:hAnsi="Times New Roman" w:cs="Times New Roman"/>
          <w:sz w:val="24"/>
        </w:rPr>
        <w:t>a</w:t>
      </w:r>
      <w:r w:rsidRPr="00B81D91">
        <w:rPr>
          <w:rFonts w:ascii="Times New Roman" w:hAnsi="Times New Roman" w:cs="Times New Roman"/>
          <w:sz w:val="24"/>
        </w:rPr>
        <w:t>gamento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ficará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condicionado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comprovação,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documento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oficial,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faz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jus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tratamento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tributário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favorecido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previsto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referida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Lei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Complementar.</w:t>
      </w:r>
    </w:p>
    <w:p w:rsidR="000F104D" w:rsidRPr="00B81D91" w:rsidRDefault="00B23D68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Nos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casos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eventuais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atrasos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pagamento,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tenha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concorrido,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alguma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forma,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tanto,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fica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convencionado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taxa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compensação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fina</w:t>
      </w:r>
      <w:r w:rsidRPr="00B81D91">
        <w:rPr>
          <w:rFonts w:ascii="Times New Roman" w:hAnsi="Times New Roman" w:cs="Times New Roman"/>
          <w:sz w:val="24"/>
        </w:rPr>
        <w:t>n</w:t>
      </w:r>
      <w:r w:rsidRPr="00B81D91">
        <w:rPr>
          <w:rFonts w:ascii="Times New Roman" w:hAnsi="Times New Roman" w:cs="Times New Roman"/>
          <w:sz w:val="24"/>
        </w:rPr>
        <w:t>ceira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devida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Contratante,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entre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vencimento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efetivo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adimplemento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parcela,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é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calculada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mediante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aplicação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seguinte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fórmula</w:t>
      </w:r>
      <w:r w:rsidR="000F104D" w:rsidRPr="00B81D91">
        <w:rPr>
          <w:rFonts w:ascii="Times New Roman" w:hAnsi="Times New Roman" w:cs="Times New Roman"/>
          <w:sz w:val="24"/>
        </w:rPr>
        <w:t>:</w:t>
      </w:r>
    </w:p>
    <w:p w:rsidR="0052007B" w:rsidRPr="00B81D91" w:rsidRDefault="0052007B" w:rsidP="00D164EB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B81D91" w:rsidRDefault="000F104D" w:rsidP="00D164EB">
      <w:pPr>
        <w:tabs>
          <w:tab w:val="left" w:pos="1418"/>
          <w:tab w:val="left" w:pos="1701"/>
        </w:tabs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=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x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x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</w:rPr>
        <w:t>VP</w:t>
      </w:r>
      <w:proofErr w:type="spellEnd"/>
      <w:r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sendo:</w:t>
      </w:r>
    </w:p>
    <w:p w:rsidR="000F104D" w:rsidRPr="00B81D91" w:rsidRDefault="000F104D" w:rsidP="00D164EB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snapToGrid w:val="0"/>
          <w:sz w:val="24"/>
        </w:rPr>
      </w:pPr>
      <w:r w:rsidRPr="00B81D91">
        <w:rPr>
          <w:rFonts w:ascii="Times New Roman" w:hAnsi="Times New Roman" w:cs="Times New Roman"/>
          <w:snapToGrid w:val="0"/>
          <w:sz w:val="24"/>
        </w:rPr>
        <w:t>EM</w:t>
      </w:r>
      <w:r w:rsidR="009E49FB">
        <w:rPr>
          <w:rFonts w:ascii="Times New Roman" w:hAnsi="Times New Roman" w:cs="Times New Roman"/>
          <w:snapToGrid w:val="0"/>
          <w:sz w:val="24"/>
        </w:rPr>
        <w:t xml:space="preserve"> </w:t>
      </w:r>
      <w:r w:rsidRPr="00B81D91">
        <w:rPr>
          <w:rFonts w:ascii="Times New Roman" w:hAnsi="Times New Roman" w:cs="Times New Roman"/>
          <w:snapToGrid w:val="0"/>
          <w:sz w:val="24"/>
        </w:rPr>
        <w:t>=</w:t>
      </w:r>
      <w:r w:rsidR="009E49FB">
        <w:rPr>
          <w:rFonts w:ascii="Times New Roman" w:hAnsi="Times New Roman" w:cs="Times New Roman"/>
          <w:snapToGrid w:val="0"/>
          <w:sz w:val="24"/>
        </w:rPr>
        <w:t xml:space="preserve"> </w:t>
      </w:r>
      <w:r w:rsidRPr="00B81D91">
        <w:rPr>
          <w:rFonts w:ascii="Times New Roman" w:hAnsi="Times New Roman" w:cs="Times New Roman"/>
          <w:snapToGrid w:val="0"/>
          <w:sz w:val="24"/>
        </w:rPr>
        <w:t>Encargos</w:t>
      </w:r>
      <w:r w:rsidR="009E49FB">
        <w:rPr>
          <w:rFonts w:ascii="Times New Roman" w:hAnsi="Times New Roman" w:cs="Times New Roman"/>
          <w:snapToGrid w:val="0"/>
          <w:sz w:val="24"/>
        </w:rPr>
        <w:t xml:space="preserve"> </w:t>
      </w:r>
      <w:r w:rsidRPr="00B81D91">
        <w:rPr>
          <w:rFonts w:ascii="Times New Roman" w:hAnsi="Times New Roman" w:cs="Times New Roman"/>
          <w:snapToGrid w:val="0"/>
          <w:sz w:val="24"/>
        </w:rPr>
        <w:t>moratórios;</w:t>
      </w:r>
    </w:p>
    <w:p w:rsidR="000F104D" w:rsidRPr="00B81D91" w:rsidRDefault="000F104D" w:rsidP="00D164EB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N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=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Número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entre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prevista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pagamento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efetivo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pagamento;</w:t>
      </w:r>
    </w:p>
    <w:p w:rsidR="000F104D" w:rsidRPr="00B81D91" w:rsidRDefault="000F104D" w:rsidP="00D164EB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B81D91">
        <w:rPr>
          <w:rFonts w:ascii="Times New Roman" w:hAnsi="Times New Roman" w:cs="Times New Roman"/>
          <w:sz w:val="24"/>
        </w:rPr>
        <w:t>VP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=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Valor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parcela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paga.</w:t>
      </w:r>
    </w:p>
    <w:p w:rsidR="000F104D" w:rsidRPr="00B81D91" w:rsidRDefault="000F104D" w:rsidP="00D164EB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napToGrid w:val="0"/>
          <w:sz w:val="24"/>
        </w:rPr>
        <w:t>I</w:t>
      </w:r>
      <w:r w:rsidR="009E49FB">
        <w:rPr>
          <w:rFonts w:ascii="Times New Roman" w:hAnsi="Times New Roman" w:cs="Times New Roman"/>
          <w:snapToGrid w:val="0"/>
          <w:sz w:val="24"/>
        </w:rPr>
        <w:t xml:space="preserve"> </w:t>
      </w:r>
      <w:r w:rsidRPr="00B81D91">
        <w:rPr>
          <w:rFonts w:ascii="Times New Roman" w:hAnsi="Times New Roman" w:cs="Times New Roman"/>
          <w:snapToGrid w:val="0"/>
          <w:sz w:val="24"/>
        </w:rPr>
        <w:t>=</w:t>
      </w:r>
      <w:r w:rsidR="009E49FB">
        <w:rPr>
          <w:rFonts w:ascii="Times New Roman" w:hAnsi="Times New Roman" w:cs="Times New Roman"/>
          <w:snapToGrid w:val="0"/>
          <w:sz w:val="24"/>
        </w:rPr>
        <w:t xml:space="preserve"> </w:t>
      </w:r>
      <w:r w:rsidRPr="00B81D91">
        <w:rPr>
          <w:rFonts w:ascii="Times New Roman" w:hAnsi="Times New Roman" w:cs="Times New Roman"/>
          <w:snapToGrid w:val="0"/>
          <w:sz w:val="24"/>
        </w:rPr>
        <w:t>Ín</w:t>
      </w:r>
      <w:r w:rsidR="00F87617" w:rsidRPr="00B81D91">
        <w:rPr>
          <w:rFonts w:ascii="Times New Roman" w:hAnsi="Times New Roman" w:cs="Times New Roman"/>
          <w:snapToGrid w:val="0"/>
          <w:sz w:val="24"/>
        </w:rPr>
        <w:t>dice</w:t>
      </w:r>
      <w:r w:rsidR="009E49FB">
        <w:rPr>
          <w:rFonts w:ascii="Times New Roman" w:hAnsi="Times New Roman" w:cs="Times New Roman"/>
          <w:snapToGrid w:val="0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napToGrid w:val="0"/>
          <w:sz w:val="24"/>
        </w:rPr>
        <w:t>de</w:t>
      </w:r>
      <w:r w:rsidR="009E49FB">
        <w:rPr>
          <w:rFonts w:ascii="Times New Roman" w:hAnsi="Times New Roman" w:cs="Times New Roman"/>
          <w:snapToGrid w:val="0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napToGrid w:val="0"/>
          <w:sz w:val="24"/>
        </w:rPr>
        <w:t>compensação</w:t>
      </w:r>
      <w:r w:rsidR="009E49FB">
        <w:rPr>
          <w:rFonts w:ascii="Times New Roman" w:hAnsi="Times New Roman" w:cs="Times New Roman"/>
          <w:snapToGrid w:val="0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napToGrid w:val="0"/>
          <w:sz w:val="24"/>
        </w:rPr>
        <w:t>financeira</w:t>
      </w:r>
      <w:r w:rsidR="009E49FB">
        <w:rPr>
          <w:rFonts w:ascii="Times New Roman" w:hAnsi="Times New Roman" w:cs="Times New Roman"/>
          <w:snapToGrid w:val="0"/>
          <w:sz w:val="24"/>
        </w:rPr>
        <w:t xml:space="preserve"> </w:t>
      </w:r>
      <w:r w:rsidR="00F87617" w:rsidRPr="00B81D91">
        <w:rPr>
          <w:rFonts w:ascii="Times New Roman" w:hAnsi="Times New Roman" w:cs="Times New Roman"/>
          <w:snapToGrid w:val="0"/>
          <w:sz w:val="24"/>
        </w:rPr>
        <w:t>=</w:t>
      </w:r>
      <w:r w:rsidR="009E49FB">
        <w:rPr>
          <w:rFonts w:ascii="Times New Roman" w:hAnsi="Times New Roman" w:cs="Times New Roman"/>
          <w:snapToGrid w:val="0"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sz w:val="24"/>
        </w:rPr>
        <w:t>0,00016438,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assim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apurado</w:t>
      </w:r>
      <w:proofErr w:type="gramEnd"/>
      <w:r w:rsidRPr="00B81D91">
        <w:rPr>
          <w:rFonts w:ascii="Times New Roman" w:hAnsi="Times New Roman" w:cs="Times New Roman"/>
          <w:sz w:val="24"/>
        </w:rPr>
        <w:t>:</w:t>
      </w:r>
    </w:p>
    <w:p w:rsidR="0052007B" w:rsidRPr="00B81D91" w:rsidRDefault="0052007B" w:rsidP="00D164EB">
      <w:pPr>
        <w:tabs>
          <w:tab w:val="left" w:pos="1418"/>
          <w:tab w:val="left" w:pos="1701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Tabelacomgrade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43"/>
        <w:gridCol w:w="565"/>
        <w:gridCol w:w="1170"/>
        <w:gridCol w:w="4501"/>
      </w:tblGrid>
      <w:tr w:rsidR="00B81D91" w:rsidRPr="00B81D91" w:rsidTr="00014FF2">
        <w:tc>
          <w:tcPr>
            <w:tcW w:w="1843" w:type="dxa"/>
            <w:vMerge w:val="restart"/>
            <w:vAlign w:val="center"/>
          </w:tcPr>
          <w:p w:rsidR="006A1FD6" w:rsidRPr="00B81D91" w:rsidRDefault="006A1FD6" w:rsidP="00D164EB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81D91">
              <w:rPr>
                <w:rFonts w:ascii="Times New Roman" w:hAnsi="Times New Roman" w:cs="Times New Roman"/>
                <w:sz w:val="24"/>
              </w:rPr>
              <w:lastRenderedPageBreak/>
              <w:t>I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=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(</w:t>
            </w:r>
            <w:proofErr w:type="spellStart"/>
            <w:r w:rsidRPr="00B81D91">
              <w:rPr>
                <w:rFonts w:ascii="Times New Roman" w:hAnsi="Times New Roman" w:cs="Times New Roman"/>
                <w:sz w:val="24"/>
              </w:rPr>
              <w:t>TX</w:t>
            </w:r>
            <w:proofErr w:type="spellEnd"/>
            <w:r w:rsidRPr="00B81D91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565" w:type="dxa"/>
            <w:vMerge w:val="restart"/>
            <w:vAlign w:val="center"/>
          </w:tcPr>
          <w:p w:rsidR="006A1FD6" w:rsidRPr="00B81D91" w:rsidRDefault="006A1FD6" w:rsidP="00D164EB">
            <w:pPr>
              <w:tabs>
                <w:tab w:val="left" w:pos="1418"/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B81D91">
              <w:rPr>
                <w:rFonts w:ascii="Times New Roman" w:hAnsi="Times New Roman" w:cs="Times New Roman"/>
                <w:sz w:val="24"/>
              </w:rPr>
              <w:t>I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=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6A1FD6" w:rsidRPr="00B81D91" w:rsidRDefault="006A1FD6" w:rsidP="00D164EB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81D91">
              <w:rPr>
                <w:rFonts w:ascii="Times New Roman" w:hAnsi="Times New Roman" w:cs="Times New Roman"/>
                <w:sz w:val="24"/>
              </w:rPr>
              <w:t>(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6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/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100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4501" w:type="dxa"/>
            <w:vMerge w:val="restart"/>
            <w:vAlign w:val="center"/>
          </w:tcPr>
          <w:p w:rsidR="006A1FD6" w:rsidRPr="00B81D91" w:rsidRDefault="006A1FD6" w:rsidP="00D164EB">
            <w:pPr>
              <w:tabs>
                <w:tab w:val="left" w:pos="1418"/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B81D91">
              <w:rPr>
                <w:rFonts w:ascii="Times New Roman" w:hAnsi="Times New Roman" w:cs="Times New Roman"/>
                <w:sz w:val="24"/>
              </w:rPr>
              <w:t>I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=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0,00016438</w:t>
            </w:r>
          </w:p>
          <w:p w:rsidR="006A1FD6" w:rsidRDefault="006A1FD6" w:rsidP="00D164EB">
            <w:pPr>
              <w:tabs>
                <w:tab w:val="left" w:pos="1418"/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81D91">
              <w:rPr>
                <w:rFonts w:ascii="Times New Roman" w:hAnsi="Times New Roman" w:cs="Times New Roman"/>
                <w:sz w:val="24"/>
              </w:rPr>
              <w:t>TX</w:t>
            </w:r>
            <w:proofErr w:type="spellEnd"/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=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Percentual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da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taxa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anual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=</w:t>
            </w:r>
            <w:r w:rsidR="009E49F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1D91">
              <w:rPr>
                <w:rFonts w:ascii="Times New Roman" w:hAnsi="Times New Roman" w:cs="Times New Roman"/>
                <w:sz w:val="24"/>
              </w:rPr>
              <w:t>6%</w:t>
            </w:r>
          </w:p>
          <w:p w:rsidR="004F5A9C" w:rsidRPr="00B81D91" w:rsidRDefault="004F5A9C" w:rsidP="00D164EB">
            <w:pPr>
              <w:tabs>
                <w:tab w:val="left" w:pos="1418"/>
                <w:tab w:val="left" w:pos="1701"/>
              </w:tabs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6A1FD6" w:rsidRPr="00B81D91" w:rsidTr="00014FF2">
        <w:tc>
          <w:tcPr>
            <w:tcW w:w="1843" w:type="dxa"/>
            <w:vMerge/>
          </w:tcPr>
          <w:p w:rsidR="006A1FD6" w:rsidRPr="00B81D91" w:rsidRDefault="006A1FD6" w:rsidP="00D164EB">
            <w:pPr>
              <w:tabs>
                <w:tab w:val="left" w:pos="1418"/>
                <w:tab w:val="left" w:pos="1701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5" w:type="dxa"/>
            <w:vMerge/>
          </w:tcPr>
          <w:p w:rsidR="006A1FD6" w:rsidRPr="00B81D91" w:rsidRDefault="006A1FD6" w:rsidP="00D164EB">
            <w:pPr>
              <w:tabs>
                <w:tab w:val="left" w:pos="1418"/>
                <w:tab w:val="left" w:pos="1701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6A1FD6" w:rsidRPr="00B81D91" w:rsidRDefault="006A1FD6" w:rsidP="00D164EB">
            <w:pPr>
              <w:tabs>
                <w:tab w:val="left" w:pos="1418"/>
                <w:tab w:val="left" w:pos="1701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81D91">
              <w:rPr>
                <w:rFonts w:ascii="Times New Roman" w:hAnsi="Times New Roman" w:cs="Times New Roman"/>
                <w:sz w:val="24"/>
              </w:rPr>
              <w:t>365</w:t>
            </w:r>
          </w:p>
        </w:tc>
        <w:tc>
          <w:tcPr>
            <w:tcW w:w="4501" w:type="dxa"/>
            <w:vMerge/>
          </w:tcPr>
          <w:p w:rsidR="006A1FD6" w:rsidRPr="00B81D91" w:rsidRDefault="006A1FD6" w:rsidP="00D164EB">
            <w:pPr>
              <w:tabs>
                <w:tab w:val="left" w:pos="1418"/>
                <w:tab w:val="left" w:pos="1701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756B3" w:rsidRPr="00B81D91" w:rsidRDefault="009756B3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B81D91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FORMAÇÃO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CADASTRO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DE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RESERVA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313D10" w:rsidRPr="00B81D91" w:rsidRDefault="00313D10" w:rsidP="00D164EB">
      <w:pPr>
        <w:spacing w:line="360" w:lineRule="auto"/>
      </w:pPr>
    </w:p>
    <w:p w:rsidR="00E824F5" w:rsidRPr="00B81D91" w:rsidRDefault="00E824F5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Após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encerramento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etapa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competitiva,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reduzir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seus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</w:t>
      </w:r>
      <w:r w:rsidRPr="00B81D91">
        <w:rPr>
          <w:rFonts w:ascii="Times New Roman" w:hAnsi="Times New Roman" w:cs="Times New Roman"/>
          <w:sz w:val="24"/>
        </w:rPr>
        <w:t>e</w:t>
      </w:r>
      <w:r w:rsidRPr="00B81D91">
        <w:rPr>
          <w:rFonts w:ascii="Times New Roman" w:hAnsi="Times New Roman" w:cs="Times New Roman"/>
          <w:sz w:val="24"/>
        </w:rPr>
        <w:t>ços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valor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bem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classificado.</w:t>
      </w:r>
    </w:p>
    <w:p w:rsidR="00E824F5" w:rsidRPr="00B81D91" w:rsidRDefault="00E824F5" w:rsidP="00D164EB">
      <w:pPr>
        <w:numPr>
          <w:ilvl w:val="2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novas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item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prejudicará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result</w:t>
      </w:r>
      <w:r w:rsidRPr="00B81D91">
        <w:rPr>
          <w:rFonts w:ascii="Times New Roman" w:hAnsi="Times New Roman" w:cs="Times New Roman"/>
          <w:sz w:val="24"/>
        </w:rPr>
        <w:t>a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certame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relação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melhor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classificado.</w:t>
      </w:r>
    </w:p>
    <w:p w:rsidR="00E824F5" w:rsidRPr="00B81D91" w:rsidRDefault="00E824F5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Havendo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aceitem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cotar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valor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igual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vencedor,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classificados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segundo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ordem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última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individual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durante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fase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competitiva.</w:t>
      </w:r>
    </w:p>
    <w:p w:rsidR="00E824F5" w:rsidRPr="00B81D91" w:rsidRDefault="00E824F5" w:rsidP="00D164EB">
      <w:pPr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Esta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ordem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classificação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deverá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respeitada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somente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sz w:val="24"/>
        </w:rPr>
        <w:t>utilizada</w:t>
      </w:r>
      <w:proofErr w:type="gram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acaso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melhor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colocado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certame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assine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tenha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cancelado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hipóteses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previstas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artigos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20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21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Decreto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n°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7.892/2013.</w:t>
      </w:r>
    </w:p>
    <w:p w:rsidR="00B72D07" w:rsidRDefault="00B72D07" w:rsidP="00D164EB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E33334" w:rsidRPr="00B81D91" w:rsidRDefault="00E33334" w:rsidP="00D164EB">
      <w:pPr>
        <w:tabs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0F104D" w:rsidRPr="00B81D91" w:rsidRDefault="003A0874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B81D91">
        <w:rPr>
          <w:rFonts w:ascii="Times New Roman" w:hAnsi="Times New Roman" w:cs="Times New Roman"/>
          <w:color w:val="auto"/>
          <w:sz w:val="24"/>
          <w:szCs w:val="24"/>
        </w:rPr>
        <w:t>DAS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SANÇÕES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ADMINISTRATIVAS</w:t>
      </w:r>
    </w:p>
    <w:p w:rsidR="00313D10" w:rsidRPr="00B81D91" w:rsidRDefault="00313D10" w:rsidP="00D164EB">
      <w:pPr>
        <w:spacing w:line="360" w:lineRule="auto"/>
      </w:pP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B81D91">
        <w:rPr>
          <w:rFonts w:ascii="Times New Roman" w:hAnsi="Times New Roman" w:cs="Times New Roman"/>
          <w:sz w:val="24"/>
          <w:shd w:val="clear" w:color="auto" w:fill="FFFFFF"/>
        </w:rPr>
        <w:t>Comete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infração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administrativa,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nos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termos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Lei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nº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10.520,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2002,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licita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n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te/adjudicatário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que: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</w:p>
    <w:p w:rsidR="009E51DF" w:rsidRPr="00B81D91" w:rsidRDefault="009E51DF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proofErr w:type="gramStart"/>
      <w:r w:rsidRPr="00B81D91">
        <w:rPr>
          <w:rFonts w:ascii="Times New Roman" w:hAnsi="Times New Roman" w:cs="Times New Roman"/>
          <w:sz w:val="24"/>
          <w:shd w:val="clear" w:color="auto" w:fill="FFFFFF"/>
        </w:rPr>
        <w:t>não</w:t>
      </w:r>
      <w:proofErr w:type="gramEnd"/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assinar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ata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registro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preços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quando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convocado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dentro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prazo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val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i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dade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proposta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ou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não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assinar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termo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contrato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decorrente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ata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registro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preços;</w:t>
      </w:r>
    </w:p>
    <w:p w:rsidR="000F104D" w:rsidRPr="00B81D91" w:rsidRDefault="000F104D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proofErr w:type="gramStart"/>
      <w:r w:rsidRPr="00B81D91">
        <w:rPr>
          <w:rFonts w:ascii="Times New Roman" w:hAnsi="Times New Roman" w:cs="Times New Roman"/>
          <w:sz w:val="24"/>
          <w:shd w:val="clear" w:color="auto" w:fill="FFFFFF"/>
        </w:rPr>
        <w:t>apresentar</w:t>
      </w:r>
      <w:proofErr w:type="gramEnd"/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documentação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falsa;</w:t>
      </w:r>
    </w:p>
    <w:p w:rsidR="000F104D" w:rsidRPr="00B81D91" w:rsidRDefault="000F104D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proofErr w:type="gramStart"/>
      <w:r w:rsidRPr="00B81D91">
        <w:rPr>
          <w:rFonts w:ascii="Times New Roman" w:hAnsi="Times New Roman" w:cs="Times New Roman"/>
          <w:sz w:val="24"/>
          <w:shd w:val="clear" w:color="auto" w:fill="FFFFFF"/>
        </w:rPr>
        <w:t>deixar</w:t>
      </w:r>
      <w:proofErr w:type="gramEnd"/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entregar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os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documentos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exigidos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no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certame;</w:t>
      </w:r>
    </w:p>
    <w:p w:rsidR="000F104D" w:rsidRPr="00B81D91" w:rsidRDefault="000F104D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proofErr w:type="gramStart"/>
      <w:r w:rsidRPr="00B81D91">
        <w:rPr>
          <w:rFonts w:ascii="Times New Roman" w:hAnsi="Times New Roman" w:cs="Times New Roman"/>
          <w:sz w:val="24"/>
        </w:rPr>
        <w:t>ensejar</w:t>
      </w:r>
      <w:proofErr w:type="gram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retardamento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execução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objeto;</w:t>
      </w:r>
    </w:p>
    <w:p w:rsidR="000F104D" w:rsidRPr="00B81D91" w:rsidRDefault="000F104D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proofErr w:type="gramStart"/>
      <w:r w:rsidRPr="00B81D91">
        <w:rPr>
          <w:rFonts w:ascii="Times New Roman" w:hAnsi="Times New Roman" w:cs="Times New Roman"/>
          <w:sz w:val="24"/>
          <w:shd w:val="clear" w:color="auto" w:fill="FFFFFF"/>
        </w:rPr>
        <w:t>não</w:t>
      </w:r>
      <w:proofErr w:type="gramEnd"/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mantiver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proposta;</w:t>
      </w:r>
    </w:p>
    <w:p w:rsidR="000F104D" w:rsidRPr="00B81D91" w:rsidRDefault="000F104D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proofErr w:type="gramStart"/>
      <w:r w:rsidRPr="00B81D91">
        <w:rPr>
          <w:rFonts w:ascii="Times New Roman" w:hAnsi="Times New Roman" w:cs="Times New Roman"/>
          <w:sz w:val="24"/>
          <w:shd w:val="clear" w:color="auto" w:fill="FFFFFF"/>
        </w:rPr>
        <w:t>com</w:t>
      </w:r>
      <w:r w:rsidR="00A51632" w:rsidRPr="00B81D91">
        <w:rPr>
          <w:rFonts w:ascii="Times New Roman" w:hAnsi="Times New Roman" w:cs="Times New Roman"/>
          <w:sz w:val="24"/>
          <w:shd w:val="clear" w:color="auto" w:fill="FFFFFF"/>
        </w:rPr>
        <w:t>eter</w:t>
      </w:r>
      <w:proofErr w:type="gramEnd"/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A51632" w:rsidRPr="00B81D91">
        <w:rPr>
          <w:rFonts w:ascii="Times New Roman" w:hAnsi="Times New Roman" w:cs="Times New Roman"/>
          <w:sz w:val="24"/>
          <w:shd w:val="clear" w:color="auto" w:fill="FFFFFF"/>
        </w:rPr>
        <w:t>fraude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A51632" w:rsidRPr="00B81D91">
        <w:rPr>
          <w:rFonts w:ascii="Times New Roman" w:hAnsi="Times New Roman" w:cs="Times New Roman"/>
          <w:sz w:val="24"/>
          <w:shd w:val="clear" w:color="auto" w:fill="FFFFFF"/>
        </w:rPr>
        <w:t>fiscal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;</w:t>
      </w:r>
    </w:p>
    <w:p w:rsidR="000F104D" w:rsidRPr="00B81D91" w:rsidRDefault="000F104D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proofErr w:type="gramStart"/>
      <w:r w:rsidRPr="00B81D91">
        <w:rPr>
          <w:rFonts w:ascii="Times New Roman" w:hAnsi="Times New Roman" w:cs="Times New Roman"/>
          <w:sz w:val="24"/>
          <w:shd w:val="clear" w:color="auto" w:fill="FFFFFF"/>
        </w:rPr>
        <w:t>com</w:t>
      </w:r>
      <w:r w:rsidR="00A51632" w:rsidRPr="00B81D91">
        <w:rPr>
          <w:rFonts w:ascii="Times New Roman" w:hAnsi="Times New Roman" w:cs="Times New Roman"/>
          <w:sz w:val="24"/>
          <w:shd w:val="clear" w:color="auto" w:fill="FFFFFF"/>
        </w:rPr>
        <w:t>portar</w:t>
      </w:r>
      <w:proofErr w:type="gramEnd"/>
      <w:r w:rsidR="00A51632" w:rsidRPr="00B81D91">
        <w:rPr>
          <w:rFonts w:ascii="Times New Roman" w:hAnsi="Times New Roman" w:cs="Times New Roman"/>
          <w:sz w:val="24"/>
          <w:shd w:val="clear" w:color="auto" w:fill="FFFFFF"/>
        </w:rPr>
        <w:t>-se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A51632" w:rsidRPr="00B81D91">
        <w:rPr>
          <w:rFonts w:ascii="Times New Roman" w:hAnsi="Times New Roman" w:cs="Times New Roman"/>
          <w:sz w:val="24"/>
          <w:shd w:val="clear" w:color="auto" w:fill="FFFFFF"/>
        </w:rPr>
        <w:t>modo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A51632" w:rsidRPr="00B81D91">
        <w:rPr>
          <w:rFonts w:ascii="Times New Roman" w:hAnsi="Times New Roman" w:cs="Times New Roman"/>
          <w:sz w:val="24"/>
          <w:shd w:val="clear" w:color="auto" w:fill="FFFFFF"/>
        </w:rPr>
        <w:t>inidôn</w:t>
      </w:r>
      <w:r w:rsidR="00B23D68" w:rsidRPr="00B81D91">
        <w:rPr>
          <w:rFonts w:ascii="Times New Roman" w:hAnsi="Times New Roman" w:cs="Times New Roman"/>
          <w:sz w:val="24"/>
          <w:shd w:val="clear" w:color="auto" w:fill="FFFFFF"/>
        </w:rPr>
        <w:t>e</w:t>
      </w:r>
      <w:r w:rsidR="00A51632" w:rsidRPr="00B81D91">
        <w:rPr>
          <w:rFonts w:ascii="Times New Roman" w:hAnsi="Times New Roman" w:cs="Times New Roman"/>
          <w:sz w:val="24"/>
          <w:shd w:val="clear" w:color="auto" w:fill="FFFFFF"/>
        </w:rPr>
        <w:t>o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A51632" w:rsidRPr="00B81D91" w:rsidRDefault="00A51632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lastRenderedPageBreak/>
        <w:t>Considera-se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comportamento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inidôneo,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entre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outros,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a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declaração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falsa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quanto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às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condições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de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participação,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quanto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ao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enquadramento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como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ME/</w:t>
      </w:r>
      <w:proofErr w:type="spellStart"/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EPP</w:t>
      </w:r>
      <w:proofErr w:type="spellEnd"/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ou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conluio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entre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os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lic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i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tantes,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em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qualquer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momento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da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licitação,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mesmo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após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encerramento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da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fase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de</w:t>
      </w:r>
      <w:r w:rsidR="009E49FB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bdr w:val="none" w:sz="0" w:space="0" w:color="auto" w:frame="1"/>
          <w:shd w:val="clear" w:color="auto" w:fill="FFFFFF"/>
        </w:rPr>
        <w:t>lances.</w:t>
      </w: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B81D91">
        <w:rPr>
          <w:rFonts w:ascii="Times New Roman" w:hAnsi="Times New Roman" w:cs="Times New Roman"/>
          <w:sz w:val="24"/>
          <w:shd w:val="clear" w:color="auto" w:fill="FFFFFF"/>
        </w:rPr>
        <w:t>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licitante/adjudicatário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que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cometer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qualquer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das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infrações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discriminadas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no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subitem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anterior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ficará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sujeito,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sem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prejuízo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responsabilidade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civil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criminal,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às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seguintes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sanções:</w:t>
      </w:r>
    </w:p>
    <w:p w:rsidR="000F104D" w:rsidRPr="00B81D91" w:rsidRDefault="000F104D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B81D91">
        <w:rPr>
          <w:rFonts w:ascii="Times New Roman" w:hAnsi="Times New Roman" w:cs="Times New Roman"/>
          <w:sz w:val="24"/>
          <w:shd w:val="clear" w:color="auto" w:fill="FFFFFF"/>
        </w:rPr>
        <w:t>Multa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1809B9" w:rsidRPr="00B81D91">
        <w:rPr>
          <w:rFonts w:ascii="Times New Roman" w:hAnsi="Times New Roman" w:cs="Times New Roman"/>
          <w:sz w:val="24"/>
          <w:shd w:val="clear" w:color="auto" w:fill="FFFFFF"/>
        </w:rPr>
        <w:t>até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C23C4C" w:rsidRPr="00B81D91">
        <w:rPr>
          <w:rFonts w:ascii="Times New Roman" w:hAnsi="Times New Roman" w:cs="Times New Roman"/>
          <w:sz w:val="24"/>
          <w:shd w:val="clear" w:color="auto" w:fill="FFFFFF"/>
        </w:rPr>
        <w:t>2</w:t>
      </w:r>
      <w:r w:rsidR="001809B9" w:rsidRPr="00B81D91">
        <w:rPr>
          <w:rFonts w:ascii="Times New Roman" w:hAnsi="Times New Roman" w:cs="Times New Roman"/>
          <w:sz w:val="24"/>
          <w:shd w:val="clear" w:color="auto" w:fill="FFFFFF"/>
        </w:rPr>
        <w:t>0%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1809B9" w:rsidRPr="00B81D91">
        <w:rPr>
          <w:rFonts w:ascii="Times New Roman" w:hAnsi="Times New Roman" w:cs="Times New Roman"/>
          <w:sz w:val="24"/>
          <w:shd w:val="clear" w:color="auto" w:fill="FFFFFF"/>
        </w:rPr>
        <w:t>(</w:t>
      </w:r>
      <w:r w:rsidR="00C23C4C" w:rsidRPr="00B81D91">
        <w:rPr>
          <w:rFonts w:ascii="Times New Roman" w:hAnsi="Times New Roman" w:cs="Times New Roman"/>
          <w:sz w:val="24"/>
          <w:shd w:val="clear" w:color="auto" w:fill="FFFFFF"/>
        </w:rPr>
        <w:t>vinte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1809B9" w:rsidRPr="00B81D91">
        <w:rPr>
          <w:rFonts w:ascii="Times New Roman" w:hAnsi="Times New Roman" w:cs="Times New Roman"/>
          <w:sz w:val="24"/>
          <w:shd w:val="clear" w:color="auto" w:fill="FFFFFF"/>
        </w:rPr>
        <w:t>por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="001809B9" w:rsidRPr="00B81D91">
        <w:rPr>
          <w:rFonts w:ascii="Times New Roman" w:hAnsi="Times New Roman" w:cs="Times New Roman"/>
          <w:sz w:val="24"/>
          <w:shd w:val="clear" w:color="auto" w:fill="FFFFFF"/>
        </w:rPr>
        <w:t>cento)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sobre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valor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estimado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do(s)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item(s)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prejud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i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cado(s)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pela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conduta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licitante;</w:t>
      </w:r>
    </w:p>
    <w:p w:rsidR="000F104D" w:rsidRPr="00B81D91" w:rsidRDefault="000F104D" w:rsidP="00D164EB">
      <w:pPr>
        <w:pStyle w:val="PargrafodaLista"/>
        <w:numPr>
          <w:ilvl w:val="2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B81D91">
        <w:rPr>
          <w:rFonts w:ascii="Times New Roman" w:hAnsi="Times New Roman" w:cs="Times New Roman"/>
          <w:sz w:val="24"/>
          <w:shd w:val="clear" w:color="auto" w:fill="FFFFFF"/>
        </w:rPr>
        <w:t>Impedimento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licitar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contratar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com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União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descredenciamento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no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  <w:shd w:val="clear" w:color="auto" w:fill="FFFFFF"/>
        </w:rPr>
        <w:t>S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I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CAF</w:t>
      </w:r>
      <w:proofErr w:type="spellEnd"/>
      <w:r w:rsidRPr="00B81D91">
        <w:rPr>
          <w:rFonts w:ascii="Times New Roman" w:hAnsi="Times New Roman" w:cs="Times New Roman"/>
          <w:sz w:val="24"/>
          <w:shd w:val="clear" w:color="auto" w:fill="FFFFFF"/>
        </w:rPr>
        <w:t>,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pelo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prazo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até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cinco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anos;</w:t>
      </w: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  <w:shd w:val="clear" w:color="auto" w:fill="FFFFFF"/>
        </w:rPr>
        <w:t>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penalidade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multa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pode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ser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aplicada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cumulativamente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com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a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sanção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de</w:t>
      </w:r>
      <w:r w:rsidR="009E49F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imp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e</w:t>
      </w:r>
      <w:r w:rsidRPr="00B81D91">
        <w:rPr>
          <w:rFonts w:ascii="Times New Roman" w:hAnsi="Times New Roman" w:cs="Times New Roman"/>
          <w:sz w:val="24"/>
          <w:shd w:val="clear" w:color="auto" w:fill="FFFFFF"/>
        </w:rPr>
        <w:t>dimento.</w:t>
      </w: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aplicação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qualquer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penalidades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previstas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realizar-se-á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processo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Pr="00B81D91">
        <w:rPr>
          <w:rFonts w:ascii="Times New Roman" w:hAnsi="Times New Roman" w:cs="Times New Roman"/>
          <w:sz w:val="24"/>
        </w:rPr>
        <w:t>d</w:t>
      </w:r>
      <w:r w:rsidRPr="00B81D91">
        <w:rPr>
          <w:rFonts w:ascii="Times New Roman" w:hAnsi="Times New Roman" w:cs="Times New Roman"/>
          <w:sz w:val="24"/>
        </w:rPr>
        <w:t>ministrativo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assegurará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contraditório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ampla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defesa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licitante/adjudicatário,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observa</w:t>
      </w:r>
      <w:r w:rsidRPr="00B81D91">
        <w:rPr>
          <w:rFonts w:ascii="Times New Roman" w:hAnsi="Times New Roman" w:cs="Times New Roman"/>
          <w:sz w:val="24"/>
        </w:rPr>
        <w:t>n</w:t>
      </w:r>
      <w:r w:rsidRPr="00B81D91">
        <w:rPr>
          <w:rFonts w:ascii="Times New Roman" w:hAnsi="Times New Roman" w:cs="Times New Roman"/>
          <w:sz w:val="24"/>
        </w:rPr>
        <w:t>do-se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procedimento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previsto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Lei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8.666,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1993,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subsidiariamente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Lei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9.784,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1999.</w:t>
      </w: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autoridade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competente,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aplicação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sanções,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levará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consideração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gr</w:t>
      </w:r>
      <w:r w:rsidRPr="00B81D91">
        <w:rPr>
          <w:rFonts w:ascii="Times New Roman" w:hAnsi="Times New Roman" w:cs="Times New Roman"/>
          <w:sz w:val="24"/>
        </w:rPr>
        <w:t>a</w:t>
      </w:r>
      <w:r w:rsidRPr="00B81D91">
        <w:rPr>
          <w:rFonts w:ascii="Times New Roman" w:hAnsi="Times New Roman" w:cs="Times New Roman"/>
          <w:sz w:val="24"/>
        </w:rPr>
        <w:t>vidade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conduta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infrator,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caráter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educativo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pena,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bem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causado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Adm</w:t>
      </w:r>
      <w:r w:rsidRPr="00B81D91">
        <w:rPr>
          <w:rFonts w:ascii="Times New Roman" w:hAnsi="Times New Roman" w:cs="Times New Roman"/>
          <w:sz w:val="24"/>
        </w:rPr>
        <w:t>i</w:t>
      </w:r>
      <w:r w:rsidRPr="00B81D91">
        <w:rPr>
          <w:rFonts w:ascii="Times New Roman" w:hAnsi="Times New Roman" w:cs="Times New Roman"/>
          <w:sz w:val="24"/>
        </w:rPr>
        <w:t>nistração,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observado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princípio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proporcionalidade,</w:t>
      </w: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penalidades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obrigatoriamente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registradas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</w:rPr>
        <w:t>SICAF</w:t>
      </w:r>
      <w:proofErr w:type="spellEnd"/>
      <w:r w:rsidRPr="00B81D91">
        <w:rPr>
          <w:rFonts w:ascii="Times New Roman" w:hAnsi="Times New Roman" w:cs="Times New Roman"/>
          <w:sz w:val="24"/>
        </w:rPr>
        <w:t>.</w:t>
      </w: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sanções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praticados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decorrer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previstas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Te</w:t>
      </w:r>
      <w:r w:rsidRPr="00B81D91">
        <w:rPr>
          <w:rFonts w:ascii="Times New Roman" w:hAnsi="Times New Roman" w:cs="Times New Roman"/>
          <w:sz w:val="24"/>
        </w:rPr>
        <w:t>r</w:t>
      </w:r>
      <w:r w:rsidRPr="00B81D91">
        <w:rPr>
          <w:rFonts w:ascii="Times New Roman" w:hAnsi="Times New Roman" w:cs="Times New Roman"/>
          <w:sz w:val="24"/>
        </w:rPr>
        <w:t>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E35AA" w:rsidRPr="00B81D91">
        <w:rPr>
          <w:rFonts w:ascii="Times New Roman" w:hAnsi="Times New Roman" w:cs="Times New Roman"/>
          <w:sz w:val="24"/>
        </w:rPr>
        <w:t>Referência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7880" w:rsidRPr="00B81D91">
        <w:rPr>
          <w:rFonts w:ascii="Times New Roman" w:hAnsi="Times New Roman" w:cs="Times New Roman"/>
          <w:b/>
          <w:sz w:val="24"/>
        </w:rPr>
        <w:t>(Anexo</w:t>
      </w:r>
      <w:r w:rsidR="009E49FB">
        <w:rPr>
          <w:rFonts w:ascii="Times New Roman" w:hAnsi="Times New Roman" w:cs="Times New Roman"/>
          <w:b/>
          <w:sz w:val="24"/>
        </w:rPr>
        <w:t xml:space="preserve"> </w:t>
      </w:r>
      <w:r w:rsidR="00457880" w:rsidRPr="00B81D91">
        <w:rPr>
          <w:rFonts w:ascii="Times New Roman" w:hAnsi="Times New Roman" w:cs="Times New Roman"/>
          <w:b/>
          <w:sz w:val="24"/>
        </w:rPr>
        <w:t>I)</w:t>
      </w:r>
      <w:r w:rsidRPr="00B81D91">
        <w:rPr>
          <w:rFonts w:ascii="Times New Roman" w:hAnsi="Times New Roman" w:cs="Times New Roman"/>
          <w:b/>
          <w:sz w:val="24"/>
        </w:rPr>
        <w:t>.</w:t>
      </w:r>
    </w:p>
    <w:p w:rsidR="009756B3" w:rsidRPr="00B81D91" w:rsidRDefault="009756B3" w:rsidP="00D164EB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B81D91" w:rsidRDefault="000F104D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B81D91">
        <w:rPr>
          <w:rFonts w:ascii="Times New Roman" w:hAnsi="Times New Roman" w:cs="Times New Roman"/>
          <w:color w:val="auto"/>
          <w:sz w:val="24"/>
          <w:szCs w:val="24"/>
        </w:rPr>
        <w:t>DA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IMPUGNAÇÃO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AO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EDITAL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E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PEDIDO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DE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ESCLARECIMENTO</w:t>
      </w:r>
    </w:p>
    <w:p w:rsidR="00313D10" w:rsidRPr="00B81D91" w:rsidRDefault="00313D10" w:rsidP="00D164EB">
      <w:pPr>
        <w:spacing w:line="360" w:lineRule="auto"/>
      </w:pP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Até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02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(dois)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úteis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designada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abertura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sessão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pública,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qualquer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pessoa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impugnar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Edital.</w:t>
      </w:r>
    </w:p>
    <w:p w:rsidR="000F104D" w:rsidRPr="00B81D91" w:rsidRDefault="00CD50F2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impugnação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realizada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forma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eletrônica,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preferencialmente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e-mail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i/>
          <w:sz w:val="24"/>
        </w:rPr>
        <w:t>cplpu@prefeitura.ufpb.br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petição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dirigida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protocolada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endereço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Unive</w:t>
      </w:r>
      <w:r w:rsidRPr="00B81D91">
        <w:rPr>
          <w:rFonts w:ascii="Times New Roman" w:hAnsi="Times New Roman" w:cs="Times New Roman"/>
          <w:sz w:val="24"/>
        </w:rPr>
        <w:t>r</w:t>
      </w:r>
      <w:r w:rsidRPr="00B81D91">
        <w:rPr>
          <w:rFonts w:ascii="Times New Roman" w:hAnsi="Times New Roman" w:cs="Times New Roman"/>
          <w:sz w:val="24"/>
        </w:rPr>
        <w:t>sidade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Federal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Paraíba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–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UFPB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(Campus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–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Reitoria),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Universitária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s/nº,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João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Pessoa,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PB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–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CEP: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bCs/>
          <w:sz w:val="24"/>
        </w:rPr>
        <w:t>58.051–900,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Gabinete</w:t>
      </w:r>
      <w:proofErr w:type="gramEnd"/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Reitoria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(Sala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09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–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Antiga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Sala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Reuniões),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à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Comissão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Permanente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Licitação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Prefeitura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Universitária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(</w:t>
      </w:r>
      <w:proofErr w:type="spellStart"/>
      <w:r w:rsidRPr="00B81D91">
        <w:rPr>
          <w:rFonts w:ascii="Times New Roman" w:hAnsi="Times New Roman" w:cs="Times New Roman"/>
          <w:bCs/>
          <w:sz w:val="24"/>
        </w:rPr>
        <w:t>CPL-PU</w:t>
      </w:r>
      <w:proofErr w:type="spellEnd"/>
      <w:r w:rsidRPr="00B81D91">
        <w:rPr>
          <w:rFonts w:ascii="Times New Roman" w:hAnsi="Times New Roman" w:cs="Times New Roman"/>
          <w:bCs/>
          <w:sz w:val="24"/>
        </w:rPr>
        <w:t>).</w:t>
      </w: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lastRenderedPageBreak/>
        <w:t>Caberá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17E25" w:rsidRPr="00B81D91">
        <w:rPr>
          <w:rFonts w:ascii="Times New Roman" w:hAnsi="Times New Roman" w:cs="Times New Roman"/>
          <w:sz w:val="24"/>
        </w:rPr>
        <w:t>Pregoeiro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decidir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sobre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impugnação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prazo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até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vinte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horas.</w:t>
      </w: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Acolhida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impugnação,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definida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publicada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nova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realização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certame.</w:t>
      </w: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pedidos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esclarecimentos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referentes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processo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licitatório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deverão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enviados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17E25" w:rsidRPr="00B81D91">
        <w:rPr>
          <w:rFonts w:ascii="Times New Roman" w:hAnsi="Times New Roman" w:cs="Times New Roman"/>
          <w:sz w:val="24"/>
        </w:rPr>
        <w:t>Pregoeiro</w:t>
      </w:r>
      <w:r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até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03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(três)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úteis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anteriores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designada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abertura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sessão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pública,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exclusivamente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por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meio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eletrônico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via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internet,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no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Pr="00B81D91">
        <w:rPr>
          <w:rFonts w:ascii="Times New Roman" w:hAnsi="Times New Roman" w:cs="Times New Roman"/>
          <w:bCs/>
          <w:sz w:val="24"/>
          <w:lang w:eastAsia="en-US"/>
        </w:rPr>
        <w:t>endereço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="00321B1D" w:rsidRPr="00B81D91">
        <w:rPr>
          <w:rFonts w:ascii="Times New Roman" w:hAnsi="Times New Roman" w:cs="Times New Roman"/>
          <w:bCs/>
          <w:sz w:val="24"/>
          <w:lang w:eastAsia="en-US"/>
        </w:rPr>
        <w:t>eletrônico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="00321B1D" w:rsidRPr="00B81D91">
        <w:rPr>
          <w:rFonts w:ascii="Times New Roman" w:hAnsi="Times New Roman" w:cs="Times New Roman"/>
          <w:bCs/>
          <w:sz w:val="24"/>
          <w:lang w:eastAsia="en-US"/>
        </w:rPr>
        <w:t>a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="00321B1D" w:rsidRPr="00B81D91">
        <w:rPr>
          <w:rFonts w:ascii="Times New Roman" w:hAnsi="Times New Roman" w:cs="Times New Roman"/>
          <w:bCs/>
          <w:sz w:val="24"/>
          <w:lang w:eastAsia="en-US"/>
        </w:rPr>
        <w:t>seguir:</w:t>
      </w:r>
      <w:r w:rsidR="009E49FB">
        <w:rPr>
          <w:rFonts w:ascii="Times New Roman" w:hAnsi="Times New Roman" w:cs="Times New Roman"/>
          <w:bCs/>
          <w:sz w:val="24"/>
          <w:lang w:eastAsia="en-US"/>
        </w:rPr>
        <w:t xml:space="preserve"> </w:t>
      </w:r>
      <w:r w:rsidR="00321B1D" w:rsidRPr="00B81D91">
        <w:rPr>
          <w:rFonts w:ascii="Times New Roman" w:hAnsi="Times New Roman" w:cs="Times New Roman"/>
          <w:bCs/>
          <w:sz w:val="24"/>
          <w:lang w:eastAsia="en-US"/>
        </w:rPr>
        <w:t>cp</w:t>
      </w:r>
      <w:r w:rsidR="00321B1D" w:rsidRPr="00B81D91">
        <w:rPr>
          <w:rFonts w:ascii="Times New Roman" w:hAnsi="Times New Roman" w:cs="Times New Roman"/>
          <w:bCs/>
          <w:sz w:val="24"/>
          <w:lang w:eastAsia="en-US"/>
        </w:rPr>
        <w:t>l</w:t>
      </w:r>
      <w:r w:rsidR="00321B1D" w:rsidRPr="00B81D91">
        <w:rPr>
          <w:rFonts w:ascii="Times New Roman" w:hAnsi="Times New Roman" w:cs="Times New Roman"/>
          <w:bCs/>
          <w:sz w:val="24"/>
          <w:lang w:eastAsia="en-US"/>
        </w:rPr>
        <w:t>pu@prefeitura.ufpb.br.</w:t>
      </w: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impugnações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pedidos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esclarecimentos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suspendem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prazos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previstos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certame.</w:t>
      </w:r>
    </w:p>
    <w:p w:rsidR="00B8253B" w:rsidRPr="00B81D91" w:rsidRDefault="00B8253B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pregoeiro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responderá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todos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pedidos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esclarecimentos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recursos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</w:t>
      </w:r>
      <w:r w:rsidRPr="00B81D91">
        <w:rPr>
          <w:rFonts w:ascii="Times New Roman" w:hAnsi="Times New Roman" w:cs="Times New Roman"/>
          <w:sz w:val="24"/>
        </w:rPr>
        <w:t>m</w:t>
      </w:r>
      <w:r w:rsidRPr="00B81D91">
        <w:rPr>
          <w:rFonts w:ascii="Times New Roman" w:hAnsi="Times New Roman" w:cs="Times New Roman"/>
          <w:sz w:val="24"/>
        </w:rPr>
        <w:t>pugnação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através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Portal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Compras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Governamentais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(Comprasnet),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aba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“Impugn</w:t>
      </w:r>
      <w:r w:rsidRPr="00B81D91">
        <w:rPr>
          <w:rFonts w:ascii="Times New Roman" w:hAnsi="Times New Roman" w:cs="Times New Roman"/>
          <w:sz w:val="24"/>
        </w:rPr>
        <w:t>a</w:t>
      </w:r>
      <w:r w:rsidRPr="00B81D91">
        <w:rPr>
          <w:rFonts w:ascii="Times New Roman" w:hAnsi="Times New Roman" w:cs="Times New Roman"/>
          <w:sz w:val="24"/>
        </w:rPr>
        <w:t>ções/Esclarecimentos/Avisos”,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tornando-os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disponíveis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todos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interessados.</w:t>
      </w: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respostas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impugnações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esclarecimentos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prestados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17E25" w:rsidRPr="00B81D91">
        <w:rPr>
          <w:rFonts w:ascii="Times New Roman" w:hAnsi="Times New Roman" w:cs="Times New Roman"/>
          <w:sz w:val="24"/>
        </w:rPr>
        <w:t>Pregoeiro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entranhados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autos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processo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licitatório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estarão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disponíveis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consulta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qualquer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interessado.</w:t>
      </w:r>
    </w:p>
    <w:p w:rsidR="00CB5C51" w:rsidRPr="0034235C" w:rsidRDefault="00CB5C51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34235C">
        <w:rPr>
          <w:rFonts w:ascii="Times New Roman" w:hAnsi="Times New Roman" w:cs="Times New Roman"/>
          <w:sz w:val="24"/>
        </w:rPr>
        <w:t>Qualquer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34235C">
        <w:rPr>
          <w:rFonts w:ascii="Times New Roman" w:hAnsi="Times New Roman" w:cs="Times New Roman"/>
          <w:sz w:val="24"/>
        </w:rPr>
        <w:t>dúvida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34235C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34235C">
        <w:rPr>
          <w:rFonts w:ascii="Times New Roman" w:hAnsi="Times New Roman" w:cs="Times New Roman"/>
          <w:sz w:val="24"/>
        </w:rPr>
        <w:t>ordem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34235C">
        <w:rPr>
          <w:rFonts w:ascii="Times New Roman" w:hAnsi="Times New Roman" w:cs="Times New Roman"/>
          <w:sz w:val="24"/>
        </w:rPr>
        <w:t>técnica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34235C">
        <w:rPr>
          <w:rFonts w:ascii="Times New Roman" w:hAnsi="Times New Roman" w:cs="Times New Roman"/>
          <w:sz w:val="24"/>
        </w:rPr>
        <w:t>desta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34235C">
        <w:rPr>
          <w:rFonts w:ascii="Times New Roman" w:hAnsi="Times New Roman" w:cs="Times New Roman"/>
          <w:sz w:val="24"/>
        </w:rPr>
        <w:t>licitação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95F9F" w:rsidRPr="0034235C">
        <w:rPr>
          <w:rFonts w:ascii="Times New Roman" w:hAnsi="Times New Roman" w:cs="Times New Roman"/>
          <w:sz w:val="24"/>
        </w:rPr>
        <w:t>poderá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34235C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34235C">
        <w:rPr>
          <w:rFonts w:ascii="Times New Roman" w:hAnsi="Times New Roman" w:cs="Times New Roman"/>
          <w:sz w:val="24"/>
        </w:rPr>
        <w:t>sanada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95F9F" w:rsidRPr="0034235C">
        <w:rPr>
          <w:rFonts w:ascii="Times New Roman" w:hAnsi="Times New Roman" w:cs="Times New Roman"/>
          <w:sz w:val="24"/>
        </w:rPr>
        <w:t>pessoalmente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95F9F" w:rsidRPr="0034235C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95F9F" w:rsidRPr="0034235C">
        <w:rPr>
          <w:rFonts w:ascii="Times New Roman" w:hAnsi="Times New Roman" w:cs="Times New Roman"/>
          <w:sz w:val="24"/>
        </w:rPr>
        <w:t>pelo</w:t>
      </w:r>
      <w:r w:rsidR="00424965" w:rsidRPr="0034235C">
        <w:rPr>
          <w:rFonts w:ascii="Times New Roman" w:hAnsi="Times New Roman" w:cs="Times New Roman"/>
          <w:sz w:val="24"/>
        </w:rPr>
        <w:t>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95F9F" w:rsidRPr="0034235C">
        <w:rPr>
          <w:rFonts w:ascii="Times New Roman" w:hAnsi="Times New Roman" w:cs="Times New Roman"/>
          <w:sz w:val="24"/>
        </w:rPr>
        <w:t>telefone</w:t>
      </w:r>
      <w:r w:rsidR="00424965" w:rsidRPr="0034235C">
        <w:rPr>
          <w:rFonts w:ascii="Times New Roman" w:hAnsi="Times New Roman" w:cs="Times New Roman"/>
          <w:sz w:val="24"/>
        </w:rPr>
        <w:t>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E0B8E" w:rsidRPr="0034235C">
        <w:rPr>
          <w:rFonts w:ascii="Times New Roman" w:hAnsi="Times New Roman" w:cs="Times New Roman"/>
          <w:sz w:val="24"/>
          <w:lang w:eastAsia="en-US"/>
        </w:rPr>
        <w:t>(83)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164EB">
        <w:rPr>
          <w:rFonts w:ascii="Times New Roman" w:hAnsi="Times New Roman" w:cs="Times New Roman"/>
          <w:sz w:val="24"/>
          <w:lang w:eastAsia="en-US"/>
        </w:rPr>
        <w:t>–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EE0B8E" w:rsidRPr="0034235C">
        <w:rPr>
          <w:rFonts w:ascii="Times New Roman" w:hAnsi="Times New Roman" w:cs="Times New Roman"/>
          <w:sz w:val="24"/>
          <w:lang w:eastAsia="en-US"/>
        </w:rPr>
        <w:t>3216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D164EB">
        <w:rPr>
          <w:rFonts w:ascii="Times New Roman" w:hAnsi="Times New Roman" w:cs="Times New Roman"/>
          <w:sz w:val="24"/>
          <w:lang w:eastAsia="en-US"/>
        </w:rPr>
        <w:t>–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3D7EC5" w:rsidRPr="0034235C">
        <w:rPr>
          <w:rFonts w:ascii="Times New Roman" w:hAnsi="Times New Roman" w:cs="Times New Roman"/>
          <w:sz w:val="24"/>
          <w:lang w:eastAsia="en-US"/>
        </w:rPr>
        <w:t>7359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EE0B8E" w:rsidRPr="0034235C">
        <w:rPr>
          <w:rFonts w:ascii="Times New Roman" w:hAnsi="Times New Roman" w:cs="Times New Roman"/>
          <w:sz w:val="24"/>
          <w:lang w:eastAsia="en-US"/>
        </w:rPr>
        <w:t>/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3D7EC5" w:rsidRPr="0034235C">
        <w:rPr>
          <w:rFonts w:ascii="Times New Roman" w:hAnsi="Times New Roman" w:cs="Times New Roman"/>
          <w:sz w:val="24"/>
          <w:lang w:eastAsia="en-US"/>
        </w:rPr>
        <w:t>7170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EE0B8E" w:rsidRPr="0034235C">
        <w:rPr>
          <w:rFonts w:ascii="Times New Roman" w:hAnsi="Times New Roman" w:cs="Times New Roman"/>
          <w:sz w:val="24"/>
          <w:lang w:eastAsia="en-US"/>
        </w:rPr>
        <w:t>/</w:t>
      </w:r>
      <w:r w:rsidR="009E49FB">
        <w:rPr>
          <w:rFonts w:ascii="Times New Roman" w:hAnsi="Times New Roman" w:cs="Times New Roman"/>
          <w:sz w:val="24"/>
          <w:lang w:eastAsia="en-US"/>
        </w:rPr>
        <w:t xml:space="preserve"> </w:t>
      </w:r>
      <w:r w:rsidR="003D7EC5" w:rsidRPr="0034235C">
        <w:rPr>
          <w:rFonts w:ascii="Times New Roman" w:hAnsi="Times New Roman" w:cs="Times New Roman"/>
          <w:sz w:val="24"/>
          <w:lang w:eastAsia="en-US"/>
        </w:rPr>
        <w:t>7322</w:t>
      </w:r>
      <w:r w:rsidR="00A23B86" w:rsidRPr="0034235C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95F9F" w:rsidRPr="0034235C">
        <w:rPr>
          <w:rFonts w:ascii="Times New Roman" w:hAnsi="Times New Roman" w:cs="Times New Roman"/>
          <w:sz w:val="24"/>
        </w:rPr>
        <w:t>junto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95F9F" w:rsidRPr="0034235C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3D7EC5" w:rsidRPr="0034235C">
        <w:rPr>
          <w:rFonts w:ascii="Times New Roman" w:hAnsi="Times New Roman" w:cs="Times New Roman"/>
          <w:sz w:val="24"/>
        </w:rPr>
        <w:t>Coordenação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3D7EC5" w:rsidRPr="0034235C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3D7EC5" w:rsidRPr="0034235C">
        <w:rPr>
          <w:rFonts w:ascii="Times New Roman" w:hAnsi="Times New Roman" w:cs="Times New Roman"/>
          <w:sz w:val="24"/>
        </w:rPr>
        <w:t>Segurança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3D7EC5" w:rsidRPr="0034235C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3D7EC5" w:rsidRPr="0034235C">
        <w:rPr>
          <w:rFonts w:ascii="Times New Roman" w:hAnsi="Times New Roman" w:cs="Times New Roman"/>
          <w:sz w:val="24"/>
        </w:rPr>
        <w:t>Port</w:t>
      </w:r>
      <w:r w:rsidR="003D7EC5" w:rsidRPr="0034235C">
        <w:rPr>
          <w:rFonts w:ascii="Times New Roman" w:hAnsi="Times New Roman" w:cs="Times New Roman"/>
          <w:sz w:val="24"/>
        </w:rPr>
        <w:t>a</w:t>
      </w:r>
      <w:r w:rsidR="003D7EC5" w:rsidRPr="0034235C">
        <w:rPr>
          <w:rFonts w:ascii="Times New Roman" w:hAnsi="Times New Roman" w:cs="Times New Roman"/>
          <w:sz w:val="24"/>
        </w:rPr>
        <w:t>ria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3D7EC5" w:rsidRPr="0034235C">
        <w:rPr>
          <w:rFonts w:ascii="Times New Roman" w:hAnsi="Times New Roman" w:cs="Times New Roman"/>
          <w:sz w:val="24"/>
        </w:rPr>
        <w:t>(</w:t>
      </w:r>
      <w:proofErr w:type="spellStart"/>
      <w:r w:rsidR="003D7EC5" w:rsidRPr="0034235C">
        <w:rPr>
          <w:rFonts w:ascii="Times New Roman" w:hAnsi="Times New Roman" w:cs="Times New Roman"/>
          <w:sz w:val="24"/>
        </w:rPr>
        <w:t>CSP</w:t>
      </w:r>
      <w:proofErr w:type="spellEnd"/>
      <w:r w:rsidR="003D7EC5" w:rsidRPr="0034235C">
        <w:rPr>
          <w:rFonts w:ascii="Times New Roman" w:hAnsi="Times New Roman" w:cs="Times New Roman"/>
          <w:sz w:val="24"/>
        </w:rPr>
        <w:t>)</w:t>
      </w:r>
      <w:r w:rsidR="00B8253B" w:rsidRPr="0034235C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95F9F" w:rsidRPr="0034235C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95F9F" w:rsidRPr="0034235C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95F9F" w:rsidRPr="0034235C">
        <w:rPr>
          <w:rFonts w:ascii="Times New Roman" w:hAnsi="Times New Roman" w:cs="Times New Roman"/>
          <w:sz w:val="24"/>
        </w:rPr>
        <w:t>couber,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95F9F" w:rsidRPr="0034235C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95F9F" w:rsidRPr="0034235C">
        <w:rPr>
          <w:rFonts w:ascii="Times New Roman" w:hAnsi="Times New Roman" w:cs="Times New Roman"/>
          <w:sz w:val="24"/>
        </w:rPr>
        <w:t>depender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95F9F" w:rsidRPr="0034235C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A95F9F" w:rsidRPr="0034235C">
        <w:rPr>
          <w:rFonts w:ascii="Times New Roman" w:hAnsi="Times New Roman" w:cs="Times New Roman"/>
          <w:sz w:val="24"/>
        </w:rPr>
        <w:t>especificidade.</w:t>
      </w:r>
    </w:p>
    <w:p w:rsidR="00623DC0" w:rsidRDefault="00623DC0" w:rsidP="00D164EB">
      <w:pPr>
        <w:pStyle w:val="PargrafodaLista"/>
        <w:tabs>
          <w:tab w:val="left" w:pos="1418"/>
        </w:tabs>
        <w:spacing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</w:rPr>
      </w:pPr>
    </w:p>
    <w:p w:rsidR="000F104D" w:rsidRPr="00B81D91" w:rsidRDefault="000F104D" w:rsidP="00D164EB">
      <w:pPr>
        <w:pStyle w:val="Nivel1"/>
        <w:tabs>
          <w:tab w:val="left" w:pos="1418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B81D91">
        <w:rPr>
          <w:rFonts w:ascii="Times New Roman" w:hAnsi="Times New Roman" w:cs="Times New Roman"/>
          <w:color w:val="auto"/>
          <w:sz w:val="24"/>
          <w:szCs w:val="24"/>
        </w:rPr>
        <w:t>DAS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DISPOSIÇÕES</w:t>
      </w:r>
      <w:r w:rsidR="009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81D91">
        <w:rPr>
          <w:rFonts w:ascii="Times New Roman" w:hAnsi="Times New Roman" w:cs="Times New Roman"/>
          <w:color w:val="auto"/>
          <w:sz w:val="24"/>
          <w:szCs w:val="24"/>
        </w:rPr>
        <w:t>GERAIS</w:t>
      </w:r>
    </w:p>
    <w:p w:rsidR="00313D10" w:rsidRPr="00B81D91" w:rsidRDefault="00313D10" w:rsidP="00D164EB">
      <w:pPr>
        <w:spacing w:line="360" w:lineRule="auto"/>
      </w:pPr>
    </w:p>
    <w:p w:rsidR="000F104D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havendo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expediente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ocorrendo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qualquer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fato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superveniente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impeça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realização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certame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marcada,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sessão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automaticamente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transferida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prime</w:t>
      </w:r>
      <w:r w:rsidRPr="00B81D91">
        <w:rPr>
          <w:rFonts w:ascii="Times New Roman" w:hAnsi="Times New Roman" w:cs="Times New Roman"/>
          <w:sz w:val="24"/>
        </w:rPr>
        <w:t>i</w:t>
      </w:r>
      <w:r w:rsidRPr="00B81D91">
        <w:rPr>
          <w:rFonts w:ascii="Times New Roman" w:hAnsi="Times New Roman" w:cs="Times New Roman"/>
          <w:sz w:val="24"/>
        </w:rPr>
        <w:t>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útil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subsequente,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mesmo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horário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anteriormente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estabelecido,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haja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</w:t>
      </w:r>
      <w:r w:rsidRPr="00B81D91">
        <w:rPr>
          <w:rFonts w:ascii="Times New Roman" w:hAnsi="Times New Roman" w:cs="Times New Roman"/>
          <w:sz w:val="24"/>
        </w:rPr>
        <w:t>u</w:t>
      </w:r>
      <w:r w:rsidRPr="00B81D91">
        <w:rPr>
          <w:rFonts w:ascii="Times New Roman" w:hAnsi="Times New Roman" w:cs="Times New Roman"/>
          <w:sz w:val="24"/>
        </w:rPr>
        <w:t>nicação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contrário,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17E25" w:rsidRPr="00B81D91">
        <w:rPr>
          <w:rFonts w:ascii="Times New Roman" w:hAnsi="Times New Roman" w:cs="Times New Roman"/>
          <w:sz w:val="24"/>
        </w:rPr>
        <w:t>Pregoeiro</w:t>
      </w:r>
      <w:r w:rsidRPr="00B81D91">
        <w:rPr>
          <w:rFonts w:ascii="Times New Roman" w:hAnsi="Times New Roman" w:cs="Times New Roman"/>
          <w:sz w:val="24"/>
        </w:rPr>
        <w:t>.</w:t>
      </w:r>
    </w:p>
    <w:p w:rsidR="000F104D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julgamento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habilitação,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17E25" w:rsidRPr="00B81D91">
        <w:rPr>
          <w:rFonts w:ascii="Times New Roman" w:hAnsi="Times New Roman" w:cs="Times New Roman"/>
          <w:sz w:val="24"/>
        </w:rPr>
        <w:t>Pregoeiro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sanar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erros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falhas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alterem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substância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propostas,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documentos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validade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jurídica,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med</w:t>
      </w:r>
      <w:r w:rsidRPr="00B81D91">
        <w:rPr>
          <w:rFonts w:ascii="Times New Roman" w:hAnsi="Times New Roman" w:cs="Times New Roman"/>
          <w:sz w:val="24"/>
        </w:rPr>
        <w:t>i</w:t>
      </w:r>
      <w:r w:rsidRPr="00B81D91">
        <w:rPr>
          <w:rFonts w:ascii="Times New Roman" w:hAnsi="Times New Roman" w:cs="Times New Roman"/>
          <w:sz w:val="24"/>
        </w:rPr>
        <w:t>ante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despacho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fundamentado,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registrado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acessível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todos,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atribuindo-lhes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validade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eficácia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fins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habilitação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classificação.</w:t>
      </w:r>
    </w:p>
    <w:p w:rsidR="000F104D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homologação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resultado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implicará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direito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contratação.</w:t>
      </w:r>
    </w:p>
    <w:p w:rsidR="000F104D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lastRenderedPageBreak/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normas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disciplinadoras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sempre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interpretadas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favor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ampliação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disputa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entre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interessados,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comprometam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interesse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Admini</w:t>
      </w:r>
      <w:r w:rsidRPr="00B81D91">
        <w:rPr>
          <w:rFonts w:ascii="Times New Roman" w:hAnsi="Times New Roman" w:cs="Times New Roman"/>
          <w:sz w:val="24"/>
        </w:rPr>
        <w:t>s</w:t>
      </w:r>
      <w:r w:rsidRPr="00B81D91">
        <w:rPr>
          <w:rFonts w:ascii="Times New Roman" w:hAnsi="Times New Roman" w:cs="Times New Roman"/>
          <w:sz w:val="24"/>
        </w:rPr>
        <w:t>tração,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princípio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isonomia,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finalidade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segurança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contratação.</w:t>
      </w:r>
    </w:p>
    <w:p w:rsidR="000F104D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assumem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todos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custos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preparação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apresentação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suas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</w:t>
      </w:r>
      <w:r w:rsidRPr="00B81D91">
        <w:rPr>
          <w:rFonts w:ascii="Times New Roman" w:hAnsi="Times New Roman" w:cs="Times New Roman"/>
          <w:sz w:val="24"/>
        </w:rPr>
        <w:t>o</w:t>
      </w:r>
      <w:r w:rsidRPr="00B81D91">
        <w:rPr>
          <w:rFonts w:ascii="Times New Roman" w:hAnsi="Times New Roman" w:cs="Times New Roman"/>
          <w:sz w:val="24"/>
        </w:rPr>
        <w:t>postas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Administração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será,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nenhum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caso,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responsável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esses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custos,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independe</w:t>
      </w:r>
      <w:r w:rsidRPr="00B81D91">
        <w:rPr>
          <w:rFonts w:ascii="Times New Roman" w:hAnsi="Times New Roman" w:cs="Times New Roman"/>
          <w:sz w:val="24"/>
        </w:rPr>
        <w:t>n</w:t>
      </w:r>
      <w:r w:rsidRPr="00B81D91">
        <w:rPr>
          <w:rFonts w:ascii="Times New Roman" w:hAnsi="Times New Roman" w:cs="Times New Roman"/>
          <w:sz w:val="24"/>
        </w:rPr>
        <w:t>temente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condução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resultado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processo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licitatório.</w:t>
      </w:r>
    </w:p>
    <w:p w:rsidR="000F104D" w:rsidRPr="00B81D91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contagem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prazos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estabelecidos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Edital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seus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Anexos,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excluir-se-á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início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incluir-se-á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vencimento.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Só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iniciam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vencem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prazos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exp</w:t>
      </w:r>
      <w:r w:rsidRPr="00B81D91">
        <w:rPr>
          <w:rFonts w:ascii="Times New Roman" w:hAnsi="Times New Roman" w:cs="Times New Roman"/>
          <w:sz w:val="24"/>
        </w:rPr>
        <w:t>e</w:t>
      </w:r>
      <w:r w:rsidRPr="00B81D91">
        <w:rPr>
          <w:rFonts w:ascii="Times New Roman" w:hAnsi="Times New Roman" w:cs="Times New Roman"/>
          <w:sz w:val="24"/>
        </w:rPr>
        <w:t>diente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Administração.</w:t>
      </w:r>
    </w:p>
    <w:p w:rsidR="000F104D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desatendimento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exigências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formais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essenciais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importará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afast</w:t>
      </w:r>
      <w:r w:rsidRPr="00B81D91">
        <w:rPr>
          <w:rFonts w:ascii="Times New Roman" w:hAnsi="Times New Roman" w:cs="Times New Roman"/>
          <w:sz w:val="24"/>
        </w:rPr>
        <w:t>a</w:t>
      </w:r>
      <w:r w:rsidRPr="00B81D91">
        <w:rPr>
          <w:rFonts w:ascii="Times New Roman" w:hAnsi="Times New Roman" w:cs="Times New Roman"/>
          <w:sz w:val="24"/>
        </w:rPr>
        <w:t>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licitante,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seja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possível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aproveitamento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ato,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sz w:val="24"/>
        </w:rPr>
        <w:t>observados</w:t>
      </w:r>
      <w:proofErr w:type="gram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princípios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isonomia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interesse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público.</w:t>
      </w:r>
    </w:p>
    <w:p w:rsidR="000F104D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caso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divergência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entre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disposições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Edital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seus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anexos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demais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peças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que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compõem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processo,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prevalecerá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Edital.</w:t>
      </w:r>
    </w:p>
    <w:p w:rsidR="000F104D" w:rsidRDefault="00F277F5" w:rsidP="00D164EB">
      <w:pPr>
        <w:pStyle w:val="PargrafodaLista"/>
        <w:numPr>
          <w:ilvl w:val="1"/>
          <w:numId w:val="33"/>
        </w:numPr>
        <w:tabs>
          <w:tab w:val="left" w:pos="1418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B81D91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Edital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está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disponibilizado,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íntegra,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endereço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eletrônico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34235C" w:rsidRPr="0034235C">
        <w:rPr>
          <w:rFonts w:ascii="Times New Roman" w:hAnsi="Times New Roman" w:cs="Times New Roman"/>
          <w:b/>
          <w:sz w:val="24"/>
          <w:u w:val="single"/>
        </w:rPr>
        <w:t>http://www.prefeitura.ufpb.br/cpl/pregaoEletronico.html</w:t>
      </w:r>
      <w:r w:rsidRPr="00B81D91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também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poderão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ser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lidos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e/ou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obtidos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endereço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Universidade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Federal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Paraíba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–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UFPB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(Campus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–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Reitoria),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Cidade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Universitária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s/nº,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João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Pessoa,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PB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–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CEP: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proofErr w:type="gramStart"/>
      <w:r w:rsidRPr="00B81D91">
        <w:rPr>
          <w:rFonts w:ascii="Times New Roman" w:hAnsi="Times New Roman" w:cs="Times New Roman"/>
          <w:bCs/>
          <w:sz w:val="24"/>
        </w:rPr>
        <w:t>58.051–900,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Gabinete</w:t>
      </w:r>
      <w:proofErr w:type="gramEnd"/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Reitoria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(Sala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09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–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Antiga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Sala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de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bCs/>
          <w:sz w:val="24"/>
        </w:rPr>
        <w:t>Reuniões),</w:t>
      </w:r>
      <w:r w:rsidR="009E49FB">
        <w:rPr>
          <w:rFonts w:ascii="Times New Roman" w:hAnsi="Times New Roman" w:cs="Times New Roman"/>
          <w:bCs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dias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úteis,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horário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das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</w:rPr>
        <w:t>08h</w:t>
      </w:r>
      <w:proofErr w:type="spellEnd"/>
      <w:r w:rsidRPr="00B81D91">
        <w:rPr>
          <w:rFonts w:ascii="Times New Roman" w:hAnsi="Times New Roman" w:cs="Times New Roman"/>
          <w:sz w:val="24"/>
        </w:rPr>
        <w:t>:</w:t>
      </w:r>
      <w:proofErr w:type="spellStart"/>
      <w:r w:rsidRPr="00B81D91">
        <w:rPr>
          <w:rFonts w:ascii="Times New Roman" w:hAnsi="Times New Roman" w:cs="Times New Roman"/>
          <w:sz w:val="24"/>
        </w:rPr>
        <w:t>00min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horas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às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81D91">
        <w:rPr>
          <w:rFonts w:ascii="Times New Roman" w:hAnsi="Times New Roman" w:cs="Times New Roman"/>
          <w:sz w:val="24"/>
        </w:rPr>
        <w:t>12h</w:t>
      </w:r>
      <w:proofErr w:type="spellEnd"/>
      <w:r w:rsidRPr="00B81D91">
        <w:rPr>
          <w:rFonts w:ascii="Times New Roman" w:hAnsi="Times New Roman" w:cs="Times New Roman"/>
          <w:sz w:val="24"/>
        </w:rPr>
        <w:t>:</w:t>
      </w:r>
      <w:proofErr w:type="spellStart"/>
      <w:r w:rsidRPr="00B81D91">
        <w:rPr>
          <w:rFonts w:ascii="Times New Roman" w:hAnsi="Times New Roman" w:cs="Times New Roman"/>
          <w:sz w:val="24"/>
        </w:rPr>
        <w:t>00min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r w:rsidRPr="00B81D91">
        <w:rPr>
          <w:rFonts w:ascii="Times New Roman" w:hAnsi="Times New Roman" w:cs="Times New Roman"/>
          <w:sz w:val="24"/>
        </w:rPr>
        <w:t>horas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das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E64A8">
        <w:rPr>
          <w:rFonts w:ascii="Times New Roman" w:hAnsi="Times New Roman" w:cs="Times New Roman"/>
          <w:sz w:val="24"/>
        </w:rPr>
        <w:t>1</w:t>
      </w:r>
      <w:r w:rsidR="00B71EC2" w:rsidRPr="007E64A8">
        <w:rPr>
          <w:rFonts w:ascii="Times New Roman" w:hAnsi="Times New Roman" w:cs="Times New Roman"/>
          <w:sz w:val="24"/>
        </w:rPr>
        <w:t>4</w:t>
      </w:r>
      <w:r w:rsidRPr="007E64A8">
        <w:rPr>
          <w:rFonts w:ascii="Times New Roman" w:hAnsi="Times New Roman" w:cs="Times New Roman"/>
          <w:sz w:val="24"/>
        </w:rPr>
        <w:t>h</w:t>
      </w:r>
      <w:proofErr w:type="spellEnd"/>
      <w:r w:rsidRPr="007E64A8">
        <w:rPr>
          <w:rFonts w:ascii="Times New Roman" w:hAnsi="Times New Roman" w:cs="Times New Roman"/>
          <w:sz w:val="24"/>
        </w:rPr>
        <w:t>:</w:t>
      </w:r>
      <w:proofErr w:type="spellStart"/>
      <w:r w:rsidRPr="007E64A8">
        <w:rPr>
          <w:rFonts w:ascii="Times New Roman" w:hAnsi="Times New Roman" w:cs="Times New Roman"/>
          <w:sz w:val="24"/>
        </w:rPr>
        <w:t>00min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às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E64A8">
        <w:rPr>
          <w:rFonts w:ascii="Times New Roman" w:hAnsi="Times New Roman" w:cs="Times New Roman"/>
          <w:sz w:val="24"/>
        </w:rPr>
        <w:t>17h</w:t>
      </w:r>
      <w:proofErr w:type="spellEnd"/>
      <w:r w:rsidRPr="007E64A8">
        <w:rPr>
          <w:rFonts w:ascii="Times New Roman" w:hAnsi="Times New Roman" w:cs="Times New Roman"/>
          <w:sz w:val="24"/>
        </w:rPr>
        <w:t>:</w:t>
      </w:r>
      <w:proofErr w:type="spellStart"/>
      <w:r w:rsidRPr="007E64A8">
        <w:rPr>
          <w:rFonts w:ascii="Times New Roman" w:hAnsi="Times New Roman" w:cs="Times New Roman"/>
          <w:sz w:val="24"/>
        </w:rPr>
        <w:t>00min</w:t>
      </w:r>
      <w:proofErr w:type="spellEnd"/>
      <w:r w:rsidRPr="007E64A8">
        <w:rPr>
          <w:rFonts w:ascii="Times New Roman" w:hAnsi="Times New Roman" w:cs="Times New Roman"/>
          <w:sz w:val="24"/>
        </w:rPr>
        <w:t>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mesmo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endereço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período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no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qual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autos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processo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administrat</w:t>
      </w:r>
      <w:r w:rsidRPr="007E64A8">
        <w:rPr>
          <w:rFonts w:ascii="Times New Roman" w:hAnsi="Times New Roman" w:cs="Times New Roman"/>
          <w:sz w:val="24"/>
        </w:rPr>
        <w:t>i</w:t>
      </w:r>
      <w:r w:rsidRPr="007E64A8">
        <w:rPr>
          <w:rFonts w:ascii="Times New Roman" w:hAnsi="Times New Roman" w:cs="Times New Roman"/>
          <w:sz w:val="24"/>
        </w:rPr>
        <w:t>vo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permanecerão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vista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franqueada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aos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interessados.</w:t>
      </w:r>
    </w:p>
    <w:p w:rsidR="000F104D" w:rsidRPr="007E64A8" w:rsidRDefault="000F104D" w:rsidP="00D164EB">
      <w:pPr>
        <w:pStyle w:val="PargrafodaLista"/>
        <w:numPr>
          <w:ilvl w:val="1"/>
          <w:numId w:val="33"/>
        </w:numPr>
        <w:tabs>
          <w:tab w:val="left" w:pos="1418"/>
        </w:tabs>
        <w:snapToGrid w:val="0"/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7E64A8">
        <w:rPr>
          <w:rFonts w:ascii="Times New Roman" w:hAnsi="Times New Roman" w:cs="Times New Roman"/>
          <w:sz w:val="24"/>
        </w:rPr>
        <w:t>Integram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este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Edital,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todos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fins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efeitos,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seguintes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anexos:</w:t>
      </w:r>
    </w:p>
    <w:p w:rsidR="00550520" w:rsidRPr="007E64A8" w:rsidRDefault="00550520" w:rsidP="00D164EB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7E64A8">
        <w:rPr>
          <w:rFonts w:ascii="Times New Roman" w:hAnsi="Times New Roman" w:cs="Times New Roman"/>
          <w:sz w:val="24"/>
        </w:rPr>
        <w:t>ANEXO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I</w:t>
      </w:r>
      <w:r w:rsidR="001234D9" w:rsidRPr="007E64A8">
        <w:rPr>
          <w:rFonts w:ascii="Times New Roman" w:hAnsi="Times New Roman" w:cs="Times New Roman"/>
          <w:sz w:val="24"/>
        </w:rPr>
        <w:tab/>
      </w:r>
      <w:r w:rsidRPr="007E64A8">
        <w:rPr>
          <w:rFonts w:ascii="Times New Roman" w:hAnsi="Times New Roman" w:cs="Times New Roman"/>
          <w:sz w:val="24"/>
        </w:rPr>
        <w:t>Termo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Referência;</w:t>
      </w:r>
    </w:p>
    <w:p w:rsidR="00550520" w:rsidRPr="007E64A8" w:rsidRDefault="00550520" w:rsidP="00D164EB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7E64A8">
        <w:rPr>
          <w:rFonts w:ascii="Times New Roman" w:hAnsi="Times New Roman" w:cs="Times New Roman"/>
          <w:sz w:val="24"/>
        </w:rPr>
        <w:t>ANEXO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II</w:t>
      </w:r>
      <w:r w:rsidR="001234D9" w:rsidRPr="007E64A8">
        <w:rPr>
          <w:rFonts w:ascii="Times New Roman" w:hAnsi="Times New Roman" w:cs="Times New Roman"/>
          <w:sz w:val="24"/>
        </w:rPr>
        <w:tab/>
      </w:r>
      <w:r w:rsidRPr="007E64A8">
        <w:rPr>
          <w:rFonts w:ascii="Times New Roman" w:hAnsi="Times New Roman" w:cs="Times New Roman"/>
          <w:sz w:val="24"/>
        </w:rPr>
        <w:t>Minuta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Ata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Registro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Preços;</w:t>
      </w:r>
    </w:p>
    <w:p w:rsidR="00550520" w:rsidRPr="007E64A8" w:rsidRDefault="00550520" w:rsidP="00D164EB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7E64A8">
        <w:rPr>
          <w:rFonts w:ascii="Times New Roman" w:hAnsi="Times New Roman" w:cs="Times New Roman"/>
          <w:sz w:val="24"/>
        </w:rPr>
        <w:t>ANEXO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III</w:t>
      </w:r>
      <w:r w:rsidR="001234D9" w:rsidRPr="007E64A8">
        <w:rPr>
          <w:rFonts w:ascii="Times New Roman" w:hAnsi="Times New Roman" w:cs="Times New Roman"/>
          <w:sz w:val="24"/>
        </w:rPr>
        <w:tab/>
      </w:r>
      <w:r w:rsidR="00F277F5" w:rsidRPr="007E64A8">
        <w:rPr>
          <w:rFonts w:ascii="Times New Roman" w:hAnsi="Times New Roman" w:cs="Times New Roman"/>
          <w:sz w:val="24"/>
        </w:rPr>
        <w:t>Declarações</w:t>
      </w:r>
      <w:r w:rsidRPr="007E64A8">
        <w:rPr>
          <w:rFonts w:ascii="Times New Roman" w:hAnsi="Times New Roman" w:cs="Times New Roman"/>
          <w:sz w:val="24"/>
        </w:rPr>
        <w:t>;</w:t>
      </w:r>
    </w:p>
    <w:p w:rsidR="0073470F" w:rsidRPr="007E64A8" w:rsidRDefault="0073470F" w:rsidP="00D164EB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7E64A8">
        <w:rPr>
          <w:rFonts w:ascii="Times New Roman" w:hAnsi="Times New Roman" w:cs="Times New Roman"/>
          <w:sz w:val="24"/>
        </w:rPr>
        <w:t>ANEXO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IV</w:t>
      </w:r>
      <w:r w:rsidR="001234D9" w:rsidRPr="007E64A8">
        <w:rPr>
          <w:rFonts w:ascii="Times New Roman" w:hAnsi="Times New Roman" w:cs="Times New Roman"/>
          <w:sz w:val="24"/>
        </w:rPr>
        <w:tab/>
      </w:r>
      <w:r w:rsidRPr="007E64A8">
        <w:rPr>
          <w:rFonts w:ascii="Times New Roman" w:hAnsi="Times New Roman" w:cs="Times New Roman"/>
          <w:sz w:val="24"/>
        </w:rPr>
        <w:t>Declaração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Sustentabilidade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Ambiental</w:t>
      </w:r>
      <w:r w:rsidR="00EC53B6" w:rsidRPr="007E64A8">
        <w:rPr>
          <w:rFonts w:ascii="Times New Roman" w:hAnsi="Times New Roman" w:cs="Times New Roman"/>
          <w:sz w:val="24"/>
        </w:rPr>
        <w:t>;</w:t>
      </w:r>
    </w:p>
    <w:p w:rsidR="00550520" w:rsidRPr="007E64A8" w:rsidRDefault="00550520" w:rsidP="00D164EB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7E64A8">
        <w:rPr>
          <w:rFonts w:ascii="Times New Roman" w:hAnsi="Times New Roman" w:cs="Times New Roman"/>
          <w:sz w:val="24"/>
        </w:rPr>
        <w:t>ANEXO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V</w:t>
      </w:r>
      <w:r w:rsidR="001234D9" w:rsidRPr="007E64A8">
        <w:rPr>
          <w:rFonts w:ascii="Times New Roman" w:hAnsi="Times New Roman" w:cs="Times New Roman"/>
          <w:sz w:val="24"/>
        </w:rPr>
        <w:tab/>
      </w:r>
      <w:r w:rsidR="00457880" w:rsidRPr="007E64A8">
        <w:rPr>
          <w:rFonts w:ascii="Times New Roman" w:hAnsi="Times New Roman" w:cs="Times New Roman"/>
          <w:sz w:val="24"/>
        </w:rPr>
        <w:t>Termo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7880"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7880" w:rsidRPr="007E64A8">
        <w:rPr>
          <w:rFonts w:ascii="Times New Roman" w:hAnsi="Times New Roman" w:cs="Times New Roman"/>
          <w:sz w:val="24"/>
        </w:rPr>
        <w:t>Vistoria</w:t>
      </w:r>
      <w:r w:rsidR="00EC53B6" w:rsidRPr="007E64A8">
        <w:rPr>
          <w:rFonts w:ascii="Times New Roman" w:hAnsi="Times New Roman" w:cs="Times New Roman"/>
          <w:sz w:val="24"/>
        </w:rPr>
        <w:t>;</w:t>
      </w:r>
    </w:p>
    <w:p w:rsidR="00550520" w:rsidRPr="007E64A8" w:rsidRDefault="00550520" w:rsidP="00D164EB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7E64A8">
        <w:rPr>
          <w:rFonts w:ascii="Times New Roman" w:hAnsi="Times New Roman" w:cs="Times New Roman"/>
          <w:sz w:val="24"/>
        </w:rPr>
        <w:t>ANEXO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V</w:t>
      </w:r>
      <w:r w:rsidR="0073470F" w:rsidRPr="007E64A8">
        <w:rPr>
          <w:rFonts w:ascii="Times New Roman" w:hAnsi="Times New Roman" w:cs="Times New Roman"/>
          <w:sz w:val="24"/>
        </w:rPr>
        <w:t>I</w:t>
      </w:r>
      <w:proofErr w:type="gramEnd"/>
      <w:r w:rsidR="001234D9" w:rsidRPr="007E64A8">
        <w:rPr>
          <w:rFonts w:ascii="Times New Roman" w:hAnsi="Times New Roman" w:cs="Times New Roman"/>
          <w:sz w:val="24"/>
        </w:rPr>
        <w:tab/>
      </w:r>
      <w:r w:rsidR="00F277F5" w:rsidRPr="007E64A8">
        <w:rPr>
          <w:rFonts w:ascii="Times New Roman" w:hAnsi="Times New Roman" w:cs="Times New Roman"/>
          <w:sz w:val="24"/>
        </w:rPr>
        <w:t>Minuta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277F5"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277F5" w:rsidRPr="007E64A8">
        <w:rPr>
          <w:rFonts w:ascii="Times New Roman" w:hAnsi="Times New Roman" w:cs="Times New Roman"/>
          <w:sz w:val="24"/>
        </w:rPr>
        <w:t>Termo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277F5"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277F5" w:rsidRPr="007E64A8">
        <w:rPr>
          <w:rFonts w:ascii="Times New Roman" w:hAnsi="Times New Roman" w:cs="Times New Roman"/>
          <w:sz w:val="24"/>
        </w:rPr>
        <w:t>Contrato</w:t>
      </w:r>
      <w:r w:rsidRPr="007E64A8">
        <w:rPr>
          <w:rFonts w:ascii="Times New Roman" w:hAnsi="Times New Roman" w:cs="Times New Roman"/>
          <w:sz w:val="24"/>
        </w:rPr>
        <w:t>;</w:t>
      </w:r>
    </w:p>
    <w:p w:rsidR="004A0E15" w:rsidRPr="007E64A8" w:rsidRDefault="004A0E15" w:rsidP="00D164EB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7E64A8">
        <w:rPr>
          <w:rFonts w:ascii="Times New Roman" w:hAnsi="Times New Roman" w:cs="Times New Roman"/>
          <w:sz w:val="24"/>
        </w:rPr>
        <w:t>ANEXO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VII</w:t>
      </w:r>
      <w:r w:rsidRPr="007E64A8">
        <w:rPr>
          <w:rFonts w:ascii="Times New Roman" w:hAnsi="Times New Roman" w:cs="Times New Roman"/>
          <w:sz w:val="24"/>
        </w:rPr>
        <w:tab/>
      </w:r>
      <w:r w:rsidR="00783CE1" w:rsidRPr="007E64A8">
        <w:rPr>
          <w:rFonts w:ascii="Times New Roman" w:hAnsi="Times New Roman" w:cs="Times New Roman"/>
          <w:sz w:val="24"/>
        </w:rPr>
        <w:t>Modelo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83CE1"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Planilha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DD1089"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DD1089" w:rsidRPr="007E64A8">
        <w:rPr>
          <w:rFonts w:ascii="Times New Roman" w:hAnsi="Times New Roman" w:cs="Times New Roman"/>
          <w:sz w:val="24"/>
        </w:rPr>
        <w:t>Custos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Formação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Preços;</w:t>
      </w:r>
    </w:p>
    <w:p w:rsidR="00550520" w:rsidRPr="007E64A8" w:rsidRDefault="00550520" w:rsidP="00D164EB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7E64A8">
        <w:rPr>
          <w:rFonts w:ascii="Times New Roman" w:hAnsi="Times New Roman" w:cs="Times New Roman"/>
          <w:sz w:val="24"/>
        </w:rPr>
        <w:t>ANEXO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VI</w:t>
      </w:r>
      <w:r w:rsidR="005A4022" w:rsidRPr="007E64A8">
        <w:rPr>
          <w:rFonts w:ascii="Times New Roman" w:hAnsi="Times New Roman" w:cs="Times New Roman"/>
          <w:sz w:val="24"/>
        </w:rPr>
        <w:t>II</w:t>
      </w:r>
      <w:r w:rsidR="001234D9" w:rsidRPr="007E64A8">
        <w:rPr>
          <w:rFonts w:ascii="Times New Roman" w:hAnsi="Times New Roman" w:cs="Times New Roman"/>
          <w:sz w:val="24"/>
        </w:rPr>
        <w:tab/>
      </w:r>
      <w:r w:rsidR="00F277F5" w:rsidRPr="007E64A8">
        <w:rPr>
          <w:rFonts w:ascii="Times New Roman" w:hAnsi="Times New Roman" w:cs="Times New Roman"/>
          <w:sz w:val="24"/>
        </w:rPr>
        <w:t>Modelo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277F5"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F277F5" w:rsidRPr="007E64A8">
        <w:rPr>
          <w:rFonts w:ascii="Times New Roman" w:hAnsi="Times New Roman" w:cs="Times New Roman"/>
          <w:sz w:val="24"/>
        </w:rPr>
        <w:t>Carta-Proposta;</w:t>
      </w:r>
    </w:p>
    <w:p w:rsidR="00F277F5" w:rsidRPr="007E64A8" w:rsidRDefault="00F277F5" w:rsidP="00D164EB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7E64A8">
        <w:rPr>
          <w:rFonts w:ascii="Times New Roman" w:hAnsi="Times New Roman" w:cs="Times New Roman"/>
          <w:sz w:val="24"/>
        </w:rPr>
        <w:t>ANEXO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5A4022" w:rsidRPr="007E64A8">
        <w:rPr>
          <w:rFonts w:ascii="Times New Roman" w:hAnsi="Times New Roman" w:cs="Times New Roman"/>
          <w:sz w:val="24"/>
        </w:rPr>
        <w:t>IX</w:t>
      </w:r>
      <w:r w:rsidR="001234D9" w:rsidRPr="007E64A8">
        <w:rPr>
          <w:rFonts w:ascii="Times New Roman" w:hAnsi="Times New Roman" w:cs="Times New Roman"/>
          <w:sz w:val="24"/>
        </w:rPr>
        <w:tab/>
      </w:r>
      <w:r w:rsidRPr="007E64A8">
        <w:rPr>
          <w:rFonts w:ascii="Times New Roman" w:hAnsi="Times New Roman" w:cs="Times New Roman"/>
          <w:sz w:val="24"/>
        </w:rPr>
        <w:t>Modelo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Ac</w:t>
      </w:r>
      <w:r w:rsidR="00457880" w:rsidRPr="007E64A8">
        <w:rPr>
          <w:rFonts w:ascii="Times New Roman" w:hAnsi="Times New Roman" w:cs="Times New Roman"/>
          <w:sz w:val="24"/>
        </w:rPr>
        <w:t>ordo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7880"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7880" w:rsidRPr="007E64A8">
        <w:rPr>
          <w:rFonts w:ascii="Times New Roman" w:hAnsi="Times New Roman" w:cs="Times New Roman"/>
          <w:sz w:val="24"/>
        </w:rPr>
        <w:t>Níveis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7880"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7880" w:rsidRPr="007E64A8">
        <w:rPr>
          <w:rFonts w:ascii="Times New Roman" w:hAnsi="Times New Roman" w:cs="Times New Roman"/>
          <w:sz w:val="24"/>
        </w:rPr>
        <w:t>Serviço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457880" w:rsidRPr="007E64A8">
        <w:rPr>
          <w:rFonts w:ascii="Times New Roman" w:hAnsi="Times New Roman" w:cs="Times New Roman"/>
          <w:sz w:val="24"/>
        </w:rPr>
        <w:t>–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57880" w:rsidRPr="007E64A8">
        <w:rPr>
          <w:rFonts w:ascii="Times New Roman" w:hAnsi="Times New Roman" w:cs="Times New Roman"/>
          <w:sz w:val="24"/>
        </w:rPr>
        <w:t>ANS</w:t>
      </w:r>
      <w:proofErr w:type="spellEnd"/>
      <w:r w:rsidR="00457880" w:rsidRPr="007E64A8">
        <w:rPr>
          <w:rFonts w:ascii="Times New Roman" w:hAnsi="Times New Roman" w:cs="Times New Roman"/>
          <w:sz w:val="24"/>
        </w:rPr>
        <w:t>;</w:t>
      </w:r>
    </w:p>
    <w:p w:rsidR="00457880" w:rsidRPr="007E64A8" w:rsidRDefault="00457880" w:rsidP="00D164EB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7E64A8">
        <w:rPr>
          <w:rFonts w:ascii="Times New Roman" w:hAnsi="Times New Roman" w:cs="Times New Roman"/>
          <w:sz w:val="24"/>
        </w:rPr>
        <w:lastRenderedPageBreak/>
        <w:t>ANEXO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X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ab/>
        <w:t>Termo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Conciliação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Judicial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firmado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entre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Ministério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Públ</w:t>
      </w:r>
      <w:r w:rsidRPr="007E64A8">
        <w:rPr>
          <w:rFonts w:ascii="Times New Roman" w:hAnsi="Times New Roman" w:cs="Times New Roman"/>
          <w:sz w:val="24"/>
        </w:rPr>
        <w:t>i</w:t>
      </w:r>
      <w:r w:rsidRPr="007E64A8">
        <w:rPr>
          <w:rFonts w:ascii="Times New Roman" w:hAnsi="Times New Roman" w:cs="Times New Roman"/>
          <w:sz w:val="24"/>
        </w:rPr>
        <w:t>co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Trabalho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União</w:t>
      </w:r>
      <w:r w:rsidR="00882A95" w:rsidRPr="007E64A8">
        <w:rPr>
          <w:rFonts w:ascii="Times New Roman" w:hAnsi="Times New Roman" w:cs="Times New Roman"/>
          <w:sz w:val="24"/>
        </w:rPr>
        <w:t>;</w:t>
      </w:r>
    </w:p>
    <w:p w:rsidR="00457880" w:rsidRPr="007E64A8" w:rsidRDefault="00457880" w:rsidP="00D164EB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7E64A8">
        <w:rPr>
          <w:rFonts w:ascii="Times New Roman" w:hAnsi="Times New Roman" w:cs="Times New Roman"/>
          <w:sz w:val="24"/>
        </w:rPr>
        <w:t>ANEXO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XI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ab/>
        <w:t>Modelo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autorização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utilização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garantia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pag</w:t>
      </w:r>
      <w:r w:rsidRPr="007E64A8">
        <w:rPr>
          <w:rFonts w:ascii="Times New Roman" w:hAnsi="Times New Roman" w:cs="Times New Roman"/>
          <w:sz w:val="24"/>
        </w:rPr>
        <w:t>a</w:t>
      </w:r>
      <w:r w:rsidRPr="007E64A8">
        <w:rPr>
          <w:rFonts w:ascii="Times New Roman" w:hAnsi="Times New Roman" w:cs="Times New Roman"/>
          <w:sz w:val="24"/>
        </w:rPr>
        <w:t>mento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direto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(</w:t>
      </w:r>
      <w:proofErr w:type="spellStart"/>
      <w:r w:rsidRPr="007E64A8">
        <w:rPr>
          <w:rFonts w:ascii="Times New Roman" w:hAnsi="Times New Roman" w:cs="Times New Roman"/>
          <w:sz w:val="24"/>
        </w:rPr>
        <w:t>arts</w:t>
      </w:r>
      <w:proofErr w:type="spellEnd"/>
      <w:r w:rsidRPr="007E64A8">
        <w:rPr>
          <w:rFonts w:ascii="Times New Roman" w:hAnsi="Times New Roman" w:cs="Times New Roman"/>
          <w:sz w:val="24"/>
        </w:rPr>
        <w:t>.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19-A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35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IN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E64A8">
        <w:rPr>
          <w:rFonts w:ascii="Times New Roman" w:hAnsi="Times New Roman" w:cs="Times New Roman"/>
          <w:sz w:val="24"/>
        </w:rPr>
        <w:t>SLTI</w:t>
      </w:r>
      <w:proofErr w:type="spellEnd"/>
      <w:r w:rsidRPr="007E64A8">
        <w:rPr>
          <w:rFonts w:ascii="Times New Roman" w:hAnsi="Times New Roman" w:cs="Times New Roman"/>
          <w:sz w:val="24"/>
        </w:rPr>
        <w:t>/</w:t>
      </w:r>
      <w:proofErr w:type="spellStart"/>
      <w:r w:rsidRPr="007E64A8">
        <w:rPr>
          <w:rFonts w:ascii="Times New Roman" w:hAnsi="Times New Roman" w:cs="Times New Roman"/>
          <w:sz w:val="24"/>
        </w:rPr>
        <w:t>MPOG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2,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2008)</w:t>
      </w:r>
      <w:r w:rsidR="00882A95" w:rsidRPr="007E64A8">
        <w:rPr>
          <w:rFonts w:ascii="Times New Roman" w:hAnsi="Times New Roman" w:cs="Times New Roman"/>
          <w:sz w:val="24"/>
        </w:rPr>
        <w:t>;</w:t>
      </w:r>
    </w:p>
    <w:p w:rsidR="00457880" w:rsidRPr="007E64A8" w:rsidRDefault="00457880" w:rsidP="00D164EB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7E64A8">
        <w:rPr>
          <w:rFonts w:ascii="Times New Roman" w:hAnsi="Times New Roman" w:cs="Times New Roman"/>
          <w:sz w:val="24"/>
        </w:rPr>
        <w:t>ANEXO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XII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ab/>
        <w:t>Minuta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Termo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Cooperação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Técnica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Instituição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F</w:t>
      </w:r>
      <w:r w:rsidRPr="007E64A8">
        <w:rPr>
          <w:rFonts w:ascii="Times New Roman" w:hAnsi="Times New Roman" w:cs="Times New Roman"/>
          <w:sz w:val="24"/>
        </w:rPr>
        <w:t>i</w:t>
      </w:r>
      <w:r w:rsidRPr="007E64A8">
        <w:rPr>
          <w:rFonts w:ascii="Times New Roman" w:hAnsi="Times New Roman" w:cs="Times New Roman"/>
          <w:sz w:val="24"/>
        </w:rPr>
        <w:t>nanceira</w:t>
      </w:r>
      <w:r w:rsidR="00882A95" w:rsidRPr="007E64A8">
        <w:rPr>
          <w:rFonts w:ascii="Times New Roman" w:hAnsi="Times New Roman" w:cs="Times New Roman"/>
          <w:sz w:val="24"/>
        </w:rPr>
        <w:t>;</w:t>
      </w:r>
    </w:p>
    <w:p w:rsidR="00457880" w:rsidRPr="007E64A8" w:rsidRDefault="00457880" w:rsidP="00D164EB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7E64A8">
        <w:rPr>
          <w:rFonts w:ascii="Times New Roman" w:hAnsi="Times New Roman" w:cs="Times New Roman"/>
          <w:sz w:val="24"/>
        </w:rPr>
        <w:t>ANEXO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XIII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7043BD" w:rsidRPr="007E64A8">
        <w:rPr>
          <w:rFonts w:ascii="Times New Roman" w:hAnsi="Times New Roman" w:cs="Times New Roman"/>
          <w:sz w:val="24"/>
        </w:rPr>
        <w:tab/>
      </w:r>
      <w:r w:rsidRPr="007E64A8">
        <w:rPr>
          <w:rFonts w:ascii="Times New Roman" w:hAnsi="Times New Roman" w:cs="Times New Roman"/>
          <w:sz w:val="24"/>
        </w:rPr>
        <w:t>Modelo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declaração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contratos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firmados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com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iniciativa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privada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Administração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Pública</w:t>
      </w:r>
      <w:r w:rsidR="00882A95" w:rsidRPr="007E64A8">
        <w:rPr>
          <w:rFonts w:ascii="Times New Roman" w:hAnsi="Times New Roman" w:cs="Times New Roman"/>
          <w:sz w:val="24"/>
        </w:rPr>
        <w:t>;</w:t>
      </w:r>
    </w:p>
    <w:p w:rsidR="00882A95" w:rsidRPr="007E64A8" w:rsidRDefault="00882A95" w:rsidP="00D164EB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7E64A8">
        <w:rPr>
          <w:rFonts w:ascii="Times New Roman" w:hAnsi="Times New Roman" w:cs="Times New Roman"/>
          <w:sz w:val="24"/>
        </w:rPr>
        <w:t>ANEXO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X</w:t>
      </w:r>
      <w:r w:rsidR="005031C8">
        <w:rPr>
          <w:rFonts w:ascii="Times New Roman" w:hAnsi="Times New Roman" w:cs="Times New Roman"/>
          <w:sz w:val="24"/>
        </w:rPr>
        <w:t>I</w:t>
      </w:r>
      <w:r w:rsidRPr="007E64A8">
        <w:rPr>
          <w:rFonts w:ascii="Times New Roman" w:hAnsi="Times New Roman" w:cs="Times New Roman"/>
          <w:sz w:val="24"/>
        </w:rPr>
        <w:t>V</w:t>
      </w:r>
      <w:r w:rsidRPr="007E64A8">
        <w:rPr>
          <w:rFonts w:ascii="Times New Roman" w:hAnsi="Times New Roman" w:cs="Times New Roman"/>
          <w:sz w:val="24"/>
        </w:rPr>
        <w:tab/>
        <w:t>Convenção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Coletiva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Trabalho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(</w:t>
      </w:r>
      <w:proofErr w:type="spellStart"/>
      <w:r w:rsidRPr="007E64A8">
        <w:rPr>
          <w:rFonts w:ascii="Times New Roman" w:hAnsi="Times New Roman" w:cs="Times New Roman"/>
          <w:sz w:val="24"/>
        </w:rPr>
        <w:t>CCT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E64A8" w:rsidRPr="007E64A8">
        <w:rPr>
          <w:rFonts w:ascii="Times New Roman" w:hAnsi="Times New Roman" w:cs="Times New Roman"/>
          <w:sz w:val="24"/>
        </w:rPr>
        <w:t>SINDESP</w:t>
      </w:r>
      <w:proofErr w:type="spellEnd"/>
      <w:r w:rsidR="007E64A8" w:rsidRPr="007E64A8">
        <w:rPr>
          <w:rFonts w:ascii="Times New Roman" w:hAnsi="Times New Roman" w:cs="Times New Roman"/>
          <w:sz w:val="24"/>
        </w:rPr>
        <w:t>/</w:t>
      </w:r>
      <w:proofErr w:type="spellStart"/>
      <w:r w:rsidR="007E64A8" w:rsidRPr="007E64A8">
        <w:rPr>
          <w:rFonts w:ascii="Times New Roman" w:hAnsi="Times New Roman" w:cs="Times New Roman"/>
          <w:sz w:val="24"/>
        </w:rPr>
        <w:t>SINDVIGPB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r w:rsidR="007E64A8" w:rsidRPr="007E64A8">
        <w:rPr>
          <w:rFonts w:ascii="Times New Roman" w:hAnsi="Times New Roman" w:cs="Times New Roman"/>
          <w:sz w:val="24"/>
        </w:rPr>
        <w:t>2017-2018</w:t>
      </w:r>
      <w:r w:rsidRPr="007E64A8">
        <w:rPr>
          <w:rFonts w:ascii="Times New Roman" w:hAnsi="Times New Roman" w:cs="Times New Roman"/>
          <w:sz w:val="24"/>
        </w:rPr>
        <w:t>).</w:t>
      </w:r>
    </w:p>
    <w:p w:rsidR="004B30C7" w:rsidRPr="007E64A8" w:rsidRDefault="004B30C7" w:rsidP="00D164EB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7E64A8">
        <w:rPr>
          <w:rFonts w:ascii="Times New Roman" w:hAnsi="Times New Roman" w:cs="Times New Roman"/>
          <w:sz w:val="24"/>
        </w:rPr>
        <w:t>ANEXO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XV</w:t>
      </w:r>
      <w:r w:rsidRPr="007E64A8">
        <w:rPr>
          <w:rFonts w:ascii="Times New Roman" w:hAnsi="Times New Roman" w:cs="Times New Roman"/>
          <w:sz w:val="24"/>
        </w:rPr>
        <w:tab/>
        <w:t>Portaria</w:t>
      </w:r>
      <w:r w:rsidR="009E49F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E64A8">
        <w:rPr>
          <w:rFonts w:ascii="Times New Roman" w:hAnsi="Times New Roman" w:cs="Times New Roman"/>
          <w:sz w:val="24"/>
        </w:rPr>
        <w:t>MP</w:t>
      </w:r>
      <w:r w:rsidR="00CF15B6" w:rsidRPr="007E64A8">
        <w:rPr>
          <w:rFonts w:ascii="Times New Roman" w:hAnsi="Times New Roman" w:cs="Times New Roman"/>
          <w:sz w:val="24"/>
        </w:rPr>
        <w:t>OG</w:t>
      </w:r>
      <w:proofErr w:type="spellEnd"/>
      <w:r w:rsidR="009E49FB">
        <w:rPr>
          <w:rFonts w:ascii="Times New Roman" w:hAnsi="Times New Roman" w:cs="Times New Roman"/>
          <w:sz w:val="24"/>
        </w:rPr>
        <w:t xml:space="preserve"> </w:t>
      </w:r>
      <w:r w:rsidR="00CF15B6" w:rsidRPr="007E64A8">
        <w:rPr>
          <w:rFonts w:ascii="Times New Roman" w:hAnsi="Times New Roman" w:cs="Times New Roman"/>
          <w:sz w:val="24"/>
        </w:rPr>
        <w:t>nº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CF15B6" w:rsidRPr="007E64A8">
        <w:rPr>
          <w:rFonts w:ascii="Times New Roman" w:hAnsi="Times New Roman" w:cs="Times New Roman"/>
          <w:sz w:val="24"/>
        </w:rPr>
        <w:t>409</w:t>
      </w:r>
      <w:r w:rsidRPr="007E64A8">
        <w:rPr>
          <w:rFonts w:ascii="Times New Roman" w:hAnsi="Times New Roman" w:cs="Times New Roman"/>
          <w:sz w:val="24"/>
        </w:rPr>
        <w:t>/2016.</w:t>
      </w:r>
    </w:p>
    <w:p w:rsidR="00F47AB3" w:rsidRPr="007E64A8" w:rsidRDefault="00F47AB3" w:rsidP="00D164EB">
      <w:pPr>
        <w:numPr>
          <w:ilvl w:val="2"/>
          <w:numId w:val="33"/>
        </w:numPr>
        <w:tabs>
          <w:tab w:val="left" w:pos="1418"/>
          <w:tab w:val="left" w:pos="3119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7E64A8">
        <w:rPr>
          <w:rFonts w:ascii="Times New Roman" w:hAnsi="Times New Roman" w:cs="Times New Roman"/>
          <w:sz w:val="24"/>
        </w:rPr>
        <w:t>ANEXO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XVI</w:t>
      </w:r>
      <w:r w:rsidRPr="007E64A8">
        <w:rPr>
          <w:rFonts w:ascii="Times New Roman" w:hAnsi="Times New Roman" w:cs="Times New Roman"/>
          <w:sz w:val="24"/>
        </w:rPr>
        <w:tab/>
        <w:t>Estudo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sobre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Composição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Custos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Valores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Limites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para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Serviços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Vigilância.</w:t>
      </w:r>
    </w:p>
    <w:p w:rsidR="00655080" w:rsidRDefault="00655080" w:rsidP="00D164EB">
      <w:pPr>
        <w:tabs>
          <w:tab w:val="left" w:pos="1418"/>
        </w:tabs>
        <w:spacing w:line="360" w:lineRule="auto"/>
        <w:ind w:right="-15"/>
        <w:jc w:val="center"/>
        <w:rPr>
          <w:rFonts w:ascii="Times New Roman" w:hAnsi="Times New Roman" w:cs="Times New Roman"/>
          <w:sz w:val="24"/>
        </w:rPr>
      </w:pPr>
    </w:p>
    <w:p w:rsidR="005031C8" w:rsidRPr="007E64A8" w:rsidRDefault="005031C8" w:rsidP="00D164EB">
      <w:pPr>
        <w:tabs>
          <w:tab w:val="left" w:pos="1418"/>
        </w:tabs>
        <w:spacing w:line="360" w:lineRule="auto"/>
        <w:ind w:right="-15"/>
        <w:jc w:val="center"/>
        <w:rPr>
          <w:rFonts w:ascii="Times New Roman" w:hAnsi="Times New Roman" w:cs="Times New Roman"/>
          <w:sz w:val="24"/>
        </w:rPr>
      </w:pPr>
    </w:p>
    <w:p w:rsidR="00F277F5" w:rsidRPr="007E64A8" w:rsidRDefault="00F277F5" w:rsidP="00D164EB">
      <w:pPr>
        <w:tabs>
          <w:tab w:val="left" w:pos="1418"/>
        </w:tabs>
        <w:spacing w:line="360" w:lineRule="auto"/>
        <w:ind w:right="-15"/>
        <w:jc w:val="center"/>
        <w:rPr>
          <w:rFonts w:ascii="Times New Roman" w:hAnsi="Times New Roman" w:cs="Times New Roman"/>
          <w:sz w:val="24"/>
        </w:rPr>
      </w:pPr>
      <w:r w:rsidRPr="007E64A8">
        <w:rPr>
          <w:rFonts w:ascii="Times New Roman" w:hAnsi="Times New Roman" w:cs="Times New Roman"/>
          <w:sz w:val="24"/>
        </w:rPr>
        <w:t>João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Pessoa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–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PB,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24806">
        <w:rPr>
          <w:rFonts w:ascii="Times New Roman" w:hAnsi="Times New Roman" w:cs="Times New Roman"/>
          <w:sz w:val="24"/>
        </w:rPr>
        <w:t>13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="00E24806">
        <w:rPr>
          <w:rFonts w:ascii="Times New Roman" w:hAnsi="Times New Roman" w:cs="Times New Roman"/>
          <w:sz w:val="24"/>
        </w:rPr>
        <w:t>Nov</w:t>
      </w:r>
      <w:r w:rsidR="00846C2B" w:rsidRPr="007E64A8">
        <w:rPr>
          <w:rFonts w:ascii="Times New Roman" w:hAnsi="Times New Roman" w:cs="Times New Roman"/>
          <w:sz w:val="24"/>
        </w:rPr>
        <w:t>embro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de</w:t>
      </w:r>
      <w:r w:rsidR="009E49FB">
        <w:rPr>
          <w:rFonts w:ascii="Times New Roman" w:hAnsi="Times New Roman" w:cs="Times New Roman"/>
          <w:sz w:val="24"/>
        </w:rPr>
        <w:t xml:space="preserve"> </w:t>
      </w:r>
      <w:r w:rsidRPr="007E64A8">
        <w:rPr>
          <w:rFonts w:ascii="Times New Roman" w:hAnsi="Times New Roman" w:cs="Times New Roman"/>
          <w:sz w:val="24"/>
        </w:rPr>
        <w:t>201</w:t>
      </w:r>
      <w:r w:rsidR="00D42C21" w:rsidRPr="007E64A8">
        <w:rPr>
          <w:rFonts w:ascii="Times New Roman" w:hAnsi="Times New Roman" w:cs="Times New Roman"/>
          <w:sz w:val="24"/>
        </w:rPr>
        <w:t>7</w:t>
      </w:r>
      <w:r w:rsidRPr="007E64A8">
        <w:rPr>
          <w:rFonts w:ascii="Times New Roman" w:hAnsi="Times New Roman" w:cs="Times New Roman"/>
          <w:sz w:val="24"/>
        </w:rPr>
        <w:t>.</w:t>
      </w:r>
    </w:p>
    <w:p w:rsidR="00F277F5" w:rsidRPr="007E64A8" w:rsidRDefault="00F277F5" w:rsidP="00D164EB">
      <w:pPr>
        <w:tabs>
          <w:tab w:val="left" w:pos="1418"/>
        </w:tabs>
        <w:spacing w:line="360" w:lineRule="auto"/>
        <w:ind w:right="-15"/>
        <w:jc w:val="center"/>
        <w:rPr>
          <w:rFonts w:ascii="Times New Roman" w:hAnsi="Times New Roman" w:cs="Times New Roman"/>
          <w:sz w:val="24"/>
        </w:rPr>
      </w:pPr>
    </w:p>
    <w:p w:rsidR="00F277F5" w:rsidRPr="007E64A8" w:rsidRDefault="00F277F5" w:rsidP="00D164EB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bCs/>
          <w:iCs/>
          <w:sz w:val="18"/>
          <w:szCs w:val="18"/>
        </w:rPr>
      </w:pPr>
      <w:r w:rsidRPr="007E64A8">
        <w:rPr>
          <w:rFonts w:ascii="Times New Roman" w:hAnsi="Times New Roman" w:cs="Times New Roman"/>
          <w:b/>
          <w:bCs/>
          <w:iCs/>
          <w:sz w:val="18"/>
          <w:szCs w:val="18"/>
        </w:rPr>
        <w:t>_______</w:t>
      </w:r>
      <w:r w:rsidR="00D5351B" w:rsidRPr="007E64A8">
        <w:rPr>
          <w:rFonts w:ascii="Times New Roman" w:hAnsi="Times New Roman" w:cs="Times New Roman"/>
          <w:b/>
          <w:bCs/>
          <w:iCs/>
          <w:sz w:val="18"/>
          <w:szCs w:val="18"/>
        </w:rPr>
        <w:t>_____________________________</w:t>
      </w:r>
    </w:p>
    <w:p w:rsidR="006048E3" w:rsidRPr="007E64A8" w:rsidRDefault="006048E3" w:rsidP="00D164EB">
      <w:pPr>
        <w:jc w:val="center"/>
        <w:rPr>
          <w:rFonts w:ascii="Times New Roman" w:hAnsi="Times New Roman" w:cs="Times New Roman"/>
          <w:b/>
          <w:szCs w:val="20"/>
        </w:rPr>
      </w:pPr>
      <w:r w:rsidRPr="007E64A8">
        <w:rPr>
          <w:rFonts w:ascii="Times New Roman" w:hAnsi="Times New Roman" w:cs="Times New Roman"/>
          <w:b/>
          <w:szCs w:val="20"/>
        </w:rPr>
        <w:t>JOÃO</w:t>
      </w:r>
      <w:r w:rsidR="009E49FB">
        <w:rPr>
          <w:rFonts w:ascii="Times New Roman" w:hAnsi="Times New Roman" w:cs="Times New Roman"/>
          <w:b/>
          <w:szCs w:val="20"/>
        </w:rPr>
        <w:t xml:space="preserve"> </w:t>
      </w:r>
      <w:r w:rsidRPr="007E64A8">
        <w:rPr>
          <w:rFonts w:ascii="Times New Roman" w:hAnsi="Times New Roman" w:cs="Times New Roman"/>
          <w:b/>
          <w:szCs w:val="20"/>
        </w:rPr>
        <w:t>MARCELO</w:t>
      </w:r>
      <w:r w:rsidR="009E49FB">
        <w:rPr>
          <w:rFonts w:ascii="Times New Roman" w:hAnsi="Times New Roman" w:cs="Times New Roman"/>
          <w:b/>
          <w:szCs w:val="20"/>
        </w:rPr>
        <w:t xml:space="preserve"> </w:t>
      </w:r>
      <w:r w:rsidRPr="007E64A8">
        <w:rPr>
          <w:rFonts w:ascii="Times New Roman" w:hAnsi="Times New Roman" w:cs="Times New Roman"/>
          <w:b/>
          <w:szCs w:val="20"/>
        </w:rPr>
        <w:t>ALVES</w:t>
      </w:r>
      <w:r w:rsidR="009E49FB">
        <w:rPr>
          <w:rFonts w:ascii="Times New Roman" w:hAnsi="Times New Roman" w:cs="Times New Roman"/>
          <w:b/>
          <w:szCs w:val="20"/>
        </w:rPr>
        <w:t xml:space="preserve"> </w:t>
      </w:r>
      <w:r w:rsidRPr="007E64A8">
        <w:rPr>
          <w:rFonts w:ascii="Times New Roman" w:hAnsi="Times New Roman" w:cs="Times New Roman"/>
          <w:b/>
          <w:szCs w:val="20"/>
        </w:rPr>
        <w:t>MACEDO</w:t>
      </w:r>
    </w:p>
    <w:p w:rsidR="006048E3" w:rsidRPr="007E64A8" w:rsidRDefault="006048E3" w:rsidP="00D164EB">
      <w:pPr>
        <w:jc w:val="center"/>
        <w:rPr>
          <w:rFonts w:ascii="Times New Roman" w:hAnsi="Times New Roman" w:cs="Times New Roman"/>
          <w:b/>
          <w:szCs w:val="20"/>
        </w:rPr>
      </w:pPr>
      <w:r w:rsidRPr="007E64A8">
        <w:rPr>
          <w:rFonts w:ascii="Times New Roman" w:hAnsi="Times New Roman" w:cs="Times New Roman"/>
          <w:b/>
          <w:szCs w:val="20"/>
        </w:rPr>
        <w:t>Prefeito</w:t>
      </w:r>
      <w:r w:rsidR="009E49FB">
        <w:rPr>
          <w:rFonts w:ascii="Times New Roman" w:hAnsi="Times New Roman" w:cs="Times New Roman"/>
          <w:b/>
          <w:szCs w:val="20"/>
        </w:rPr>
        <w:t xml:space="preserve"> </w:t>
      </w:r>
      <w:r w:rsidRPr="007E64A8">
        <w:rPr>
          <w:rFonts w:ascii="Times New Roman" w:hAnsi="Times New Roman" w:cs="Times New Roman"/>
          <w:b/>
          <w:szCs w:val="20"/>
        </w:rPr>
        <w:t>Universitário</w:t>
      </w:r>
    </w:p>
    <w:p w:rsidR="000F104D" w:rsidRPr="00B81D91" w:rsidRDefault="006048E3" w:rsidP="00D164EB">
      <w:pPr>
        <w:tabs>
          <w:tab w:val="left" w:pos="1418"/>
        </w:tabs>
        <w:jc w:val="center"/>
        <w:rPr>
          <w:rFonts w:ascii="Times New Roman" w:hAnsi="Times New Roman" w:cs="Times New Roman"/>
          <w:szCs w:val="20"/>
        </w:rPr>
      </w:pPr>
      <w:r w:rsidRPr="007E64A8">
        <w:rPr>
          <w:rFonts w:ascii="Times New Roman" w:hAnsi="Times New Roman" w:cs="Times New Roman"/>
          <w:b/>
          <w:szCs w:val="20"/>
        </w:rPr>
        <w:t>Mat.</w:t>
      </w:r>
      <w:r w:rsidR="009E49FB">
        <w:rPr>
          <w:rFonts w:ascii="Times New Roman" w:hAnsi="Times New Roman" w:cs="Times New Roman"/>
          <w:b/>
          <w:szCs w:val="20"/>
        </w:rPr>
        <w:t xml:space="preserve"> </w:t>
      </w:r>
      <w:proofErr w:type="spellStart"/>
      <w:r w:rsidRPr="007E64A8">
        <w:rPr>
          <w:rFonts w:ascii="Times New Roman" w:hAnsi="Times New Roman" w:cs="Times New Roman"/>
          <w:b/>
          <w:szCs w:val="20"/>
        </w:rPr>
        <w:t>SIAPE</w:t>
      </w:r>
      <w:proofErr w:type="spellEnd"/>
      <w:r w:rsidR="009E49FB">
        <w:rPr>
          <w:rFonts w:ascii="Times New Roman" w:hAnsi="Times New Roman" w:cs="Times New Roman"/>
          <w:b/>
          <w:szCs w:val="20"/>
        </w:rPr>
        <w:t xml:space="preserve"> </w:t>
      </w:r>
      <w:r w:rsidRPr="007E64A8">
        <w:rPr>
          <w:rFonts w:ascii="Times New Roman" w:hAnsi="Times New Roman" w:cs="Times New Roman"/>
          <w:b/>
          <w:szCs w:val="20"/>
        </w:rPr>
        <w:t>nº.</w:t>
      </w:r>
      <w:r w:rsidR="009E49FB">
        <w:rPr>
          <w:rFonts w:ascii="Times New Roman" w:hAnsi="Times New Roman" w:cs="Times New Roman"/>
          <w:b/>
          <w:szCs w:val="20"/>
        </w:rPr>
        <w:t xml:space="preserve"> </w:t>
      </w:r>
      <w:r w:rsidRPr="007E64A8">
        <w:rPr>
          <w:rFonts w:ascii="Times New Roman" w:hAnsi="Times New Roman" w:cs="Times New Roman"/>
          <w:b/>
          <w:szCs w:val="20"/>
        </w:rPr>
        <w:t>2569256</w:t>
      </w:r>
    </w:p>
    <w:sectPr w:rsidR="000F104D" w:rsidRPr="00B81D91" w:rsidSect="00D164EB">
      <w:headerReference w:type="default" r:id="rId15"/>
      <w:footerReference w:type="default" r:id="rId16"/>
      <w:pgSz w:w="11906" w:h="16838"/>
      <w:pgMar w:top="1418" w:right="1133" w:bottom="170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9ED" w:rsidRDefault="00D659ED">
      <w:r>
        <w:separator/>
      </w:r>
    </w:p>
  </w:endnote>
  <w:endnote w:type="continuationSeparator" w:id="0">
    <w:p w:rsidR="00D659ED" w:rsidRDefault="00D659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pranq eco sans">
    <w:altName w:val="Ecofont_Spranq_eco_Sans"/>
    <w:charset w:val="00"/>
    <w:family w:val="swiss"/>
    <w:pitch w:val="variable"/>
    <w:sig w:usb0="00000003" w:usb1="1000204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Zurich B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F25" w:rsidRDefault="00222F25" w:rsidP="00362DF8">
    <w:pPr>
      <w:pStyle w:val="Rodap"/>
      <w:tabs>
        <w:tab w:val="clear" w:pos="8504"/>
        <w:tab w:val="right" w:pos="9071"/>
      </w:tabs>
      <w:rPr>
        <w:rFonts w:ascii="Times New Roman" w:hAnsi="Times New Roman" w:cs="Times New Roman"/>
      </w:rPr>
    </w:pPr>
  </w:p>
  <w:p w:rsidR="00222F25" w:rsidRPr="006E3032" w:rsidRDefault="00222F25" w:rsidP="00362DF8">
    <w:pPr>
      <w:pStyle w:val="Rodap"/>
      <w:tabs>
        <w:tab w:val="clear" w:pos="8504"/>
        <w:tab w:val="right" w:pos="9071"/>
      </w:tabs>
      <w:rPr>
        <w:rFonts w:ascii="Times New Roman" w:hAnsi="Times New Roman" w:cs="Times New Roman"/>
      </w:rPr>
    </w:pPr>
  </w:p>
  <w:p w:rsidR="00222F25" w:rsidRPr="00BC77D4" w:rsidRDefault="00307108" w:rsidP="00362DF8">
    <w:pPr>
      <w:pStyle w:val="Rodap"/>
      <w:pBdr>
        <w:top w:val="single" w:sz="4" w:space="1" w:color="auto"/>
      </w:pBdr>
      <w:tabs>
        <w:tab w:val="clear" w:pos="8504"/>
        <w:tab w:val="right" w:pos="8789"/>
      </w:tabs>
      <w:rPr>
        <w:sz w:val="18"/>
        <w:szCs w:val="18"/>
      </w:rPr>
    </w:pPr>
    <w:r>
      <w:rPr>
        <w:noProof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5" o:spid="_x0000_s18433" type="#_x0000_t202" style="position:absolute;margin-left:194pt;margin-top:765.15pt;width:235.6pt;height:27.2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" filled="f" stroked="f">
          <v:textbox style="mso-next-textbox:#Caixa de texto 5" inset="0,0,0,0">
            <w:txbxContent>
              <w:p w:rsidR="00222F25" w:rsidRDefault="00222F25" w:rsidP="003166C9">
                <w:pPr>
                  <w:spacing w:line="223" w:lineRule="exact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U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n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pacing w:val="-2"/>
                    <w:szCs w:val="20"/>
                  </w:rPr>
                  <w:t>v</w:t>
                </w:r>
                <w:r w:rsidRPr="00D3096D">
                  <w:rPr>
                    <w:rFonts w:ascii="Calibri" w:eastAsia="Calibri" w:hAnsi="Calibri" w:cs="Calibri"/>
                    <w:spacing w:val="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r</w:t>
                </w:r>
                <w:r w:rsidRPr="00D3096D">
                  <w:rPr>
                    <w:rFonts w:ascii="Calibri" w:eastAsia="Calibri" w:hAnsi="Calibri" w:cs="Calibri"/>
                    <w:spacing w:val="-2"/>
                    <w:szCs w:val="20"/>
                  </w:rPr>
                  <w:t>s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dade</w:t>
                </w:r>
                <w:r w:rsidRPr="00D3096D">
                  <w:rPr>
                    <w:rFonts w:ascii="Calibri" w:eastAsia="Calibri" w:hAnsi="Calibri" w:cs="Calibri"/>
                    <w:spacing w:val="-9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pacing w:val="2"/>
                    <w:szCs w:val="20"/>
                  </w:rPr>
                  <w:t>F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d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ral</w:t>
                </w:r>
                <w:r w:rsidRPr="00D3096D">
                  <w:rPr>
                    <w:rFonts w:ascii="Calibri" w:eastAsia="Calibri" w:hAnsi="Calibri" w:cs="Calibri"/>
                    <w:spacing w:val="-7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da</w:t>
                </w:r>
                <w:r w:rsidRPr="00D3096D">
                  <w:rPr>
                    <w:rFonts w:ascii="Calibri" w:eastAsia="Calibri" w:hAnsi="Calibri" w:cs="Calibri"/>
                    <w:spacing w:val="-6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Para</w:t>
                </w:r>
                <w:r w:rsidRPr="00D3096D">
                  <w:rPr>
                    <w:rFonts w:ascii="Calibri" w:eastAsia="Calibri" w:hAnsi="Calibri" w:cs="Calibri"/>
                    <w:spacing w:val="2"/>
                    <w:szCs w:val="20"/>
                  </w:rPr>
                  <w:t>í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ba</w:t>
                </w:r>
                <w:r w:rsidRPr="00D3096D">
                  <w:rPr>
                    <w:rFonts w:ascii="Calibri" w:eastAsia="Calibri" w:hAnsi="Calibri" w:cs="Calibri"/>
                    <w:spacing w:val="-7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-</w:t>
                </w:r>
                <w:r w:rsidRPr="00D3096D">
                  <w:rPr>
                    <w:rFonts w:ascii="Calibri" w:eastAsia="Calibri" w:hAnsi="Calibri" w:cs="Calibri"/>
                    <w:spacing w:val="-8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Pr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ef</w:t>
                </w:r>
                <w:r w:rsidRPr="00D3096D">
                  <w:rPr>
                    <w:rFonts w:ascii="Calibri" w:eastAsia="Calibri" w:hAnsi="Calibri" w:cs="Calibri"/>
                    <w:spacing w:val="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tura</w:t>
                </w:r>
                <w:r w:rsidRPr="00D3096D">
                  <w:rPr>
                    <w:rFonts w:ascii="Calibri" w:eastAsia="Calibri" w:hAnsi="Calibri" w:cs="Calibri"/>
                    <w:spacing w:val="-7"/>
                    <w:szCs w:val="20"/>
                  </w:rPr>
                  <w:t xml:space="preserve"> 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U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n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pacing w:val="1"/>
                    <w:szCs w:val="20"/>
                  </w:rPr>
                  <w:t>v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e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r</w:t>
                </w:r>
                <w:r w:rsidRPr="00D3096D">
                  <w:rPr>
                    <w:rFonts w:ascii="Calibri" w:eastAsia="Calibri" w:hAnsi="Calibri" w:cs="Calibri"/>
                    <w:spacing w:val="-2"/>
                    <w:szCs w:val="20"/>
                  </w:rPr>
                  <w:t>s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tár</w:t>
                </w:r>
                <w:r w:rsidRPr="00D3096D">
                  <w:rPr>
                    <w:rFonts w:ascii="Calibri" w:eastAsia="Calibri" w:hAnsi="Calibri" w:cs="Calibri"/>
                    <w:spacing w:val="-1"/>
                    <w:szCs w:val="20"/>
                  </w:rPr>
                  <w:t>i</w:t>
                </w:r>
                <w:r w:rsidRPr="00D3096D">
                  <w:rPr>
                    <w:rFonts w:ascii="Calibri" w:eastAsia="Calibri" w:hAnsi="Calibri" w:cs="Calibri"/>
                    <w:szCs w:val="20"/>
                  </w:rPr>
                  <w:t>a</w:t>
                </w:r>
                <w:r>
                  <w:rPr>
                    <w:rFonts w:ascii="Calibri" w:eastAsia="Calibri" w:hAnsi="Calibri" w:cs="Calibri"/>
                    <w:szCs w:val="20"/>
                  </w:rPr>
                  <w:t xml:space="preserve">               Comissão Permanente de Licitação – CPL/PU</w:t>
                </w:r>
              </w:p>
              <w:p w:rsidR="00222F25" w:rsidRPr="00D3096D" w:rsidRDefault="00222F25" w:rsidP="003166C9">
                <w:pPr>
                  <w:spacing w:line="242" w:lineRule="exact"/>
                  <w:ind w:left="75"/>
                  <w:rPr>
                    <w:rFonts w:ascii="Calibri" w:eastAsia="Calibri" w:hAnsi="Calibri" w:cs="Calibri"/>
                    <w:szCs w:val="20"/>
                  </w:rPr>
                </w:pPr>
              </w:p>
            </w:txbxContent>
          </v:textbox>
          <w10:wrap anchorx="page" anchory="page"/>
        </v:shape>
      </w:pict>
    </w:r>
    <w:r w:rsidR="00222F25" w:rsidRPr="00BC77D4">
      <w:rPr>
        <w:noProof/>
        <w:sz w:val="18"/>
        <w:szCs w:val="18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posOffset>2245563</wp:posOffset>
          </wp:positionH>
          <wp:positionV relativeFrom="page">
            <wp:posOffset>9705391</wp:posOffset>
          </wp:positionV>
          <wp:extent cx="219710" cy="285115"/>
          <wp:effectExtent l="0" t="0" r="8890" b="635"/>
          <wp:wrapNone/>
          <wp:docPr id="8" name="Imagem 8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710" cy="285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22F25" w:rsidRPr="00BC77D4" w:rsidRDefault="00222F25" w:rsidP="00362DF8">
    <w:pPr>
      <w:spacing w:line="200" w:lineRule="exact"/>
      <w:rPr>
        <w:sz w:val="18"/>
        <w:szCs w:val="18"/>
      </w:rPr>
    </w:pPr>
  </w:p>
  <w:p w:rsidR="00222F25" w:rsidRPr="00BC77D4" w:rsidRDefault="00222F25" w:rsidP="00362DF8">
    <w:pPr>
      <w:pStyle w:val="Rodap"/>
      <w:rPr>
        <w:sz w:val="18"/>
        <w:szCs w:val="18"/>
      </w:rPr>
    </w:pPr>
  </w:p>
  <w:p w:rsidR="00222F25" w:rsidRDefault="00222F25" w:rsidP="00362DF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9ED" w:rsidRDefault="00D659ED">
      <w:r>
        <w:separator/>
      </w:r>
    </w:p>
  </w:footnote>
  <w:footnote w:type="continuationSeparator" w:id="0">
    <w:p w:rsidR="00D659ED" w:rsidRDefault="00D659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F25" w:rsidRPr="007F6DE8" w:rsidRDefault="00222F25" w:rsidP="00D164EB">
    <w:pPr>
      <w:pStyle w:val="Cabealho"/>
      <w:pBdr>
        <w:bottom w:val="single" w:sz="4" w:space="1" w:color="auto"/>
      </w:pBdr>
      <w:tabs>
        <w:tab w:val="clear" w:pos="8504"/>
        <w:tab w:val="right" w:pos="9356"/>
      </w:tabs>
      <w:rPr>
        <w:rFonts w:ascii="Calibri" w:hAnsi="Calibri"/>
        <w:i/>
        <w:szCs w:val="20"/>
      </w:rPr>
    </w:pPr>
    <w:r w:rsidRPr="007F6DE8">
      <w:rPr>
        <w:rFonts w:ascii="Calibri" w:hAnsi="Calibri"/>
        <w:i/>
        <w:szCs w:val="20"/>
      </w:rPr>
      <w:t>P</w:t>
    </w:r>
    <w:r>
      <w:rPr>
        <w:rFonts w:ascii="Calibri" w:hAnsi="Calibri"/>
        <w:i/>
        <w:szCs w:val="20"/>
      </w:rPr>
      <w:t xml:space="preserve">regão Eletrônico </w:t>
    </w:r>
    <w:proofErr w:type="spellStart"/>
    <w:r>
      <w:rPr>
        <w:rFonts w:ascii="Calibri" w:hAnsi="Calibri"/>
        <w:i/>
        <w:szCs w:val="20"/>
      </w:rPr>
      <w:t>SRP</w:t>
    </w:r>
    <w:proofErr w:type="spellEnd"/>
    <w:r>
      <w:rPr>
        <w:rFonts w:ascii="Calibri" w:hAnsi="Calibri"/>
        <w:i/>
        <w:szCs w:val="20"/>
      </w:rPr>
      <w:t xml:space="preserve"> </w:t>
    </w:r>
    <w:r w:rsidRPr="007F6DE8">
      <w:rPr>
        <w:rFonts w:ascii="Calibri" w:hAnsi="Calibri"/>
        <w:i/>
        <w:szCs w:val="20"/>
      </w:rPr>
      <w:t>UFPB/</w:t>
    </w:r>
    <w:proofErr w:type="spellStart"/>
    <w:r w:rsidRPr="007F6DE8">
      <w:rPr>
        <w:rFonts w:ascii="Calibri" w:hAnsi="Calibri"/>
        <w:i/>
        <w:szCs w:val="20"/>
      </w:rPr>
      <w:t>CPL-PU</w:t>
    </w:r>
    <w:proofErr w:type="spellEnd"/>
    <w:r>
      <w:rPr>
        <w:rFonts w:ascii="Calibri" w:hAnsi="Calibri"/>
        <w:i/>
        <w:szCs w:val="20"/>
      </w:rPr>
      <w:t xml:space="preserve"> </w:t>
    </w:r>
    <w:r w:rsidRPr="007F6DE8">
      <w:rPr>
        <w:rFonts w:ascii="Calibri" w:hAnsi="Calibri"/>
        <w:i/>
        <w:szCs w:val="20"/>
      </w:rPr>
      <w:t>Nº</w:t>
    </w:r>
    <w:r>
      <w:rPr>
        <w:rFonts w:ascii="Calibri" w:hAnsi="Calibri"/>
        <w:i/>
        <w:szCs w:val="20"/>
      </w:rPr>
      <w:t xml:space="preserve"> </w:t>
    </w:r>
    <w:r w:rsidRPr="007F6DE8">
      <w:rPr>
        <w:rFonts w:ascii="Calibri" w:hAnsi="Calibri"/>
        <w:i/>
        <w:szCs w:val="20"/>
      </w:rPr>
      <w:t>0</w:t>
    </w:r>
    <w:r>
      <w:rPr>
        <w:rFonts w:ascii="Calibri" w:hAnsi="Calibri"/>
        <w:i/>
        <w:szCs w:val="20"/>
      </w:rPr>
      <w:t>26</w:t>
    </w:r>
    <w:r w:rsidRPr="007F6DE8">
      <w:rPr>
        <w:rFonts w:ascii="Calibri" w:hAnsi="Calibri"/>
        <w:i/>
        <w:szCs w:val="20"/>
      </w:rPr>
      <w:t>/201</w:t>
    </w:r>
    <w:r>
      <w:rPr>
        <w:rFonts w:ascii="Calibri" w:hAnsi="Calibri"/>
        <w:i/>
        <w:szCs w:val="20"/>
      </w:rPr>
      <w:t>7</w:t>
    </w:r>
    <w:r>
      <w:rPr>
        <w:rFonts w:ascii="Calibri" w:hAnsi="Calibri"/>
        <w:i/>
        <w:szCs w:val="20"/>
      </w:rPr>
      <w:tab/>
    </w:r>
    <w:r>
      <w:rPr>
        <w:rFonts w:ascii="Calibri" w:hAnsi="Calibri"/>
        <w:i/>
        <w:szCs w:val="20"/>
      </w:rPr>
      <w:tab/>
      <w:t xml:space="preserve">Página </w:t>
    </w:r>
    <w:r w:rsidR="00307108" w:rsidRPr="002F343B">
      <w:rPr>
        <w:rFonts w:ascii="Calibri" w:hAnsi="Calibri"/>
        <w:i/>
        <w:szCs w:val="20"/>
      </w:rPr>
      <w:fldChar w:fldCharType="begin"/>
    </w:r>
    <w:r w:rsidRPr="002F343B">
      <w:rPr>
        <w:rFonts w:ascii="Calibri" w:hAnsi="Calibri"/>
        <w:i/>
        <w:szCs w:val="20"/>
      </w:rPr>
      <w:instrText>PAGE   \* MERGEFORMAT</w:instrText>
    </w:r>
    <w:r w:rsidR="00307108" w:rsidRPr="002F343B">
      <w:rPr>
        <w:rFonts w:ascii="Calibri" w:hAnsi="Calibri"/>
        <w:i/>
        <w:szCs w:val="20"/>
      </w:rPr>
      <w:fldChar w:fldCharType="separate"/>
    </w:r>
    <w:r w:rsidR="006C7045">
      <w:rPr>
        <w:rFonts w:ascii="Calibri" w:hAnsi="Calibri"/>
        <w:i/>
        <w:noProof/>
        <w:szCs w:val="20"/>
      </w:rPr>
      <w:t>34</w:t>
    </w:r>
    <w:r w:rsidR="00307108" w:rsidRPr="002F343B">
      <w:rPr>
        <w:rFonts w:ascii="Calibri" w:hAnsi="Calibri"/>
        <w:i/>
        <w:szCs w:val="20"/>
      </w:rPr>
      <w:fldChar w:fldCharType="end"/>
    </w:r>
  </w:p>
  <w:p w:rsidR="00222F25" w:rsidRDefault="00222F25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101E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2ED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A207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9626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4"/>
    <w:multiLevelType w:val="multilevel"/>
    <w:tmpl w:val="0000000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666" w:hanging="720"/>
      </w:pPr>
      <w:rPr>
        <w:rFonts w:ascii="Calibri" w:hAnsi="Calibri" w:cs="Calibri"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  <w:rPr>
        <w:rFonts w:ascii="Calibri" w:hAnsi="Calibri" w:cs="Calibri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Calibri" w:hAnsi="Calibri" w:cs="Calibri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Calibri" w:hAnsi="Calibri" w:cs="Calibri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Calibri" w:hAnsi="Calibri" w:cs="Calibri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Calibri" w:hAnsi="Calibri" w:cs="Calibri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Calibri" w:hAnsi="Calibri" w:cs="Calibri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Calibri" w:hAnsi="Calibri" w:cs="Calibri" w:hint="default"/>
        <w:b/>
        <w:bCs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09EC52BE"/>
    <w:multiLevelType w:val="multilevel"/>
    <w:tmpl w:val="CCEC0038"/>
    <w:lvl w:ilvl="0">
      <w:start w:val="1"/>
      <w:numFmt w:val="decimal"/>
      <w:lvlText w:val="8.%1"/>
      <w:lvlJc w:val="left"/>
      <w:pPr>
        <w:ind w:left="720" w:hanging="360"/>
      </w:pPr>
      <w:rPr>
        <w:rFonts w:ascii="Spranq eco sans" w:hAnsi="Spranq eco sans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0A9C231F"/>
    <w:multiLevelType w:val="multilevel"/>
    <w:tmpl w:val="3692FA48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60" w:hanging="432"/>
      </w:pPr>
      <w:rPr>
        <w:rFonts w:ascii="Times New Roman" w:hAnsi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0E7F5BF7"/>
    <w:multiLevelType w:val="hybridMultilevel"/>
    <w:tmpl w:val="BB3C7F62"/>
    <w:lvl w:ilvl="0" w:tplc="797872EA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14E55A04"/>
    <w:multiLevelType w:val="hybridMultilevel"/>
    <w:tmpl w:val="460834B6"/>
    <w:lvl w:ilvl="0" w:tplc="CB8C6050">
      <w:start w:val="1"/>
      <w:numFmt w:val="decimal"/>
      <w:lvlText w:val="8.%1"/>
      <w:lvlJc w:val="left"/>
      <w:pPr>
        <w:ind w:left="1287" w:hanging="360"/>
      </w:pPr>
      <w:rPr>
        <w:rFonts w:hint="default"/>
      </w:rPr>
    </w:lvl>
    <w:lvl w:ilvl="1" w:tplc="5C8610D6" w:tentative="1">
      <w:start w:val="1"/>
      <w:numFmt w:val="lowerLetter"/>
      <w:lvlText w:val="%2."/>
      <w:lvlJc w:val="left"/>
      <w:pPr>
        <w:ind w:left="2007" w:hanging="360"/>
      </w:pPr>
    </w:lvl>
    <w:lvl w:ilvl="2" w:tplc="5A46B7A6" w:tentative="1">
      <w:start w:val="1"/>
      <w:numFmt w:val="lowerRoman"/>
      <w:lvlText w:val="%3."/>
      <w:lvlJc w:val="right"/>
      <w:pPr>
        <w:ind w:left="2727" w:hanging="180"/>
      </w:pPr>
    </w:lvl>
    <w:lvl w:ilvl="3" w:tplc="CB1EF0DE" w:tentative="1">
      <w:start w:val="1"/>
      <w:numFmt w:val="decimal"/>
      <w:lvlText w:val="%4."/>
      <w:lvlJc w:val="left"/>
      <w:pPr>
        <w:ind w:left="3447" w:hanging="360"/>
      </w:pPr>
    </w:lvl>
    <w:lvl w:ilvl="4" w:tplc="311C828A" w:tentative="1">
      <w:start w:val="1"/>
      <w:numFmt w:val="lowerLetter"/>
      <w:lvlText w:val="%5."/>
      <w:lvlJc w:val="left"/>
      <w:pPr>
        <w:ind w:left="4167" w:hanging="360"/>
      </w:pPr>
    </w:lvl>
    <w:lvl w:ilvl="5" w:tplc="5E20545E" w:tentative="1">
      <w:start w:val="1"/>
      <w:numFmt w:val="lowerRoman"/>
      <w:lvlText w:val="%6."/>
      <w:lvlJc w:val="right"/>
      <w:pPr>
        <w:ind w:left="4887" w:hanging="180"/>
      </w:pPr>
    </w:lvl>
    <w:lvl w:ilvl="6" w:tplc="F9F84EF2" w:tentative="1">
      <w:start w:val="1"/>
      <w:numFmt w:val="decimal"/>
      <w:lvlText w:val="%7."/>
      <w:lvlJc w:val="left"/>
      <w:pPr>
        <w:ind w:left="5607" w:hanging="360"/>
      </w:pPr>
    </w:lvl>
    <w:lvl w:ilvl="7" w:tplc="17AA5E80" w:tentative="1">
      <w:start w:val="1"/>
      <w:numFmt w:val="lowerLetter"/>
      <w:lvlText w:val="%8."/>
      <w:lvlJc w:val="left"/>
      <w:pPr>
        <w:ind w:left="6327" w:hanging="360"/>
      </w:pPr>
    </w:lvl>
    <w:lvl w:ilvl="8" w:tplc="E126077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9">
    <w:nsid w:val="1A0E303A"/>
    <w:multiLevelType w:val="multilevel"/>
    <w:tmpl w:val="93B63E48"/>
    <w:lvl w:ilvl="0">
      <w:start w:val="3"/>
      <w:numFmt w:val="none"/>
      <w:lvlText w:val="4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1D5C100D"/>
    <w:multiLevelType w:val="multilevel"/>
    <w:tmpl w:val="17E4F298"/>
    <w:lvl w:ilvl="0">
      <w:start w:val="1"/>
      <w:numFmt w:val="none"/>
      <w:lvlText w:val="7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7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5.%2.%3.%4."/>
      <w:lvlJc w:val="left"/>
      <w:pPr>
        <w:ind w:left="1925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281E4491"/>
    <w:multiLevelType w:val="multilevel"/>
    <w:tmpl w:val="5D40D5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2DCE69D1"/>
    <w:multiLevelType w:val="multilevel"/>
    <w:tmpl w:val="F168ADB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14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14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3">
    <w:nsid w:val="2FEC1BAA"/>
    <w:multiLevelType w:val="multilevel"/>
    <w:tmpl w:val="06E85306"/>
    <w:lvl w:ilvl="0">
      <w:start w:val="1"/>
      <w:numFmt w:val="decimal"/>
      <w:lvlText w:val="9.%1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6">
    <w:nsid w:val="353157A3"/>
    <w:multiLevelType w:val="hybridMultilevel"/>
    <w:tmpl w:val="99EC9D58"/>
    <w:lvl w:ilvl="0" w:tplc="E09A261C">
      <w:start w:val="13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8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9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1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49272DFF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4E514142"/>
    <w:multiLevelType w:val="multilevel"/>
    <w:tmpl w:val="888AA006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5CEA4717"/>
    <w:multiLevelType w:val="hybridMultilevel"/>
    <w:tmpl w:val="E32A44CE"/>
    <w:lvl w:ilvl="0" w:tplc="8F6EF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92040F"/>
    <w:multiLevelType w:val="multilevel"/>
    <w:tmpl w:val="CE447F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63A73F46"/>
    <w:multiLevelType w:val="multilevel"/>
    <w:tmpl w:val="F13632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6B5F63E4"/>
    <w:multiLevelType w:val="multilevel"/>
    <w:tmpl w:val="DB5E204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40">
    <w:nsid w:val="6E5E57B4"/>
    <w:multiLevelType w:val="multilevel"/>
    <w:tmpl w:val="9AE6EF6E"/>
    <w:lvl w:ilvl="0">
      <w:start w:val="3"/>
      <w:numFmt w:val="none"/>
      <w:lvlText w:val="6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6.%2.%3."/>
      <w:lvlJc w:val="left"/>
      <w:pPr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6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>
    <w:nsid w:val="7FE43037"/>
    <w:multiLevelType w:val="multilevel"/>
    <w:tmpl w:val="1494B554"/>
    <w:lvl w:ilvl="0">
      <w:start w:val="3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Ecofont_Spranq_eco_Sans" w:hAnsi="Ecofont_Spranq_eco_Sans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20"/>
  </w:num>
  <w:num w:numId="2">
    <w:abstractNumId w:val="12"/>
  </w:num>
  <w:num w:numId="3">
    <w:abstractNumId w:val="18"/>
  </w:num>
  <w:num w:numId="4">
    <w:abstractNumId w:val="34"/>
  </w:num>
  <w:num w:numId="5">
    <w:abstractNumId w:val="16"/>
  </w:num>
  <w:num w:numId="6">
    <w:abstractNumId w:val="30"/>
  </w:num>
  <w:num w:numId="7">
    <w:abstractNumId w:val="27"/>
  </w:num>
  <w:num w:numId="8">
    <w:abstractNumId w:val="28"/>
  </w:num>
  <w:num w:numId="9">
    <w:abstractNumId w:val="31"/>
  </w:num>
  <w:num w:numId="10">
    <w:abstractNumId w:val="11"/>
  </w:num>
  <w:num w:numId="11">
    <w:abstractNumId w:val="29"/>
  </w:num>
  <w:num w:numId="12">
    <w:abstractNumId w:val="1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</w:num>
  <w:num w:numId="14">
    <w:abstractNumId w:val="24"/>
  </w:num>
  <w:num w:numId="15">
    <w:abstractNumId w:val="2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5"/>
  </w:num>
  <w:num w:numId="23">
    <w:abstractNumId w:val="6"/>
  </w:num>
  <w:num w:numId="24">
    <w:abstractNumId w:val="7"/>
  </w:num>
  <w:num w:numId="25">
    <w:abstractNumId w:val="9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6"/>
  </w:num>
  <w:num w:numId="30">
    <w:abstractNumId w:val="40"/>
  </w:num>
  <w:num w:numId="31">
    <w:abstractNumId w:val="35"/>
  </w:num>
  <w:num w:numId="32">
    <w:abstractNumId w:val="19"/>
  </w:num>
  <w:num w:numId="33">
    <w:abstractNumId w:val="14"/>
  </w:num>
  <w:num w:numId="34">
    <w:abstractNumId w:val="26"/>
  </w:num>
  <w:num w:numId="35">
    <w:abstractNumId w:val="13"/>
  </w:num>
  <w:num w:numId="36">
    <w:abstractNumId w:val="38"/>
  </w:num>
  <w:num w:numId="37">
    <w:abstractNumId w:val="23"/>
  </w:num>
  <w:num w:numId="38">
    <w:abstractNumId w:val="22"/>
  </w:num>
  <w:num w:numId="39">
    <w:abstractNumId w:val="39"/>
  </w:num>
  <w:num w:numId="40">
    <w:abstractNumId w:val="32"/>
  </w:num>
  <w:num w:numId="41">
    <w:abstractNumId w:val="17"/>
  </w:num>
  <w:num w:numId="42">
    <w:abstractNumId w:val="41"/>
  </w:num>
  <w:num w:numId="43">
    <w:abstractNumId w:val="15"/>
  </w:num>
  <w:num w:numId="44">
    <w:abstractNumId w:val="21"/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attachedTemplate r:id="rId1"/>
  <w:stylePaneFormatFilter w:val="3F04"/>
  <w:defaultTabStop w:val="708"/>
  <w:autoHyphenation/>
  <w:hyphenationZone w:val="425"/>
  <w:characterSpacingControl w:val="doNotCompress"/>
  <w:hdrShapeDefaults>
    <o:shapedefaults v:ext="edit" spidmax="24578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/>
  <w:rsids>
    <w:rsidRoot w:val="00E264BC"/>
    <w:rsid w:val="00001D37"/>
    <w:rsid w:val="0000236D"/>
    <w:rsid w:val="00002F9D"/>
    <w:rsid w:val="00003298"/>
    <w:rsid w:val="000037F6"/>
    <w:rsid w:val="00006CA3"/>
    <w:rsid w:val="00011730"/>
    <w:rsid w:val="0001305A"/>
    <w:rsid w:val="00014FF2"/>
    <w:rsid w:val="00016273"/>
    <w:rsid w:val="00016396"/>
    <w:rsid w:val="00016D0B"/>
    <w:rsid w:val="00017735"/>
    <w:rsid w:val="0002260C"/>
    <w:rsid w:val="0002306D"/>
    <w:rsid w:val="000242C8"/>
    <w:rsid w:val="00026BEA"/>
    <w:rsid w:val="00027155"/>
    <w:rsid w:val="0003020E"/>
    <w:rsid w:val="00030455"/>
    <w:rsid w:val="000318BA"/>
    <w:rsid w:val="00034A29"/>
    <w:rsid w:val="00040957"/>
    <w:rsid w:val="00047D73"/>
    <w:rsid w:val="00050B3E"/>
    <w:rsid w:val="00056433"/>
    <w:rsid w:val="0005755A"/>
    <w:rsid w:val="00060414"/>
    <w:rsid w:val="00062853"/>
    <w:rsid w:val="0006474E"/>
    <w:rsid w:val="0006537A"/>
    <w:rsid w:val="000670EC"/>
    <w:rsid w:val="000677A2"/>
    <w:rsid w:val="00067ED2"/>
    <w:rsid w:val="00070375"/>
    <w:rsid w:val="00070EA5"/>
    <w:rsid w:val="0007230A"/>
    <w:rsid w:val="0007252E"/>
    <w:rsid w:val="00074018"/>
    <w:rsid w:val="00076135"/>
    <w:rsid w:val="00076CBC"/>
    <w:rsid w:val="000779C7"/>
    <w:rsid w:val="00081098"/>
    <w:rsid w:val="00081853"/>
    <w:rsid w:val="000826B8"/>
    <w:rsid w:val="00086590"/>
    <w:rsid w:val="0008724D"/>
    <w:rsid w:val="00087EF2"/>
    <w:rsid w:val="00090F5D"/>
    <w:rsid w:val="00092759"/>
    <w:rsid w:val="0009345E"/>
    <w:rsid w:val="00094321"/>
    <w:rsid w:val="000A102A"/>
    <w:rsid w:val="000A1A7B"/>
    <w:rsid w:val="000A1B88"/>
    <w:rsid w:val="000A23DA"/>
    <w:rsid w:val="000A2FA2"/>
    <w:rsid w:val="000A674F"/>
    <w:rsid w:val="000A73F8"/>
    <w:rsid w:val="000A743D"/>
    <w:rsid w:val="000B0288"/>
    <w:rsid w:val="000B165F"/>
    <w:rsid w:val="000B6451"/>
    <w:rsid w:val="000B66C4"/>
    <w:rsid w:val="000B7B55"/>
    <w:rsid w:val="000C123B"/>
    <w:rsid w:val="000C21AD"/>
    <w:rsid w:val="000C2C16"/>
    <w:rsid w:val="000C35B1"/>
    <w:rsid w:val="000C670A"/>
    <w:rsid w:val="000C6F27"/>
    <w:rsid w:val="000D223B"/>
    <w:rsid w:val="000D2AC3"/>
    <w:rsid w:val="000D4996"/>
    <w:rsid w:val="000D5288"/>
    <w:rsid w:val="000D5B8B"/>
    <w:rsid w:val="000D5DAB"/>
    <w:rsid w:val="000E326F"/>
    <w:rsid w:val="000E3BE4"/>
    <w:rsid w:val="000F0C63"/>
    <w:rsid w:val="000F104D"/>
    <w:rsid w:val="000F1C1C"/>
    <w:rsid w:val="000F4088"/>
    <w:rsid w:val="000F4F96"/>
    <w:rsid w:val="000F5A07"/>
    <w:rsid w:val="00100990"/>
    <w:rsid w:val="00104A76"/>
    <w:rsid w:val="00105707"/>
    <w:rsid w:val="001075C4"/>
    <w:rsid w:val="001103FF"/>
    <w:rsid w:val="00110D99"/>
    <w:rsid w:val="00113EEB"/>
    <w:rsid w:val="001156B3"/>
    <w:rsid w:val="00117E15"/>
    <w:rsid w:val="001219B0"/>
    <w:rsid w:val="001234D9"/>
    <w:rsid w:val="0012389A"/>
    <w:rsid w:val="00124990"/>
    <w:rsid w:val="0012525E"/>
    <w:rsid w:val="00125CCF"/>
    <w:rsid w:val="00127547"/>
    <w:rsid w:val="001304C0"/>
    <w:rsid w:val="001315F2"/>
    <w:rsid w:val="0014004B"/>
    <w:rsid w:val="001402A1"/>
    <w:rsid w:val="0014325E"/>
    <w:rsid w:val="00146BDF"/>
    <w:rsid w:val="00150295"/>
    <w:rsid w:val="0015099E"/>
    <w:rsid w:val="001516EA"/>
    <w:rsid w:val="0015370A"/>
    <w:rsid w:val="00153E25"/>
    <w:rsid w:val="00154505"/>
    <w:rsid w:val="0015525A"/>
    <w:rsid w:val="0015684D"/>
    <w:rsid w:val="00160BBD"/>
    <w:rsid w:val="00160DA4"/>
    <w:rsid w:val="001622FB"/>
    <w:rsid w:val="0016584A"/>
    <w:rsid w:val="00165AB1"/>
    <w:rsid w:val="00170CE1"/>
    <w:rsid w:val="00174CAA"/>
    <w:rsid w:val="0017536F"/>
    <w:rsid w:val="00177CD5"/>
    <w:rsid w:val="001809B9"/>
    <w:rsid w:val="001817D2"/>
    <w:rsid w:val="0018218A"/>
    <w:rsid w:val="00184086"/>
    <w:rsid w:val="001904A8"/>
    <w:rsid w:val="0019433C"/>
    <w:rsid w:val="00196A5A"/>
    <w:rsid w:val="001A0191"/>
    <w:rsid w:val="001A1732"/>
    <w:rsid w:val="001A1E78"/>
    <w:rsid w:val="001A2CE9"/>
    <w:rsid w:val="001A3A05"/>
    <w:rsid w:val="001A3E18"/>
    <w:rsid w:val="001A6777"/>
    <w:rsid w:val="001B005B"/>
    <w:rsid w:val="001B0407"/>
    <w:rsid w:val="001B3EFB"/>
    <w:rsid w:val="001B4B32"/>
    <w:rsid w:val="001B6037"/>
    <w:rsid w:val="001C3F32"/>
    <w:rsid w:val="001C48B6"/>
    <w:rsid w:val="001C4C04"/>
    <w:rsid w:val="001C694F"/>
    <w:rsid w:val="001C721E"/>
    <w:rsid w:val="001D3DCD"/>
    <w:rsid w:val="001D4F39"/>
    <w:rsid w:val="001D7B52"/>
    <w:rsid w:val="001E3AAF"/>
    <w:rsid w:val="001F0A6E"/>
    <w:rsid w:val="001F1E52"/>
    <w:rsid w:val="001F39FA"/>
    <w:rsid w:val="00202A04"/>
    <w:rsid w:val="00203BD2"/>
    <w:rsid w:val="00205197"/>
    <w:rsid w:val="0020593D"/>
    <w:rsid w:val="00207B98"/>
    <w:rsid w:val="00210001"/>
    <w:rsid w:val="0021042F"/>
    <w:rsid w:val="0021106D"/>
    <w:rsid w:val="002130DF"/>
    <w:rsid w:val="00221BA5"/>
    <w:rsid w:val="00222980"/>
    <w:rsid w:val="00222F25"/>
    <w:rsid w:val="002241A2"/>
    <w:rsid w:val="00224F3A"/>
    <w:rsid w:val="002317D2"/>
    <w:rsid w:val="00231E9C"/>
    <w:rsid w:val="002321DE"/>
    <w:rsid w:val="0023446C"/>
    <w:rsid w:val="00235967"/>
    <w:rsid w:val="00240B17"/>
    <w:rsid w:val="00241D78"/>
    <w:rsid w:val="00246DAE"/>
    <w:rsid w:val="002538B4"/>
    <w:rsid w:val="002538E3"/>
    <w:rsid w:val="00255907"/>
    <w:rsid w:val="00255C24"/>
    <w:rsid w:val="00260802"/>
    <w:rsid w:val="0026179F"/>
    <w:rsid w:val="0026386A"/>
    <w:rsid w:val="00267125"/>
    <w:rsid w:val="00267B22"/>
    <w:rsid w:val="00271CB6"/>
    <w:rsid w:val="0027301A"/>
    <w:rsid w:val="00276ECC"/>
    <w:rsid w:val="00281152"/>
    <w:rsid w:val="0028608B"/>
    <w:rsid w:val="0028765E"/>
    <w:rsid w:val="0029037D"/>
    <w:rsid w:val="002937D4"/>
    <w:rsid w:val="00294F7E"/>
    <w:rsid w:val="002955BD"/>
    <w:rsid w:val="00296F31"/>
    <w:rsid w:val="002A17C6"/>
    <w:rsid w:val="002A371D"/>
    <w:rsid w:val="002A3994"/>
    <w:rsid w:val="002A5B83"/>
    <w:rsid w:val="002A770A"/>
    <w:rsid w:val="002A7965"/>
    <w:rsid w:val="002B07EA"/>
    <w:rsid w:val="002B16DA"/>
    <w:rsid w:val="002B5E72"/>
    <w:rsid w:val="002C21FE"/>
    <w:rsid w:val="002C5499"/>
    <w:rsid w:val="002C54C1"/>
    <w:rsid w:val="002C64DE"/>
    <w:rsid w:val="002C661C"/>
    <w:rsid w:val="002D6E76"/>
    <w:rsid w:val="002D78B4"/>
    <w:rsid w:val="002D7C8E"/>
    <w:rsid w:val="002E0C84"/>
    <w:rsid w:val="002E160F"/>
    <w:rsid w:val="002E3F91"/>
    <w:rsid w:val="002E41C6"/>
    <w:rsid w:val="002E4709"/>
    <w:rsid w:val="002E480D"/>
    <w:rsid w:val="002E4941"/>
    <w:rsid w:val="002E5F6B"/>
    <w:rsid w:val="002E65FF"/>
    <w:rsid w:val="002E7515"/>
    <w:rsid w:val="002F084D"/>
    <w:rsid w:val="002F1A30"/>
    <w:rsid w:val="002F308B"/>
    <w:rsid w:val="002F710E"/>
    <w:rsid w:val="00307108"/>
    <w:rsid w:val="00310B4A"/>
    <w:rsid w:val="00312A2A"/>
    <w:rsid w:val="00313D10"/>
    <w:rsid w:val="00313F2A"/>
    <w:rsid w:val="00314264"/>
    <w:rsid w:val="00314576"/>
    <w:rsid w:val="003153A5"/>
    <w:rsid w:val="00315886"/>
    <w:rsid w:val="003166C9"/>
    <w:rsid w:val="00321B1D"/>
    <w:rsid w:val="0032230D"/>
    <w:rsid w:val="0032336E"/>
    <w:rsid w:val="003238C3"/>
    <w:rsid w:val="00324BCD"/>
    <w:rsid w:val="00324F30"/>
    <w:rsid w:val="00325023"/>
    <w:rsid w:val="00325FD8"/>
    <w:rsid w:val="003265B9"/>
    <w:rsid w:val="00327232"/>
    <w:rsid w:val="00331182"/>
    <w:rsid w:val="0033678D"/>
    <w:rsid w:val="00336E39"/>
    <w:rsid w:val="00340EE0"/>
    <w:rsid w:val="0034235C"/>
    <w:rsid w:val="00343032"/>
    <w:rsid w:val="003536FF"/>
    <w:rsid w:val="0035658A"/>
    <w:rsid w:val="00362DF8"/>
    <w:rsid w:val="00364141"/>
    <w:rsid w:val="00367647"/>
    <w:rsid w:val="00367EF6"/>
    <w:rsid w:val="00373F2A"/>
    <w:rsid w:val="003769E3"/>
    <w:rsid w:val="003779A2"/>
    <w:rsid w:val="00380632"/>
    <w:rsid w:val="0038139C"/>
    <w:rsid w:val="00386157"/>
    <w:rsid w:val="00386ADE"/>
    <w:rsid w:val="00390815"/>
    <w:rsid w:val="00391E14"/>
    <w:rsid w:val="00392DD9"/>
    <w:rsid w:val="003955DC"/>
    <w:rsid w:val="003959F6"/>
    <w:rsid w:val="003A0874"/>
    <w:rsid w:val="003A711D"/>
    <w:rsid w:val="003A73C1"/>
    <w:rsid w:val="003B791E"/>
    <w:rsid w:val="003C4C35"/>
    <w:rsid w:val="003C609E"/>
    <w:rsid w:val="003C6275"/>
    <w:rsid w:val="003C788A"/>
    <w:rsid w:val="003D0FA3"/>
    <w:rsid w:val="003D3D2B"/>
    <w:rsid w:val="003D7EC5"/>
    <w:rsid w:val="003E1290"/>
    <w:rsid w:val="003E2073"/>
    <w:rsid w:val="003E41D7"/>
    <w:rsid w:val="003E4927"/>
    <w:rsid w:val="003E4D76"/>
    <w:rsid w:val="003E55B1"/>
    <w:rsid w:val="003E6455"/>
    <w:rsid w:val="003E7053"/>
    <w:rsid w:val="003F004A"/>
    <w:rsid w:val="003F1437"/>
    <w:rsid w:val="003F185C"/>
    <w:rsid w:val="003F36A3"/>
    <w:rsid w:val="003F77A5"/>
    <w:rsid w:val="003F7D17"/>
    <w:rsid w:val="00400200"/>
    <w:rsid w:val="0040443F"/>
    <w:rsid w:val="004053E1"/>
    <w:rsid w:val="004056F2"/>
    <w:rsid w:val="00407F1C"/>
    <w:rsid w:val="00411C30"/>
    <w:rsid w:val="00412AC1"/>
    <w:rsid w:val="00415D0B"/>
    <w:rsid w:val="00415F27"/>
    <w:rsid w:val="00416A59"/>
    <w:rsid w:val="00417CA8"/>
    <w:rsid w:val="0042190C"/>
    <w:rsid w:val="00424965"/>
    <w:rsid w:val="00425359"/>
    <w:rsid w:val="00425494"/>
    <w:rsid w:val="00427182"/>
    <w:rsid w:val="004316D7"/>
    <w:rsid w:val="00431EDA"/>
    <w:rsid w:val="00431F33"/>
    <w:rsid w:val="0043231C"/>
    <w:rsid w:val="00432470"/>
    <w:rsid w:val="00435447"/>
    <w:rsid w:val="00441EA1"/>
    <w:rsid w:val="0044264C"/>
    <w:rsid w:val="00445246"/>
    <w:rsid w:val="004455DA"/>
    <w:rsid w:val="00445798"/>
    <w:rsid w:val="0044725C"/>
    <w:rsid w:val="00447465"/>
    <w:rsid w:val="00447FC8"/>
    <w:rsid w:val="00450CD0"/>
    <w:rsid w:val="00451B0C"/>
    <w:rsid w:val="0045226D"/>
    <w:rsid w:val="004524BC"/>
    <w:rsid w:val="00455CBE"/>
    <w:rsid w:val="00455EB7"/>
    <w:rsid w:val="00455FD5"/>
    <w:rsid w:val="00457880"/>
    <w:rsid w:val="00460E8A"/>
    <w:rsid w:val="0046230A"/>
    <w:rsid w:val="004629B8"/>
    <w:rsid w:val="00462C95"/>
    <w:rsid w:val="004634B2"/>
    <w:rsid w:val="0046486A"/>
    <w:rsid w:val="00464AAF"/>
    <w:rsid w:val="00464B67"/>
    <w:rsid w:val="004749E1"/>
    <w:rsid w:val="00476810"/>
    <w:rsid w:val="004773FC"/>
    <w:rsid w:val="00477AF3"/>
    <w:rsid w:val="00480328"/>
    <w:rsid w:val="004834FC"/>
    <w:rsid w:val="00483B15"/>
    <w:rsid w:val="00483FB9"/>
    <w:rsid w:val="0048612E"/>
    <w:rsid w:val="00494AE7"/>
    <w:rsid w:val="004A0BB9"/>
    <w:rsid w:val="004A0E15"/>
    <w:rsid w:val="004A22BA"/>
    <w:rsid w:val="004A3C08"/>
    <w:rsid w:val="004B05B0"/>
    <w:rsid w:val="004B0CAC"/>
    <w:rsid w:val="004B19B5"/>
    <w:rsid w:val="004B1D7D"/>
    <w:rsid w:val="004B30C7"/>
    <w:rsid w:val="004B31D5"/>
    <w:rsid w:val="004B460A"/>
    <w:rsid w:val="004B5129"/>
    <w:rsid w:val="004B68C4"/>
    <w:rsid w:val="004C0212"/>
    <w:rsid w:val="004C05F9"/>
    <w:rsid w:val="004C2F93"/>
    <w:rsid w:val="004C4885"/>
    <w:rsid w:val="004C49F0"/>
    <w:rsid w:val="004C53FE"/>
    <w:rsid w:val="004D122C"/>
    <w:rsid w:val="004D1D3C"/>
    <w:rsid w:val="004D374E"/>
    <w:rsid w:val="004D4585"/>
    <w:rsid w:val="004E0194"/>
    <w:rsid w:val="004E35AA"/>
    <w:rsid w:val="004E5811"/>
    <w:rsid w:val="004F45F2"/>
    <w:rsid w:val="004F5A9C"/>
    <w:rsid w:val="004F5DF9"/>
    <w:rsid w:val="004F66B4"/>
    <w:rsid w:val="004F6C38"/>
    <w:rsid w:val="004F78C6"/>
    <w:rsid w:val="0050224C"/>
    <w:rsid w:val="005031C8"/>
    <w:rsid w:val="005037A6"/>
    <w:rsid w:val="00512D53"/>
    <w:rsid w:val="00513EDD"/>
    <w:rsid w:val="00514883"/>
    <w:rsid w:val="0052007B"/>
    <w:rsid w:val="00520955"/>
    <w:rsid w:val="00522D2E"/>
    <w:rsid w:val="00524860"/>
    <w:rsid w:val="0053132E"/>
    <w:rsid w:val="00533B33"/>
    <w:rsid w:val="00547E8F"/>
    <w:rsid w:val="00550520"/>
    <w:rsid w:val="00552422"/>
    <w:rsid w:val="005531EA"/>
    <w:rsid w:val="00555095"/>
    <w:rsid w:val="00555863"/>
    <w:rsid w:val="00557D41"/>
    <w:rsid w:val="00561C04"/>
    <w:rsid w:val="0056213B"/>
    <w:rsid w:val="00562CA0"/>
    <w:rsid w:val="00562F82"/>
    <w:rsid w:val="005634BD"/>
    <w:rsid w:val="00563B5F"/>
    <w:rsid w:val="00564913"/>
    <w:rsid w:val="005800D8"/>
    <w:rsid w:val="005846C9"/>
    <w:rsid w:val="0058525F"/>
    <w:rsid w:val="005873FC"/>
    <w:rsid w:val="00590EAF"/>
    <w:rsid w:val="00592CA3"/>
    <w:rsid w:val="00595C9A"/>
    <w:rsid w:val="00595DA6"/>
    <w:rsid w:val="005A1526"/>
    <w:rsid w:val="005A4022"/>
    <w:rsid w:val="005A47B4"/>
    <w:rsid w:val="005A510C"/>
    <w:rsid w:val="005A6A91"/>
    <w:rsid w:val="005A7FB4"/>
    <w:rsid w:val="005B0066"/>
    <w:rsid w:val="005B3FE6"/>
    <w:rsid w:val="005C259B"/>
    <w:rsid w:val="005C25B5"/>
    <w:rsid w:val="005C3930"/>
    <w:rsid w:val="005C76D8"/>
    <w:rsid w:val="005D1992"/>
    <w:rsid w:val="005D52A1"/>
    <w:rsid w:val="005E1321"/>
    <w:rsid w:val="005E1666"/>
    <w:rsid w:val="005E2DD4"/>
    <w:rsid w:val="005E6730"/>
    <w:rsid w:val="005E6D43"/>
    <w:rsid w:val="005F57A2"/>
    <w:rsid w:val="005F5A4D"/>
    <w:rsid w:val="005F65EF"/>
    <w:rsid w:val="005F6F64"/>
    <w:rsid w:val="005F75FD"/>
    <w:rsid w:val="005F7B0A"/>
    <w:rsid w:val="00602FBE"/>
    <w:rsid w:val="006048E3"/>
    <w:rsid w:val="00605C11"/>
    <w:rsid w:val="00606440"/>
    <w:rsid w:val="00607331"/>
    <w:rsid w:val="006078C2"/>
    <w:rsid w:val="00610568"/>
    <w:rsid w:val="0061470E"/>
    <w:rsid w:val="0061503B"/>
    <w:rsid w:val="006171A9"/>
    <w:rsid w:val="006202CB"/>
    <w:rsid w:val="00623436"/>
    <w:rsid w:val="00623DC0"/>
    <w:rsid w:val="0062523D"/>
    <w:rsid w:val="00626431"/>
    <w:rsid w:val="0063138C"/>
    <w:rsid w:val="00632067"/>
    <w:rsid w:val="00632A7C"/>
    <w:rsid w:val="006351CD"/>
    <w:rsid w:val="00640423"/>
    <w:rsid w:val="00640F39"/>
    <w:rsid w:val="006412B4"/>
    <w:rsid w:val="00645010"/>
    <w:rsid w:val="00646BB8"/>
    <w:rsid w:val="006520F3"/>
    <w:rsid w:val="00655080"/>
    <w:rsid w:val="00655AAF"/>
    <w:rsid w:val="00656A30"/>
    <w:rsid w:val="00657E82"/>
    <w:rsid w:val="006632EC"/>
    <w:rsid w:val="006673E7"/>
    <w:rsid w:val="00674964"/>
    <w:rsid w:val="006759EC"/>
    <w:rsid w:val="00680B7E"/>
    <w:rsid w:val="00681A29"/>
    <w:rsid w:val="00683B94"/>
    <w:rsid w:val="00685009"/>
    <w:rsid w:val="00685F52"/>
    <w:rsid w:val="00686692"/>
    <w:rsid w:val="006918C1"/>
    <w:rsid w:val="00693033"/>
    <w:rsid w:val="00693321"/>
    <w:rsid w:val="00694893"/>
    <w:rsid w:val="00694A9D"/>
    <w:rsid w:val="00694DD9"/>
    <w:rsid w:val="006957C9"/>
    <w:rsid w:val="006A07B1"/>
    <w:rsid w:val="006A12B1"/>
    <w:rsid w:val="006A1FD6"/>
    <w:rsid w:val="006A41E8"/>
    <w:rsid w:val="006A446E"/>
    <w:rsid w:val="006A4E44"/>
    <w:rsid w:val="006A5674"/>
    <w:rsid w:val="006A5F42"/>
    <w:rsid w:val="006A6103"/>
    <w:rsid w:val="006B10ED"/>
    <w:rsid w:val="006B156A"/>
    <w:rsid w:val="006B2A06"/>
    <w:rsid w:val="006B3334"/>
    <w:rsid w:val="006B51B2"/>
    <w:rsid w:val="006B6DB2"/>
    <w:rsid w:val="006C0AA2"/>
    <w:rsid w:val="006C17A0"/>
    <w:rsid w:val="006C7045"/>
    <w:rsid w:val="006D27E3"/>
    <w:rsid w:val="006D3E91"/>
    <w:rsid w:val="006D4135"/>
    <w:rsid w:val="006D6DE8"/>
    <w:rsid w:val="006E09F2"/>
    <w:rsid w:val="006E13D4"/>
    <w:rsid w:val="006E1E3F"/>
    <w:rsid w:val="006E3032"/>
    <w:rsid w:val="006E721C"/>
    <w:rsid w:val="006F2F53"/>
    <w:rsid w:val="006F3EE2"/>
    <w:rsid w:val="006F5A50"/>
    <w:rsid w:val="00700CBD"/>
    <w:rsid w:val="007028C7"/>
    <w:rsid w:val="00704115"/>
    <w:rsid w:val="007043BD"/>
    <w:rsid w:val="00704462"/>
    <w:rsid w:val="00707224"/>
    <w:rsid w:val="00710C7E"/>
    <w:rsid w:val="00710F62"/>
    <w:rsid w:val="00716DDF"/>
    <w:rsid w:val="0071743C"/>
    <w:rsid w:val="0072373D"/>
    <w:rsid w:val="00725151"/>
    <w:rsid w:val="00726F2D"/>
    <w:rsid w:val="007305B1"/>
    <w:rsid w:val="0073215F"/>
    <w:rsid w:val="00733DE0"/>
    <w:rsid w:val="0073470F"/>
    <w:rsid w:val="007357C5"/>
    <w:rsid w:val="00737AA8"/>
    <w:rsid w:val="0074032D"/>
    <w:rsid w:val="00740D25"/>
    <w:rsid w:val="00741328"/>
    <w:rsid w:val="007454DF"/>
    <w:rsid w:val="00747CA5"/>
    <w:rsid w:val="0075007A"/>
    <w:rsid w:val="0075102E"/>
    <w:rsid w:val="00751D83"/>
    <w:rsid w:val="00754359"/>
    <w:rsid w:val="00755FDD"/>
    <w:rsid w:val="00756F76"/>
    <w:rsid w:val="007631FB"/>
    <w:rsid w:val="00765563"/>
    <w:rsid w:val="00765F3A"/>
    <w:rsid w:val="007679B9"/>
    <w:rsid w:val="007754C2"/>
    <w:rsid w:val="00776572"/>
    <w:rsid w:val="0077738D"/>
    <w:rsid w:val="007774C2"/>
    <w:rsid w:val="00783CE1"/>
    <w:rsid w:val="00787D28"/>
    <w:rsid w:val="0079000C"/>
    <w:rsid w:val="00790D93"/>
    <w:rsid w:val="00791CD7"/>
    <w:rsid w:val="007934F3"/>
    <w:rsid w:val="0079430D"/>
    <w:rsid w:val="0079754C"/>
    <w:rsid w:val="007A1395"/>
    <w:rsid w:val="007A6FA4"/>
    <w:rsid w:val="007B07DC"/>
    <w:rsid w:val="007B19CE"/>
    <w:rsid w:val="007B23ED"/>
    <w:rsid w:val="007B364A"/>
    <w:rsid w:val="007B7C23"/>
    <w:rsid w:val="007C0255"/>
    <w:rsid w:val="007C09C8"/>
    <w:rsid w:val="007C0C22"/>
    <w:rsid w:val="007C13ED"/>
    <w:rsid w:val="007C2707"/>
    <w:rsid w:val="007C2DD4"/>
    <w:rsid w:val="007C7383"/>
    <w:rsid w:val="007D2CEF"/>
    <w:rsid w:val="007D3572"/>
    <w:rsid w:val="007D4F24"/>
    <w:rsid w:val="007D501A"/>
    <w:rsid w:val="007E0710"/>
    <w:rsid w:val="007E1966"/>
    <w:rsid w:val="007E22A7"/>
    <w:rsid w:val="007E3F65"/>
    <w:rsid w:val="007E5253"/>
    <w:rsid w:val="007E57A5"/>
    <w:rsid w:val="007E6418"/>
    <w:rsid w:val="007E64A8"/>
    <w:rsid w:val="007E68F6"/>
    <w:rsid w:val="007E6EF9"/>
    <w:rsid w:val="007F0511"/>
    <w:rsid w:val="007F1FC9"/>
    <w:rsid w:val="007F2AE5"/>
    <w:rsid w:val="007F6AB0"/>
    <w:rsid w:val="00800A85"/>
    <w:rsid w:val="0080257D"/>
    <w:rsid w:val="00803805"/>
    <w:rsid w:val="0080582D"/>
    <w:rsid w:val="0080756C"/>
    <w:rsid w:val="00811322"/>
    <w:rsid w:val="008226DD"/>
    <w:rsid w:val="00822C89"/>
    <w:rsid w:val="00822FA2"/>
    <w:rsid w:val="008251A4"/>
    <w:rsid w:val="00831204"/>
    <w:rsid w:val="00831208"/>
    <w:rsid w:val="00835A02"/>
    <w:rsid w:val="00836C1B"/>
    <w:rsid w:val="008370CC"/>
    <w:rsid w:val="00837374"/>
    <w:rsid w:val="008429CF"/>
    <w:rsid w:val="008446E2"/>
    <w:rsid w:val="00845B40"/>
    <w:rsid w:val="008462CA"/>
    <w:rsid w:val="00846C2B"/>
    <w:rsid w:val="00847E19"/>
    <w:rsid w:val="00850CD3"/>
    <w:rsid w:val="0085112C"/>
    <w:rsid w:val="0085402D"/>
    <w:rsid w:val="00854721"/>
    <w:rsid w:val="008601A9"/>
    <w:rsid w:val="00864D69"/>
    <w:rsid w:val="00865B0D"/>
    <w:rsid w:val="00871B33"/>
    <w:rsid w:val="00872949"/>
    <w:rsid w:val="00873591"/>
    <w:rsid w:val="00876FE1"/>
    <w:rsid w:val="00882A95"/>
    <w:rsid w:val="00884360"/>
    <w:rsid w:val="00886789"/>
    <w:rsid w:val="00887874"/>
    <w:rsid w:val="008941DB"/>
    <w:rsid w:val="0089596A"/>
    <w:rsid w:val="008A0F6E"/>
    <w:rsid w:val="008A16EA"/>
    <w:rsid w:val="008A4BBC"/>
    <w:rsid w:val="008A5731"/>
    <w:rsid w:val="008B6162"/>
    <w:rsid w:val="008C04DF"/>
    <w:rsid w:val="008C1897"/>
    <w:rsid w:val="008C1971"/>
    <w:rsid w:val="008C46D3"/>
    <w:rsid w:val="008C798F"/>
    <w:rsid w:val="008D2CAF"/>
    <w:rsid w:val="008D2F41"/>
    <w:rsid w:val="008D3ACE"/>
    <w:rsid w:val="008D3DC0"/>
    <w:rsid w:val="008D51CC"/>
    <w:rsid w:val="008E2202"/>
    <w:rsid w:val="008E417C"/>
    <w:rsid w:val="008E4F95"/>
    <w:rsid w:val="008F3129"/>
    <w:rsid w:val="008F4D52"/>
    <w:rsid w:val="008F4E41"/>
    <w:rsid w:val="008F5BAB"/>
    <w:rsid w:val="0090408D"/>
    <w:rsid w:val="00904E6B"/>
    <w:rsid w:val="00906936"/>
    <w:rsid w:val="00906EEC"/>
    <w:rsid w:val="009104E0"/>
    <w:rsid w:val="00914204"/>
    <w:rsid w:val="0091566B"/>
    <w:rsid w:val="00915C7E"/>
    <w:rsid w:val="00922606"/>
    <w:rsid w:val="00922D31"/>
    <w:rsid w:val="0092434D"/>
    <w:rsid w:val="0092559F"/>
    <w:rsid w:val="0092721B"/>
    <w:rsid w:val="00931141"/>
    <w:rsid w:val="00934AF8"/>
    <w:rsid w:val="00935665"/>
    <w:rsid w:val="00935B30"/>
    <w:rsid w:val="00936A4E"/>
    <w:rsid w:val="00941580"/>
    <w:rsid w:val="009449BB"/>
    <w:rsid w:val="00944E0C"/>
    <w:rsid w:val="009464C6"/>
    <w:rsid w:val="00946B18"/>
    <w:rsid w:val="00950D81"/>
    <w:rsid w:val="009543EB"/>
    <w:rsid w:val="00961EAF"/>
    <w:rsid w:val="009623AB"/>
    <w:rsid w:val="00970A6B"/>
    <w:rsid w:val="009756B3"/>
    <w:rsid w:val="009762B8"/>
    <w:rsid w:val="009763C4"/>
    <w:rsid w:val="00976D54"/>
    <w:rsid w:val="009771FF"/>
    <w:rsid w:val="009803F1"/>
    <w:rsid w:val="009822D7"/>
    <w:rsid w:val="009844F7"/>
    <w:rsid w:val="009867A7"/>
    <w:rsid w:val="009904D5"/>
    <w:rsid w:val="0099079E"/>
    <w:rsid w:val="00992957"/>
    <w:rsid w:val="00995FFD"/>
    <w:rsid w:val="009A26A2"/>
    <w:rsid w:val="009A37AB"/>
    <w:rsid w:val="009A45B0"/>
    <w:rsid w:val="009A6A6F"/>
    <w:rsid w:val="009B1B69"/>
    <w:rsid w:val="009C470D"/>
    <w:rsid w:val="009C638B"/>
    <w:rsid w:val="009C70FB"/>
    <w:rsid w:val="009D087D"/>
    <w:rsid w:val="009D2634"/>
    <w:rsid w:val="009D30CA"/>
    <w:rsid w:val="009D3626"/>
    <w:rsid w:val="009D4667"/>
    <w:rsid w:val="009D48D7"/>
    <w:rsid w:val="009D68FB"/>
    <w:rsid w:val="009D6B63"/>
    <w:rsid w:val="009E04B3"/>
    <w:rsid w:val="009E09ED"/>
    <w:rsid w:val="009E0DFC"/>
    <w:rsid w:val="009E1880"/>
    <w:rsid w:val="009E2160"/>
    <w:rsid w:val="009E3823"/>
    <w:rsid w:val="009E49FB"/>
    <w:rsid w:val="009E51DF"/>
    <w:rsid w:val="009E5B74"/>
    <w:rsid w:val="009E7C14"/>
    <w:rsid w:val="009F050F"/>
    <w:rsid w:val="009F2B0A"/>
    <w:rsid w:val="009F419C"/>
    <w:rsid w:val="009F43E0"/>
    <w:rsid w:val="009F4E7C"/>
    <w:rsid w:val="009F56A1"/>
    <w:rsid w:val="009F63D7"/>
    <w:rsid w:val="00A00606"/>
    <w:rsid w:val="00A013A6"/>
    <w:rsid w:val="00A055A5"/>
    <w:rsid w:val="00A12A7C"/>
    <w:rsid w:val="00A1330E"/>
    <w:rsid w:val="00A14A64"/>
    <w:rsid w:val="00A23B86"/>
    <w:rsid w:val="00A3356C"/>
    <w:rsid w:val="00A37396"/>
    <w:rsid w:val="00A402A1"/>
    <w:rsid w:val="00A44175"/>
    <w:rsid w:val="00A44914"/>
    <w:rsid w:val="00A5014B"/>
    <w:rsid w:val="00A50D22"/>
    <w:rsid w:val="00A512C3"/>
    <w:rsid w:val="00A51632"/>
    <w:rsid w:val="00A51EA6"/>
    <w:rsid w:val="00A571FE"/>
    <w:rsid w:val="00A60395"/>
    <w:rsid w:val="00A6287E"/>
    <w:rsid w:val="00A66A8C"/>
    <w:rsid w:val="00A71EFB"/>
    <w:rsid w:val="00A77502"/>
    <w:rsid w:val="00A77C2C"/>
    <w:rsid w:val="00A80062"/>
    <w:rsid w:val="00A856EB"/>
    <w:rsid w:val="00A85E0A"/>
    <w:rsid w:val="00A9022E"/>
    <w:rsid w:val="00A903C8"/>
    <w:rsid w:val="00A95F9F"/>
    <w:rsid w:val="00A973BA"/>
    <w:rsid w:val="00AA1165"/>
    <w:rsid w:val="00AA3F31"/>
    <w:rsid w:val="00AA4625"/>
    <w:rsid w:val="00AA4C77"/>
    <w:rsid w:val="00AB1D7F"/>
    <w:rsid w:val="00AB1F1A"/>
    <w:rsid w:val="00AC4F34"/>
    <w:rsid w:val="00AC6EC2"/>
    <w:rsid w:val="00AC75EF"/>
    <w:rsid w:val="00AD3F4A"/>
    <w:rsid w:val="00AD6C4B"/>
    <w:rsid w:val="00AE366D"/>
    <w:rsid w:val="00AE3A63"/>
    <w:rsid w:val="00AE5435"/>
    <w:rsid w:val="00AE607C"/>
    <w:rsid w:val="00AF2255"/>
    <w:rsid w:val="00AF3321"/>
    <w:rsid w:val="00AF3ABE"/>
    <w:rsid w:val="00AF68EE"/>
    <w:rsid w:val="00AF6959"/>
    <w:rsid w:val="00B00520"/>
    <w:rsid w:val="00B00F8E"/>
    <w:rsid w:val="00B014D0"/>
    <w:rsid w:val="00B03CB0"/>
    <w:rsid w:val="00B041A9"/>
    <w:rsid w:val="00B0465E"/>
    <w:rsid w:val="00B1199E"/>
    <w:rsid w:val="00B1218F"/>
    <w:rsid w:val="00B13262"/>
    <w:rsid w:val="00B14C20"/>
    <w:rsid w:val="00B16238"/>
    <w:rsid w:val="00B2154A"/>
    <w:rsid w:val="00B23D68"/>
    <w:rsid w:val="00B23F8B"/>
    <w:rsid w:val="00B27724"/>
    <w:rsid w:val="00B30F3D"/>
    <w:rsid w:val="00B360A8"/>
    <w:rsid w:val="00B37059"/>
    <w:rsid w:val="00B432A0"/>
    <w:rsid w:val="00B4738B"/>
    <w:rsid w:val="00B517F7"/>
    <w:rsid w:val="00B52AFC"/>
    <w:rsid w:val="00B52B41"/>
    <w:rsid w:val="00B52EFE"/>
    <w:rsid w:val="00B54B90"/>
    <w:rsid w:val="00B5598A"/>
    <w:rsid w:val="00B60DCA"/>
    <w:rsid w:val="00B62A56"/>
    <w:rsid w:val="00B63C73"/>
    <w:rsid w:val="00B63F8F"/>
    <w:rsid w:val="00B65EB8"/>
    <w:rsid w:val="00B672B3"/>
    <w:rsid w:val="00B67C5C"/>
    <w:rsid w:val="00B70DEE"/>
    <w:rsid w:val="00B71EC2"/>
    <w:rsid w:val="00B72D07"/>
    <w:rsid w:val="00B76DB6"/>
    <w:rsid w:val="00B77DBF"/>
    <w:rsid w:val="00B810DF"/>
    <w:rsid w:val="00B81D91"/>
    <w:rsid w:val="00B81FBB"/>
    <w:rsid w:val="00B8253B"/>
    <w:rsid w:val="00B87FFE"/>
    <w:rsid w:val="00B900AB"/>
    <w:rsid w:val="00B902B9"/>
    <w:rsid w:val="00B9068A"/>
    <w:rsid w:val="00B90A68"/>
    <w:rsid w:val="00B92C59"/>
    <w:rsid w:val="00B95BFE"/>
    <w:rsid w:val="00B96C22"/>
    <w:rsid w:val="00B972D3"/>
    <w:rsid w:val="00BA05D3"/>
    <w:rsid w:val="00BA1705"/>
    <w:rsid w:val="00BA2132"/>
    <w:rsid w:val="00BA4295"/>
    <w:rsid w:val="00BB4389"/>
    <w:rsid w:val="00BB568B"/>
    <w:rsid w:val="00BB61BE"/>
    <w:rsid w:val="00BC2797"/>
    <w:rsid w:val="00BC4227"/>
    <w:rsid w:val="00BC6EAE"/>
    <w:rsid w:val="00BD1366"/>
    <w:rsid w:val="00BD246A"/>
    <w:rsid w:val="00BD3419"/>
    <w:rsid w:val="00BD3BFA"/>
    <w:rsid w:val="00BD41EB"/>
    <w:rsid w:val="00BD43E5"/>
    <w:rsid w:val="00BD59E3"/>
    <w:rsid w:val="00BD5BC2"/>
    <w:rsid w:val="00BD7FD7"/>
    <w:rsid w:val="00BE0315"/>
    <w:rsid w:val="00BE05F0"/>
    <w:rsid w:val="00BE1772"/>
    <w:rsid w:val="00BE1DEB"/>
    <w:rsid w:val="00BE4412"/>
    <w:rsid w:val="00BF0E8E"/>
    <w:rsid w:val="00BF1A7F"/>
    <w:rsid w:val="00BF2C19"/>
    <w:rsid w:val="00BF69FE"/>
    <w:rsid w:val="00C00F37"/>
    <w:rsid w:val="00C03F51"/>
    <w:rsid w:val="00C041D1"/>
    <w:rsid w:val="00C06CF4"/>
    <w:rsid w:val="00C10CC7"/>
    <w:rsid w:val="00C13225"/>
    <w:rsid w:val="00C1351D"/>
    <w:rsid w:val="00C14C86"/>
    <w:rsid w:val="00C179C4"/>
    <w:rsid w:val="00C2208B"/>
    <w:rsid w:val="00C229F8"/>
    <w:rsid w:val="00C23C4C"/>
    <w:rsid w:val="00C322F1"/>
    <w:rsid w:val="00C33284"/>
    <w:rsid w:val="00C35444"/>
    <w:rsid w:val="00C36E12"/>
    <w:rsid w:val="00C371FA"/>
    <w:rsid w:val="00C46F61"/>
    <w:rsid w:val="00C47BB2"/>
    <w:rsid w:val="00C51C28"/>
    <w:rsid w:val="00C53456"/>
    <w:rsid w:val="00C60C2D"/>
    <w:rsid w:val="00C66CAB"/>
    <w:rsid w:val="00C70043"/>
    <w:rsid w:val="00C73861"/>
    <w:rsid w:val="00C7432C"/>
    <w:rsid w:val="00C74A7B"/>
    <w:rsid w:val="00C75791"/>
    <w:rsid w:val="00C75CFA"/>
    <w:rsid w:val="00C7616B"/>
    <w:rsid w:val="00C76304"/>
    <w:rsid w:val="00C82F3E"/>
    <w:rsid w:val="00C8471E"/>
    <w:rsid w:val="00C84955"/>
    <w:rsid w:val="00C86467"/>
    <w:rsid w:val="00C927FD"/>
    <w:rsid w:val="00C95C72"/>
    <w:rsid w:val="00C96B86"/>
    <w:rsid w:val="00C97DF7"/>
    <w:rsid w:val="00CA109A"/>
    <w:rsid w:val="00CA1571"/>
    <w:rsid w:val="00CA1A6A"/>
    <w:rsid w:val="00CA1E88"/>
    <w:rsid w:val="00CA6108"/>
    <w:rsid w:val="00CA7E2C"/>
    <w:rsid w:val="00CB3B2A"/>
    <w:rsid w:val="00CB3B71"/>
    <w:rsid w:val="00CB5144"/>
    <w:rsid w:val="00CB5C51"/>
    <w:rsid w:val="00CB766B"/>
    <w:rsid w:val="00CC0CBC"/>
    <w:rsid w:val="00CC0DEB"/>
    <w:rsid w:val="00CC356D"/>
    <w:rsid w:val="00CD109D"/>
    <w:rsid w:val="00CD1E9D"/>
    <w:rsid w:val="00CD50F2"/>
    <w:rsid w:val="00CD6ABB"/>
    <w:rsid w:val="00CE1872"/>
    <w:rsid w:val="00CE3AE2"/>
    <w:rsid w:val="00CE5CF2"/>
    <w:rsid w:val="00CF15B6"/>
    <w:rsid w:val="00CF3916"/>
    <w:rsid w:val="00CF54F1"/>
    <w:rsid w:val="00D00A5D"/>
    <w:rsid w:val="00D00A87"/>
    <w:rsid w:val="00D02F2F"/>
    <w:rsid w:val="00D03329"/>
    <w:rsid w:val="00D070E1"/>
    <w:rsid w:val="00D0779E"/>
    <w:rsid w:val="00D13087"/>
    <w:rsid w:val="00D154A8"/>
    <w:rsid w:val="00D164EB"/>
    <w:rsid w:val="00D16FA0"/>
    <w:rsid w:val="00D218DE"/>
    <w:rsid w:val="00D22105"/>
    <w:rsid w:val="00D26DCE"/>
    <w:rsid w:val="00D40753"/>
    <w:rsid w:val="00D407A9"/>
    <w:rsid w:val="00D42C21"/>
    <w:rsid w:val="00D5130A"/>
    <w:rsid w:val="00D5136C"/>
    <w:rsid w:val="00D51769"/>
    <w:rsid w:val="00D51DD9"/>
    <w:rsid w:val="00D522D8"/>
    <w:rsid w:val="00D5351B"/>
    <w:rsid w:val="00D5491C"/>
    <w:rsid w:val="00D554E8"/>
    <w:rsid w:val="00D5748E"/>
    <w:rsid w:val="00D609E0"/>
    <w:rsid w:val="00D612A9"/>
    <w:rsid w:val="00D63BDC"/>
    <w:rsid w:val="00D659ED"/>
    <w:rsid w:val="00D66935"/>
    <w:rsid w:val="00D80021"/>
    <w:rsid w:val="00D80528"/>
    <w:rsid w:val="00D80D2E"/>
    <w:rsid w:val="00D86C8C"/>
    <w:rsid w:val="00D8724C"/>
    <w:rsid w:val="00D904E1"/>
    <w:rsid w:val="00D938C1"/>
    <w:rsid w:val="00DA47A8"/>
    <w:rsid w:val="00DA616B"/>
    <w:rsid w:val="00DB3592"/>
    <w:rsid w:val="00DB4C93"/>
    <w:rsid w:val="00DC3F8A"/>
    <w:rsid w:val="00DC4AEA"/>
    <w:rsid w:val="00DC7BD5"/>
    <w:rsid w:val="00DD052F"/>
    <w:rsid w:val="00DD1089"/>
    <w:rsid w:val="00DD46E9"/>
    <w:rsid w:val="00DE0D00"/>
    <w:rsid w:val="00DE16CD"/>
    <w:rsid w:val="00DE6492"/>
    <w:rsid w:val="00DE7339"/>
    <w:rsid w:val="00DF280B"/>
    <w:rsid w:val="00DF28B7"/>
    <w:rsid w:val="00DF68C0"/>
    <w:rsid w:val="00DF7F5A"/>
    <w:rsid w:val="00E00FFD"/>
    <w:rsid w:val="00E03F0D"/>
    <w:rsid w:val="00E04C02"/>
    <w:rsid w:val="00E053B2"/>
    <w:rsid w:val="00E0644B"/>
    <w:rsid w:val="00E104C1"/>
    <w:rsid w:val="00E139D5"/>
    <w:rsid w:val="00E14CA5"/>
    <w:rsid w:val="00E152DF"/>
    <w:rsid w:val="00E17E25"/>
    <w:rsid w:val="00E22510"/>
    <w:rsid w:val="00E22D1B"/>
    <w:rsid w:val="00E235F5"/>
    <w:rsid w:val="00E23783"/>
    <w:rsid w:val="00E24806"/>
    <w:rsid w:val="00E263E0"/>
    <w:rsid w:val="00E26411"/>
    <w:rsid w:val="00E264BC"/>
    <w:rsid w:val="00E27666"/>
    <w:rsid w:val="00E307B6"/>
    <w:rsid w:val="00E30D41"/>
    <w:rsid w:val="00E33334"/>
    <w:rsid w:val="00E342C2"/>
    <w:rsid w:val="00E3718E"/>
    <w:rsid w:val="00E37AF0"/>
    <w:rsid w:val="00E41AD6"/>
    <w:rsid w:val="00E42017"/>
    <w:rsid w:val="00E42730"/>
    <w:rsid w:val="00E46268"/>
    <w:rsid w:val="00E5454E"/>
    <w:rsid w:val="00E55854"/>
    <w:rsid w:val="00E628AD"/>
    <w:rsid w:val="00E64339"/>
    <w:rsid w:val="00E65606"/>
    <w:rsid w:val="00E677BD"/>
    <w:rsid w:val="00E70C44"/>
    <w:rsid w:val="00E72B6E"/>
    <w:rsid w:val="00E74BE2"/>
    <w:rsid w:val="00E7635E"/>
    <w:rsid w:val="00E824F5"/>
    <w:rsid w:val="00E8341B"/>
    <w:rsid w:val="00E872A7"/>
    <w:rsid w:val="00E93527"/>
    <w:rsid w:val="00E94687"/>
    <w:rsid w:val="00EA160B"/>
    <w:rsid w:val="00EA19E9"/>
    <w:rsid w:val="00EA369D"/>
    <w:rsid w:val="00EA411E"/>
    <w:rsid w:val="00EA641F"/>
    <w:rsid w:val="00EA6A5A"/>
    <w:rsid w:val="00EB01D7"/>
    <w:rsid w:val="00EB13BD"/>
    <w:rsid w:val="00EB19E0"/>
    <w:rsid w:val="00EB5A80"/>
    <w:rsid w:val="00EC07DD"/>
    <w:rsid w:val="00EC0D7C"/>
    <w:rsid w:val="00EC3652"/>
    <w:rsid w:val="00EC4BF4"/>
    <w:rsid w:val="00EC4CD5"/>
    <w:rsid w:val="00EC53B6"/>
    <w:rsid w:val="00EC7F14"/>
    <w:rsid w:val="00ED153E"/>
    <w:rsid w:val="00ED4217"/>
    <w:rsid w:val="00ED450E"/>
    <w:rsid w:val="00ED7AE5"/>
    <w:rsid w:val="00EE0B8E"/>
    <w:rsid w:val="00EE220A"/>
    <w:rsid w:val="00EE2853"/>
    <w:rsid w:val="00EE2945"/>
    <w:rsid w:val="00EF0B5A"/>
    <w:rsid w:val="00EF5D36"/>
    <w:rsid w:val="00EF66FC"/>
    <w:rsid w:val="00EF7936"/>
    <w:rsid w:val="00F00A6A"/>
    <w:rsid w:val="00F0135B"/>
    <w:rsid w:val="00F02E73"/>
    <w:rsid w:val="00F04679"/>
    <w:rsid w:val="00F10140"/>
    <w:rsid w:val="00F11BAF"/>
    <w:rsid w:val="00F11C1F"/>
    <w:rsid w:val="00F11CE3"/>
    <w:rsid w:val="00F12825"/>
    <w:rsid w:val="00F13599"/>
    <w:rsid w:val="00F14B3A"/>
    <w:rsid w:val="00F16FDF"/>
    <w:rsid w:val="00F178C9"/>
    <w:rsid w:val="00F17DCE"/>
    <w:rsid w:val="00F22750"/>
    <w:rsid w:val="00F23455"/>
    <w:rsid w:val="00F23CA1"/>
    <w:rsid w:val="00F2401A"/>
    <w:rsid w:val="00F2646F"/>
    <w:rsid w:val="00F2696E"/>
    <w:rsid w:val="00F277F5"/>
    <w:rsid w:val="00F27E65"/>
    <w:rsid w:val="00F34CA4"/>
    <w:rsid w:val="00F36CC8"/>
    <w:rsid w:val="00F405C9"/>
    <w:rsid w:val="00F40A19"/>
    <w:rsid w:val="00F414CD"/>
    <w:rsid w:val="00F414F8"/>
    <w:rsid w:val="00F44FA1"/>
    <w:rsid w:val="00F451D5"/>
    <w:rsid w:val="00F47626"/>
    <w:rsid w:val="00F47AB3"/>
    <w:rsid w:val="00F47CAB"/>
    <w:rsid w:val="00F50275"/>
    <w:rsid w:val="00F505C7"/>
    <w:rsid w:val="00F51366"/>
    <w:rsid w:val="00F52B40"/>
    <w:rsid w:val="00F54824"/>
    <w:rsid w:val="00F54F10"/>
    <w:rsid w:val="00F5547C"/>
    <w:rsid w:val="00F566F6"/>
    <w:rsid w:val="00F56CE1"/>
    <w:rsid w:val="00F60EC4"/>
    <w:rsid w:val="00F6265B"/>
    <w:rsid w:val="00F62833"/>
    <w:rsid w:val="00F62D01"/>
    <w:rsid w:val="00F62D72"/>
    <w:rsid w:val="00F62EE5"/>
    <w:rsid w:val="00F647E7"/>
    <w:rsid w:val="00F669C5"/>
    <w:rsid w:val="00F707A6"/>
    <w:rsid w:val="00F72DEA"/>
    <w:rsid w:val="00F75B9D"/>
    <w:rsid w:val="00F7617B"/>
    <w:rsid w:val="00F77412"/>
    <w:rsid w:val="00F8022C"/>
    <w:rsid w:val="00F803B0"/>
    <w:rsid w:val="00F80E14"/>
    <w:rsid w:val="00F80E25"/>
    <w:rsid w:val="00F84101"/>
    <w:rsid w:val="00F84E67"/>
    <w:rsid w:val="00F869B7"/>
    <w:rsid w:val="00F87617"/>
    <w:rsid w:val="00F9005C"/>
    <w:rsid w:val="00F904AE"/>
    <w:rsid w:val="00F93169"/>
    <w:rsid w:val="00F93814"/>
    <w:rsid w:val="00F97D2D"/>
    <w:rsid w:val="00FA0966"/>
    <w:rsid w:val="00FA6905"/>
    <w:rsid w:val="00FA7A01"/>
    <w:rsid w:val="00FB03E9"/>
    <w:rsid w:val="00FB3A37"/>
    <w:rsid w:val="00FB4456"/>
    <w:rsid w:val="00FB455A"/>
    <w:rsid w:val="00FB5D74"/>
    <w:rsid w:val="00FB7E68"/>
    <w:rsid w:val="00FC3A0E"/>
    <w:rsid w:val="00FD0A3A"/>
    <w:rsid w:val="00FD16AF"/>
    <w:rsid w:val="00FD1F4D"/>
    <w:rsid w:val="00FD2A3E"/>
    <w:rsid w:val="00FD6FFE"/>
    <w:rsid w:val="00FD7077"/>
    <w:rsid w:val="00FE5BBC"/>
    <w:rsid w:val="00FE60DD"/>
    <w:rsid w:val="00FF31CA"/>
    <w:rsid w:val="00FF507F"/>
    <w:rsid w:val="00FF649E"/>
    <w:rsid w:val="00FF6FE3"/>
    <w:rsid w:val="00FF7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FD6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6A1F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Cabeçalho superior"/>
    <w:basedOn w:val="Normal"/>
    <w:link w:val="CabealhoChar"/>
    <w:uiPriority w:val="99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"/>
    <w:link w:val="Cabealho"/>
    <w:uiPriority w:val="99"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customStyle="1" w:styleId="Nivel1">
    <w:name w:val="Nivel1"/>
    <w:basedOn w:val="Ttulo1"/>
    <w:next w:val="Normal"/>
    <w:link w:val="Nivel1Char"/>
    <w:qFormat/>
    <w:rsid w:val="006A1FD6"/>
    <w:pPr>
      <w:numPr>
        <w:numId w:val="3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000000"/>
      <w:sz w:val="20"/>
      <w:szCs w:val="20"/>
    </w:rPr>
  </w:style>
  <w:style w:type="table" w:styleId="Tabelacomgrade">
    <w:name w:val="Table Grid"/>
    <w:basedOn w:val="Tabelanormal"/>
    <w:rsid w:val="006A1FD6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rsid w:val="006A1F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6A1FD6"/>
    <w:rPr>
      <w:rFonts w:ascii="Arial" w:eastAsiaTheme="majorEastAsia" w:hAnsi="Arial" w:cs="Arial"/>
      <w:b/>
      <w:color w:val="000000"/>
      <w:sz w:val="32"/>
      <w:szCs w:val="32"/>
    </w:rPr>
  </w:style>
  <w:style w:type="paragraph" w:customStyle="1" w:styleId="Nivel01">
    <w:name w:val="Nivel 01"/>
    <w:basedOn w:val="Ttulo1"/>
    <w:next w:val="Normal"/>
    <w:link w:val="Nivel01Char"/>
    <w:qFormat/>
    <w:rsid w:val="007C7383"/>
    <w:pPr>
      <w:spacing w:before="480" w:after="120" w:line="276" w:lineRule="auto"/>
      <w:ind w:left="360" w:right="-15" w:hanging="360"/>
      <w:jc w:val="both"/>
    </w:pPr>
    <w:rPr>
      <w:rFonts w:ascii="Arial" w:hAnsi="Arial"/>
      <w:b/>
      <w:bCs/>
      <w:color w:val="000000"/>
    </w:rPr>
  </w:style>
  <w:style w:type="character" w:customStyle="1" w:styleId="Nivel01Char">
    <w:name w:val="Nivel 01 Char"/>
    <w:basedOn w:val="Ttulo1Char"/>
    <w:link w:val="Nivel01"/>
    <w:rsid w:val="007C7383"/>
    <w:rPr>
      <w:rFonts w:ascii="Arial" w:eastAsiaTheme="majorEastAsia" w:hAnsi="Arial" w:cstheme="majorBidi"/>
      <w:b/>
      <w:bCs/>
      <w:color w:val="000000"/>
      <w:sz w:val="32"/>
      <w:szCs w:val="32"/>
    </w:rPr>
  </w:style>
  <w:style w:type="paragraph" w:customStyle="1" w:styleId="xl49">
    <w:name w:val="xl49"/>
    <w:basedOn w:val="Normal"/>
    <w:rsid w:val="006A07B1"/>
    <w:pPr>
      <w:spacing w:before="100" w:after="100"/>
      <w:jc w:val="center"/>
    </w:pPr>
    <w:rPr>
      <w:rFonts w:cs="Times New Roman"/>
      <w:b/>
      <w:sz w:val="24"/>
      <w:szCs w:val="20"/>
    </w:rPr>
  </w:style>
  <w:style w:type="character" w:customStyle="1" w:styleId="apple-converted-space">
    <w:name w:val="apple-converted-space"/>
    <w:basedOn w:val="Fontepargpadro"/>
    <w:rsid w:val="00ED4217"/>
  </w:style>
  <w:style w:type="character" w:styleId="TextodoEspaoReservado">
    <w:name w:val="Placeholder Text"/>
    <w:basedOn w:val="Fontepargpadro"/>
    <w:uiPriority w:val="99"/>
    <w:semiHidden/>
    <w:rsid w:val="00F8761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FD6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6A1F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Cabeçalho superior"/>
    <w:basedOn w:val="Normal"/>
    <w:link w:val="CabealhoChar"/>
    <w:uiPriority w:val="99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"/>
    <w:link w:val="Cabealho"/>
    <w:uiPriority w:val="99"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customStyle="1" w:styleId="Nivel1">
    <w:name w:val="Nivel1"/>
    <w:basedOn w:val="Ttulo1"/>
    <w:next w:val="Normal"/>
    <w:link w:val="Nivel1Char"/>
    <w:qFormat/>
    <w:rsid w:val="006A1FD6"/>
    <w:pPr>
      <w:numPr>
        <w:numId w:val="33"/>
      </w:numPr>
      <w:spacing w:before="480" w:after="120" w:line="276" w:lineRule="auto"/>
      <w:ind w:left="357" w:hanging="357"/>
      <w:jc w:val="both"/>
    </w:pPr>
    <w:rPr>
      <w:rFonts w:ascii="Arial" w:hAnsi="Arial" w:cs="Arial"/>
      <w:b/>
      <w:color w:val="000000"/>
      <w:sz w:val="20"/>
      <w:szCs w:val="20"/>
    </w:rPr>
  </w:style>
  <w:style w:type="table" w:styleId="Tabelacomgrade">
    <w:name w:val="Table Grid"/>
    <w:basedOn w:val="Tabelanormal"/>
    <w:rsid w:val="006A1FD6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rsid w:val="006A1F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6A1FD6"/>
    <w:rPr>
      <w:rFonts w:ascii="Arial" w:eastAsiaTheme="majorEastAsia" w:hAnsi="Arial" w:cs="Arial"/>
      <w:b/>
      <w:color w:val="000000"/>
      <w:sz w:val="32"/>
      <w:szCs w:val="32"/>
    </w:rPr>
  </w:style>
  <w:style w:type="paragraph" w:customStyle="1" w:styleId="Nivel01">
    <w:name w:val="Nivel 01"/>
    <w:basedOn w:val="Ttulo1"/>
    <w:next w:val="Normal"/>
    <w:link w:val="Nivel01Char"/>
    <w:qFormat/>
    <w:rsid w:val="007C7383"/>
    <w:pPr>
      <w:spacing w:before="480" w:after="120" w:line="276" w:lineRule="auto"/>
      <w:ind w:left="360" w:right="-15" w:hanging="360"/>
      <w:jc w:val="both"/>
    </w:pPr>
    <w:rPr>
      <w:rFonts w:ascii="Arial" w:hAnsi="Arial"/>
      <w:b/>
      <w:bCs/>
      <w:color w:val="000000"/>
    </w:rPr>
  </w:style>
  <w:style w:type="character" w:customStyle="1" w:styleId="Nivel01Char">
    <w:name w:val="Nivel 01 Char"/>
    <w:basedOn w:val="Ttulo1Char"/>
    <w:link w:val="Nivel01"/>
    <w:rsid w:val="007C7383"/>
    <w:rPr>
      <w:rFonts w:ascii="Arial" w:eastAsiaTheme="majorEastAsia" w:hAnsi="Arial" w:cstheme="majorBidi"/>
      <w:b/>
      <w:bCs/>
      <w:color w:val="000000"/>
      <w:sz w:val="32"/>
      <w:szCs w:val="32"/>
    </w:rPr>
  </w:style>
  <w:style w:type="paragraph" w:customStyle="1" w:styleId="xl49">
    <w:name w:val="xl49"/>
    <w:basedOn w:val="Normal"/>
    <w:rsid w:val="006A07B1"/>
    <w:pPr>
      <w:spacing w:before="100" w:after="100"/>
      <w:jc w:val="center"/>
    </w:pPr>
    <w:rPr>
      <w:rFonts w:cs="Times New Roman"/>
      <w:b/>
      <w:sz w:val="24"/>
      <w:szCs w:val="20"/>
    </w:rPr>
  </w:style>
  <w:style w:type="character" w:customStyle="1" w:styleId="apple-converted-space">
    <w:name w:val="apple-converted-space"/>
    <w:basedOn w:val="Fontepargpadro"/>
    <w:rsid w:val="00ED4217"/>
  </w:style>
  <w:style w:type="character" w:styleId="TextodoEspaoReservado">
    <w:name w:val="Placeholder Text"/>
    <w:basedOn w:val="Fontepargpadro"/>
    <w:uiPriority w:val="99"/>
    <w:semiHidden/>
    <w:rsid w:val="00F8761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xxxxx@xxxxxx.gov.b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nj.jus.br/improbidade_adm/consultar_requerido.ph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rtaldatransparencia.gov.br/cei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cplpu@prefeitura.ufpb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comprasgovernamentais.gov.br" TargetMode="External"/><Relationship Id="rId14" Type="http://schemas.openxmlformats.org/officeDocument/2006/relationships/hyperlink" Target="mailto:cplpu@prefeitura.ufpb.b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08918-DA51-4E08-AD10-5AB7A0845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25</TotalTime>
  <Pages>34</Pages>
  <Words>10945</Words>
  <Characters>59106</Characters>
  <Application>Microsoft Office Word</Application>
  <DocSecurity>0</DocSecurity>
  <Lines>492</Lines>
  <Paragraphs>139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69912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Eu</cp:lastModifiedBy>
  <cp:revision>8</cp:revision>
  <cp:lastPrinted>2017-09-18T16:12:00Z</cp:lastPrinted>
  <dcterms:created xsi:type="dcterms:W3CDTF">2017-11-13T19:49:00Z</dcterms:created>
  <dcterms:modified xsi:type="dcterms:W3CDTF">2017-11-17T20:46:00Z</dcterms:modified>
</cp:coreProperties>
</file>