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0D71" w:rsidRPr="00AB0D71" w:rsidRDefault="00AB0D71" w:rsidP="00AB0D71">
      <w:pPr>
        <w:tabs>
          <w:tab w:val="left" w:pos="1418"/>
        </w:tabs>
        <w:spacing w:line="360" w:lineRule="auto"/>
        <w:jc w:val="center"/>
        <w:rPr>
          <w:rFonts w:asciiTheme="minorHAnsi" w:hAnsiTheme="minorHAnsi" w:cs="Times New Roman"/>
          <w:b/>
          <w:u w:val="single"/>
        </w:rPr>
      </w:pPr>
      <w:r w:rsidRPr="00AB0D71">
        <w:rPr>
          <w:rFonts w:asciiTheme="minorHAnsi" w:hAnsiTheme="minorHAnsi" w:cs="Times New Roman"/>
          <w:b/>
          <w:u w:val="single"/>
        </w:rPr>
        <w:t>PREGÃO ELETRÔNICO SRP UFPB/CPL-PU Nº 025/2017</w:t>
      </w:r>
    </w:p>
    <w:p w:rsidR="00AB0D71" w:rsidRPr="00AB0D71" w:rsidRDefault="00AB0D71" w:rsidP="00AB0D71">
      <w:pPr>
        <w:tabs>
          <w:tab w:val="left" w:pos="1418"/>
        </w:tabs>
        <w:spacing w:line="360" w:lineRule="auto"/>
        <w:jc w:val="center"/>
        <w:rPr>
          <w:rFonts w:asciiTheme="minorHAnsi" w:hAnsiTheme="minorHAnsi" w:cs="Times New Roman"/>
          <w:b/>
          <w:u w:val="single"/>
        </w:rPr>
      </w:pPr>
      <w:r w:rsidRPr="00AB0D71">
        <w:rPr>
          <w:rFonts w:asciiTheme="minorHAnsi" w:hAnsiTheme="minorHAnsi" w:cs="Times New Roman"/>
          <w:b/>
          <w:u w:val="single"/>
        </w:rPr>
        <w:t>PROCESSO ADMINISTRATIVO Nº 23074.035447/2017-98</w:t>
      </w:r>
    </w:p>
    <w:p w:rsidR="00AB0D71" w:rsidRPr="00AB0D71" w:rsidRDefault="00AB0D71" w:rsidP="00305561">
      <w:pPr>
        <w:spacing w:line="360" w:lineRule="auto"/>
        <w:ind w:right="-17"/>
        <w:jc w:val="center"/>
        <w:rPr>
          <w:rFonts w:asciiTheme="minorHAnsi" w:hAnsiTheme="minorHAnsi" w:cs="Times New Roman"/>
          <w:b/>
          <w:bCs/>
          <w:color w:val="000000"/>
          <w:u w:val="single"/>
        </w:rPr>
      </w:pPr>
      <w:r w:rsidRPr="00AB0D71">
        <w:rPr>
          <w:rFonts w:asciiTheme="minorHAnsi" w:hAnsiTheme="minorHAnsi" w:cs="Times New Roman"/>
          <w:b/>
          <w:bCs/>
          <w:color w:val="000000"/>
          <w:u w:val="single"/>
        </w:rPr>
        <w:t>ANEXO I</w:t>
      </w:r>
    </w:p>
    <w:p w:rsidR="00DB206B" w:rsidRPr="00AB0D71" w:rsidRDefault="00DB206B" w:rsidP="00305561">
      <w:pPr>
        <w:spacing w:line="360" w:lineRule="auto"/>
        <w:ind w:right="-17"/>
        <w:jc w:val="center"/>
        <w:rPr>
          <w:rFonts w:asciiTheme="minorHAnsi" w:hAnsiTheme="minorHAnsi" w:cs="Times New Roman"/>
          <w:b/>
          <w:bCs/>
          <w:color w:val="000000"/>
          <w:u w:val="single"/>
        </w:rPr>
      </w:pPr>
      <w:r w:rsidRPr="00AB0D71">
        <w:rPr>
          <w:rFonts w:asciiTheme="minorHAnsi" w:hAnsiTheme="minorHAnsi" w:cs="Times New Roman"/>
          <w:b/>
          <w:bCs/>
          <w:color w:val="000000"/>
          <w:u w:val="single"/>
        </w:rPr>
        <w:t>TERMO DE REFERÊNCIA</w:t>
      </w:r>
    </w:p>
    <w:p w:rsidR="00DB206B" w:rsidRPr="00305561" w:rsidRDefault="00DB206B" w:rsidP="00305561">
      <w:pPr>
        <w:spacing w:line="360" w:lineRule="auto"/>
        <w:ind w:right="-15" w:firstLine="709"/>
        <w:jc w:val="center"/>
        <w:rPr>
          <w:rFonts w:asciiTheme="minorHAnsi" w:hAnsiTheme="minorHAnsi" w:cs="Times New Roman"/>
          <w:bCs/>
          <w:color w:val="FF0000"/>
        </w:rPr>
      </w:pPr>
    </w:p>
    <w:p w:rsidR="00DB206B" w:rsidRPr="001138A6" w:rsidRDefault="00305561" w:rsidP="00305561">
      <w:pPr>
        <w:numPr>
          <w:ilvl w:val="0"/>
          <w:numId w:val="1"/>
        </w:numPr>
        <w:tabs>
          <w:tab w:val="left" w:pos="1134"/>
        </w:tabs>
        <w:spacing w:line="360" w:lineRule="auto"/>
        <w:ind w:left="0" w:right="-17" w:firstLine="0"/>
        <w:jc w:val="both"/>
        <w:rPr>
          <w:rFonts w:asciiTheme="minorHAnsi" w:hAnsiTheme="minorHAnsi" w:cs="Times New Roman"/>
          <w:b/>
          <w:color w:val="000000"/>
        </w:rPr>
      </w:pPr>
      <w:r>
        <w:rPr>
          <w:rFonts w:asciiTheme="minorHAnsi" w:hAnsiTheme="minorHAnsi" w:cs="Times New Roman"/>
          <w:b/>
          <w:color w:val="000000"/>
        </w:rPr>
        <w:t xml:space="preserve"> </w:t>
      </w:r>
      <w:r>
        <w:rPr>
          <w:rFonts w:asciiTheme="minorHAnsi" w:hAnsiTheme="minorHAnsi" w:cs="Times New Roman"/>
          <w:b/>
          <w:color w:val="000000"/>
        </w:rPr>
        <w:tab/>
      </w:r>
      <w:r w:rsidR="00DB206B" w:rsidRPr="001138A6">
        <w:rPr>
          <w:rFonts w:asciiTheme="minorHAnsi" w:hAnsiTheme="minorHAnsi" w:cs="Times New Roman"/>
          <w:b/>
          <w:color w:val="000000"/>
        </w:rPr>
        <w:t>DO OBJETO</w:t>
      </w:r>
    </w:p>
    <w:p w:rsidR="00305561" w:rsidRPr="00305561" w:rsidRDefault="00305561" w:rsidP="00305561">
      <w:pPr>
        <w:tabs>
          <w:tab w:val="left" w:pos="1134"/>
        </w:tabs>
        <w:spacing w:line="360" w:lineRule="auto"/>
        <w:ind w:right="-17"/>
        <w:jc w:val="both"/>
        <w:rPr>
          <w:rFonts w:asciiTheme="minorHAnsi" w:hAnsiTheme="minorHAnsi" w:cs="Times New Roman"/>
          <w:b/>
          <w:color w:val="000000"/>
        </w:rPr>
      </w:pPr>
    </w:p>
    <w:p w:rsidR="00583777" w:rsidRPr="00722574" w:rsidRDefault="00305561" w:rsidP="00305561">
      <w:pPr>
        <w:numPr>
          <w:ilvl w:val="1"/>
          <w:numId w:val="1"/>
        </w:numPr>
        <w:tabs>
          <w:tab w:val="left" w:pos="1134"/>
        </w:tabs>
        <w:spacing w:line="360" w:lineRule="auto"/>
        <w:ind w:left="0" w:firstLine="0"/>
        <w:jc w:val="both"/>
        <w:rPr>
          <w:rFonts w:asciiTheme="minorHAnsi" w:hAnsiTheme="minorHAnsi" w:cs="Times New Roman"/>
        </w:rPr>
      </w:pPr>
      <w:r>
        <w:rPr>
          <w:rFonts w:asciiTheme="minorHAnsi" w:hAnsiTheme="minorHAnsi" w:cs="Times New Roman"/>
          <w:b/>
        </w:rPr>
        <w:t xml:space="preserve"> </w:t>
      </w:r>
      <w:r>
        <w:rPr>
          <w:rFonts w:asciiTheme="minorHAnsi" w:hAnsiTheme="minorHAnsi" w:cs="Times New Roman"/>
          <w:b/>
        </w:rPr>
        <w:tab/>
      </w:r>
      <w:r w:rsidR="00AB0D71" w:rsidRPr="00AB0D71">
        <w:rPr>
          <w:rFonts w:asciiTheme="minorHAnsi" w:hAnsiTheme="minorHAnsi" w:cs="Times New Roman"/>
          <w:b/>
          <w:bCs/>
        </w:rPr>
        <w:t xml:space="preserve">O </w:t>
      </w:r>
      <w:r w:rsidR="00AB0D71" w:rsidRPr="00AB0D71">
        <w:rPr>
          <w:rFonts w:asciiTheme="minorHAnsi" w:hAnsiTheme="minorHAnsi" w:cs="Times New Roman"/>
          <w:b/>
        </w:rPr>
        <w:t>registro de preços para eventual contratação de pessoa jurídica especializada na prestação de serviços terceirizados continuados, com mão de obra exclusiva, para os postos exclusivamente de porteiros, em regime de horas e piso salarial definido por Acordo, Convenção ou Dissídio Coletivo de Trabalho da categoria, em atendimento das demandas atuais e futuras de todas as Unidades Funcionais/Administrativas pertencentes à Estrutura Organizacional Básica da Universidade Federal da Paraíba – UFPB (Campi I, II, III e IV), conforme condições, quantidades, estimativas e exigências estabelecidas em Edital e em todos os seus anexos.</w:t>
      </w:r>
    </w:p>
    <w:p w:rsidR="00722574" w:rsidRPr="00AB0D71" w:rsidRDefault="00722574" w:rsidP="00722574">
      <w:pPr>
        <w:tabs>
          <w:tab w:val="left" w:pos="1134"/>
        </w:tabs>
        <w:spacing w:line="360" w:lineRule="auto"/>
        <w:jc w:val="both"/>
        <w:rPr>
          <w:rFonts w:asciiTheme="minorHAnsi" w:hAnsiTheme="minorHAnsi" w:cs="Times New Roman"/>
        </w:rPr>
      </w:pPr>
    </w:p>
    <w:tbl>
      <w:tblPr>
        <w:tblW w:w="9072" w:type="dxa"/>
        <w:tblInd w:w="-10" w:type="dxa"/>
        <w:tblCellMar>
          <w:left w:w="70" w:type="dxa"/>
          <w:right w:w="70" w:type="dxa"/>
        </w:tblCellMar>
        <w:tblLook w:val="04A0" w:firstRow="1" w:lastRow="0" w:firstColumn="1" w:lastColumn="0" w:noHBand="0" w:noVBand="1"/>
      </w:tblPr>
      <w:tblGrid>
        <w:gridCol w:w="1560"/>
        <w:gridCol w:w="1238"/>
        <w:gridCol w:w="746"/>
        <w:gridCol w:w="1114"/>
        <w:gridCol w:w="1579"/>
        <w:gridCol w:w="1276"/>
        <w:gridCol w:w="1559"/>
      </w:tblGrid>
      <w:tr w:rsidR="00722574" w:rsidRPr="00BA69BD" w:rsidTr="0070591E">
        <w:trPr>
          <w:cantSplit/>
          <w:trHeight w:val="368"/>
        </w:trPr>
        <w:tc>
          <w:tcPr>
            <w:tcW w:w="9072" w:type="dxa"/>
            <w:gridSpan w:val="7"/>
            <w:tcBorders>
              <w:top w:val="single" w:sz="8" w:space="0" w:color="auto"/>
              <w:left w:val="single" w:sz="8" w:space="0" w:color="auto"/>
              <w:bottom w:val="single" w:sz="8" w:space="0" w:color="auto"/>
              <w:right w:val="single" w:sz="8" w:space="0" w:color="000000"/>
            </w:tcBorders>
            <w:shd w:val="clear" w:color="000000" w:fill="C5D9F1"/>
            <w:noWrap/>
            <w:vAlign w:val="center"/>
            <w:hideMark/>
          </w:tcPr>
          <w:p w:rsidR="00722574" w:rsidRPr="006B4BB7" w:rsidRDefault="00722574" w:rsidP="0070591E">
            <w:pPr>
              <w:jc w:val="center"/>
              <w:rPr>
                <w:rFonts w:asciiTheme="minorHAnsi" w:hAnsiTheme="minorHAnsi" w:cstheme="minorHAnsi"/>
                <w:b/>
                <w:bCs/>
                <w:color w:val="000000"/>
                <w:sz w:val="16"/>
                <w:szCs w:val="16"/>
                <w:highlight w:val="yellow"/>
              </w:rPr>
            </w:pPr>
            <w:r w:rsidRPr="006B4BB7">
              <w:rPr>
                <w:rFonts w:asciiTheme="minorHAnsi" w:hAnsiTheme="minorHAnsi" w:cstheme="minorHAnsi"/>
                <w:b/>
                <w:bCs/>
                <w:color w:val="000000"/>
                <w:sz w:val="16"/>
                <w:szCs w:val="16"/>
              </w:rPr>
              <w:t>QUANTITATIVO A REGISTRAR</w:t>
            </w:r>
          </w:p>
        </w:tc>
      </w:tr>
      <w:tr w:rsidR="00722574" w:rsidRPr="003666B1" w:rsidTr="0070591E">
        <w:trPr>
          <w:cantSplit/>
          <w:trHeight w:val="402"/>
        </w:trPr>
        <w:tc>
          <w:tcPr>
            <w:tcW w:w="1560" w:type="dxa"/>
            <w:vMerge w:val="restart"/>
            <w:tcBorders>
              <w:top w:val="nil"/>
              <w:left w:val="single" w:sz="8" w:space="0" w:color="auto"/>
              <w:bottom w:val="single" w:sz="8" w:space="0" w:color="000000"/>
              <w:right w:val="single" w:sz="8" w:space="0" w:color="auto"/>
            </w:tcBorders>
            <w:shd w:val="clear" w:color="000000" w:fill="C5D9F1"/>
            <w:noWrap/>
            <w:vAlign w:val="center"/>
            <w:hideMark/>
          </w:tcPr>
          <w:p w:rsidR="00722574" w:rsidRPr="006B4BB7" w:rsidRDefault="00722574" w:rsidP="0070591E">
            <w:pPr>
              <w:jc w:val="center"/>
              <w:rPr>
                <w:rFonts w:asciiTheme="minorHAnsi" w:hAnsiTheme="minorHAnsi" w:cstheme="minorHAnsi"/>
                <w:b/>
                <w:bCs/>
                <w:color w:val="000000"/>
                <w:sz w:val="16"/>
                <w:szCs w:val="16"/>
              </w:rPr>
            </w:pPr>
            <w:r w:rsidRPr="006B4BB7">
              <w:rPr>
                <w:rFonts w:asciiTheme="minorHAnsi" w:hAnsiTheme="minorHAnsi" w:cstheme="minorHAnsi"/>
                <w:b/>
                <w:bCs/>
                <w:color w:val="000000"/>
                <w:sz w:val="16"/>
                <w:szCs w:val="16"/>
              </w:rPr>
              <w:t>Campus</w:t>
            </w:r>
          </w:p>
        </w:tc>
        <w:tc>
          <w:tcPr>
            <w:tcW w:w="1238" w:type="dxa"/>
            <w:vMerge w:val="restart"/>
            <w:tcBorders>
              <w:top w:val="nil"/>
              <w:left w:val="single" w:sz="8" w:space="0" w:color="auto"/>
              <w:bottom w:val="single" w:sz="8" w:space="0" w:color="000000"/>
              <w:right w:val="single" w:sz="8" w:space="0" w:color="auto"/>
            </w:tcBorders>
            <w:shd w:val="clear" w:color="000000" w:fill="C5D9F1"/>
            <w:vAlign w:val="center"/>
            <w:hideMark/>
          </w:tcPr>
          <w:p w:rsidR="00722574" w:rsidRPr="006B4BB7" w:rsidRDefault="00722574" w:rsidP="0070591E">
            <w:pPr>
              <w:jc w:val="center"/>
              <w:rPr>
                <w:rFonts w:asciiTheme="minorHAnsi" w:hAnsiTheme="minorHAnsi" w:cstheme="minorHAnsi"/>
                <w:b/>
                <w:bCs/>
                <w:color w:val="000000"/>
                <w:sz w:val="16"/>
                <w:szCs w:val="16"/>
              </w:rPr>
            </w:pPr>
            <w:r w:rsidRPr="006B4BB7">
              <w:rPr>
                <w:rFonts w:asciiTheme="minorHAnsi" w:hAnsiTheme="minorHAnsi" w:cstheme="minorHAnsi"/>
                <w:b/>
                <w:bCs/>
                <w:color w:val="000000"/>
                <w:sz w:val="16"/>
                <w:szCs w:val="16"/>
              </w:rPr>
              <w:t>Tipo</w:t>
            </w:r>
          </w:p>
        </w:tc>
        <w:tc>
          <w:tcPr>
            <w:tcW w:w="746" w:type="dxa"/>
            <w:vMerge w:val="restart"/>
            <w:tcBorders>
              <w:top w:val="nil"/>
              <w:left w:val="single" w:sz="8" w:space="0" w:color="auto"/>
              <w:bottom w:val="single" w:sz="8" w:space="0" w:color="000000"/>
              <w:right w:val="single" w:sz="8" w:space="0" w:color="auto"/>
            </w:tcBorders>
            <w:shd w:val="clear" w:color="000000" w:fill="C5D9F1"/>
            <w:vAlign w:val="center"/>
            <w:hideMark/>
          </w:tcPr>
          <w:p w:rsidR="00722574" w:rsidRPr="006B4BB7" w:rsidRDefault="00722574" w:rsidP="0070591E">
            <w:pPr>
              <w:jc w:val="center"/>
              <w:rPr>
                <w:rFonts w:asciiTheme="minorHAnsi" w:hAnsiTheme="minorHAnsi" w:cstheme="minorHAnsi"/>
                <w:b/>
                <w:bCs/>
                <w:color w:val="000000"/>
                <w:sz w:val="16"/>
                <w:szCs w:val="16"/>
              </w:rPr>
            </w:pPr>
            <w:r w:rsidRPr="006B4BB7">
              <w:rPr>
                <w:rFonts w:asciiTheme="minorHAnsi" w:hAnsiTheme="minorHAnsi" w:cstheme="minorHAnsi"/>
                <w:b/>
                <w:bCs/>
                <w:color w:val="000000"/>
                <w:sz w:val="16"/>
                <w:szCs w:val="16"/>
              </w:rPr>
              <w:t>un</w:t>
            </w:r>
          </w:p>
        </w:tc>
        <w:tc>
          <w:tcPr>
            <w:tcW w:w="1114" w:type="dxa"/>
            <w:vMerge w:val="restart"/>
            <w:tcBorders>
              <w:top w:val="nil"/>
              <w:left w:val="single" w:sz="8" w:space="0" w:color="auto"/>
              <w:bottom w:val="single" w:sz="8" w:space="0" w:color="000000"/>
              <w:right w:val="single" w:sz="8" w:space="0" w:color="auto"/>
            </w:tcBorders>
            <w:shd w:val="clear" w:color="000000" w:fill="C5D9F1"/>
            <w:vAlign w:val="center"/>
            <w:hideMark/>
          </w:tcPr>
          <w:p w:rsidR="00722574" w:rsidRPr="006B4BB7" w:rsidRDefault="00722574" w:rsidP="0070591E">
            <w:pPr>
              <w:jc w:val="center"/>
              <w:rPr>
                <w:rFonts w:asciiTheme="minorHAnsi" w:hAnsiTheme="minorHAnsi" w:cstheme="minorHAnsi"/>
                <w:b/>
                <w:bCs/>
                <w:color w:val="000000"/>
                <w:sz w:val="16"/>
                <w:szCs w:val="16"/>
              </w:rPr>
            </w:pPr>
            <w:r w:rsidRPr="006B4BB7">
              <w:rPr>
                <w:rFonts w:asciiTheme="minorHAnsi" w:hAnsiTheme="minorHAnsi" w:cstheme="minorHAnsi"/>
                <w:b/>
                <w:bCs/>
                <w:color w:val="000000"/>
                <w:sz w:val="16"/>
                <w:szCs w:val="16"/>
              </w:rPr>
              <w:t>QUANT.</w:t>
            </w:r>
          </w:p>
          <w:p w:rsidR="00722574" w:rsidRPr="006B4BB7" w:rsidRDefault="00722574" w:rsidP="0070591E">
            <w:pPr>
              <w:jc w:val="center"/>
              <w:rPr>
                <w:rFonts w:asciiTheme="minorHAnsi" w:hAnsiTheme="minorHAnsi" w:cstheme="minorHAnsi"/>
                <w:b/>
                <w:bCs/>
                <w:color w:val="000000"/>
                <w:sz w:val="16"/>
                <w:szCs w:val="16"/>
              </w:rPr>
            </w:pPr>
            <w:r w:rsidRPr="006B4BB7">
              <w:rPr>
                <w:rFonts w:asciiTheme="minorHAnsi" w:hAnsiTheme="minorHAnsi" w:cstheme="minorHAnsi"/>
                <w:b/>
                <w:bCs/>
                <w:color w:val="000000"/>
                <w:sz w:val="16"/>
                <w:szCs w:val="16"/>
              </w:rPr>
              <w:t>A REGISTRAR</w:t>
            </w:r>
          </w:p>
        </w:tc>
        <w:tc>
          <w:tcPr>
            <w:tcW w:w="1579" w:type="dxa"/>
            <w:vMerge w:val="restart"/>
            <w:tcBorders>
              <w:top w:val="nil"/>
              <w:left w:val="single" w:sz="8" w:space="0" w:color="auto"/>
              <w:bottom w:val="single" w:sz="8" w:space="0" w:color="000000"/>
              <w:right w:val="single" w:sz="8" w:space="0" w:color="auto"/>
            </w:tcBorders>
            <w:shd w:val="clear" w:color="000000" w:fill="C5D9F1"/>
            <w:vAlign w:val="center"/>
            <w:hideMark/>
          </w:tcPr>
          <w:p w:rsidR="00722574" w:rsidRPr="006B4BB7" w:rsidRDefault="00722574" w:rsidP="0070591E">
            <w:pPr>
              <w:jc w:val="center"/>
              <w:rPr>
                <w:rFonts w:asciiTheme="minorHAnsi" w:hAnsiTheme="minorHAnsi" w:cstheme="minorHAnsi"/>
                <w:b/>
                <w:bCs/>
                <w:color w:val="000000"/>
                <w:sz w:val="16"/>
                <w:szCs w:val="16"/>
              </w:rPr>
            </w:pPr>
            <w:r w:rsidRPr="006B4BB7">
              <w:rPr>
                <w:rFonts w:asciiTheme="minorHAnsi" w:hAnsiTheme="minorHAnsi" w:cstheme="minorHAnsi"/>
                <w:b/>
                <w:bCs/>
                <w:color w:val="000000"/>
                <w:sz w:val="16"/>
                <w:szCs w:val="16"/>
              </w:rPr>
              <w:t xml:space="preserve">VALOR MENSAL ESTIMADO </w:t>
            </w:r>
            <w:r>
              <w:rPr>
                <w:rFonts w:asciiTheme="minorHAnsi" w:hAnsiTheme="minorHAnsi" w:cstheme="minorHAnsi"/>
                <w:b/>
                <w:bCs/>
                <w:color w:val="000000"/>
                <w:sz w:val="16"/>
                <w:szCs w:val="16"/>
              </w:rPr>
              <w:t xml:space="preserve">MÁXIMO </w:t>
            </w:r>
            <w:r w:rsidRPr="006B4BB7">
              <w:rPr>
                <w:rFonts w:asciiTheme="minorHAnsi" w:hAnsiTheme="minorHAnsi" w:cstheme="minorHAnsi"/>
                <w:b/>
                <w:bCs/>
                <w:color w:val="000000"/>
                <w:sz w:val="16"/>
                <w:szCs w:val="16"/>
              </w:rPr>
              <w:t>POR POSTO</w:t>
            </w:r>
          </w:p>
        </w:tc>
        <w:tc>
          <w:tcPr>
            <w:tcW w:w="1276" w:type="dxa"/>
            <w:vMerge w:val="restart"/>
            <w:tcBorders>
              <w:top w:val="nil"/>
              <w:left w:val="single" w:sz="8" w:space="0" w:color="auto"/>
              <w:bottom w:val="single" w:sz="8" w:space="0" w:color="000000"/>
              <w:right w:val="single" w:sz="8" w:space="0" w:color="auto"/>
            </w:tcBorders>
            <w:shd w:val="clear" w:color="000000" w:fill="C5D9F1"/>
            <w:vAlign w:val="center"/>
            <w:hideMark/>
          </w:tcPr>
          <w:p w:rsidR="00722574" w:rsidRPr="006B4BB7" w:rsidRDefault="00722574" w:rsidP="0070591E">
            <w:pPr>
              <w:jc w:val="center"/>
              <w:rPr>
                <w:rFonts w:asciiTheme="minorHAnsi" w:hAnsiTheme="minorHAnsi" w:cstheme="minorHAnsi"/>
                <w:b/>
                <w:bCs/>
                <w:color w:val="000000"/>
                <w:sz w:val="16"/>
                <w:szCs w:val="16"/>
              </w:rPr>
            </w:pPr>
            <w:r w:rsidRPr="006B4BB7">
              <w:rPr>
                <w:rFonts w:asciiTheme="minorHAnsi" w:hAnsiTheme="minorHAnsi" w:cstheme="minorHAnsi"/>
                <w:b/>
                <w:bCs/>
                <w:color w:val="000000"/>
                <w:sz w:val="16"/>
                <w:szCs w:val="16"/>
              </w:rPr>
              <w:t>VALOR</w:t>
            </w:r>
          </w:p>
          <w:p w:rsidR="00722574" w:rsidRPr="006B4BB7" w:rsidRDefault="00722574" w:rsidP="0070591E">
            <w:pPr>
              <w:jc w:val="center"/>
              <w:rPr>
                <w:rFonts w:asciiTheme="minorHAnsi" w:hAnsiTheme="minorHAnsi" w:cstheme="minorHAnsi"/>
                <w:b/>
                <w:bCs/>
                <w:color w:val="000000"/>
                <w:sz w:val="16"/>
                <w:szCs w:val="16"/>
              </w:rPr>
            </w:pPr>
            <w:r w:rsidRPr="006B4BB7">
              <w:rPr>
                <w:rFonts w:asciiTheme="minorHAnsi" w:hAnsiTheme="minorHAnsi" w:cstheme="minorHAnsi"/>
                <w:b/>
                <w:bCs/>
                <w:color w:val="000000"/>
                <w:sz w:val="16"/>
                <w:szCs w:val="16"/>
              </w:rPr>
              <w:t xml:space="preserve">ESTIMADO </w:t>
            </w:r>
            <w:r>
              <w:rPr>
                <w:rFonts w:asciiTheme="minorHAnsi" w:hAnsiTheme="minorHAnsi" w:cstheme="minorHAnsi"/>
                <w:b/>
                <w:bCs/>
                <w:color w:val="000000"/>
                <w:sz w:val="16"/>
                <w:szCs w:val="16"/>
              </w:rPr>
              <w:t>MÁXIMO</w:t>
            </w:r>
            <w:r w:rsidRPr="006B4BB7">
              <w:rPr>
                <w:rFonts w:asciiTheme="minorHAnsi" w:hAnsiTheme="minorHAnsi" w:cstheme="minorHAnsi"/>
                <w:b/>
                <w:bCs/>
                <w:color w:val="000000"/>
                <w:sz w:val="16"/>
                <w:szCs w:val="16"/>
              </w:rPr>
              <w:t xml:space="preserve"> A REGISTRAR</w:t>
            </w:r>
          </w:p>
          <w:p w:rsidR="00722574" w:rsidRPr="006B4BB7" w:rsidRDefault="00722574" w:rsidP="0070591E">
            <w:pPr>
              <w:jc w:val="center"/>
              <w:rPr>
                <w:rFonts w:asciiTheme="minorHAnsi" w:hAnsiTheme="minorHAnsi" w:cstheme="minorHAnsi"/>
                <w:b/>
                <w:bCs/>
                <w:color w:val="000000"/>
                <w:sz w:val="16"/>
                <w:szCs w:val="16"/>
              </w:rPr>
            </w:pPr>
            <w:r w:rsidRPr="006B4BB7">
              <w:rPr>
                <w:rFonts w:asciiTheme="minorHAnsi" w:hAnsiTheme="minorHAnsi" w:cstheme="minorHAnsi"/>
                <w:b/>
                <w:bCs/>
                <w:color w:val="000000"/>
                <w:sz w:val="16"/>
                <w:szCs w:val="16"/>
              </w:rPr>
              <w:t>(MENSAL)</w:t>
            </w:r>
          </w:p>
        </w:tc>
        <w:tc>
          <w:tcPr>
            <w:tcW w:w="1559" w:type="dxa"/>
            <w:vMerge w:val="restart"/>
            <w:tcBorders>
              <w:top w:val="nil"/>
              <w:left w:val="single" w:sz="8" w:space="0" w:color="auto"/>
              <w:bottom w:val="single" w:sz="8" w:space="0" w:color="000000"/>
              <w:right w:val="single" w:sz="8" w:space="0" w:color="auto"/>
            </w:tcBorders>
            <w:shd w:val="clear" w:color="000000" w:fill="C5D9F1"/>
            <w:vAlign w:val="center"/>
            <w:hideMark/>
          </w:tcPr>
          <w:p w:rsidR="00722574" w:rsidRPr="006B4BB7" w:rsidRDefault="00722574" w:rsidP="0070591E">
            <w:pPr>
              <w:jc w:val="center"/>
              <w:rPr>
                <w:rFonts w:asciiTheme="minorHAnsi" w:hAnsiTheme="minorHAnsi" w:cstheme="minorHAnsi"/>
                <w:b/>
                <w:bCs/>
                <w:color w:val="000000"/>
                <w:sz w:val="16"/>
                <w:szCs w:val="16"/>
              </w:rPr>
            </w:pPr>
            <w:r w:rsidRPr="006B4BB7">
              <w:rPr>
                <w:rFonts w:asciiTheme="minorHAnsi" w:hAnsiTheme="minorHAnsi" w:cstheme="minorHAnsi"/>
                <w:b/>
                <w:bCs/>
                <w:color w:val="000000"/>
                <w:sz w:val="16"/>
                <w:szCs w:val="16"/>
              </w:rPr>
              <w:t>VALOR</w:t>
            </w:r>
          </w:p>
          <w:p w:rsidR="00722574" w:rsidRPr="006B4BB7" w:rsidRDefault="00722574" w:rsidP="0070591E">
            <w:pPr>
              <w:jc w:val="center"/>
              <w:rPr>
                <w:rFonts w:asciiTheme="minorHAnsi" w:hAnsiTheme="minorHAnsi" w:cstheme="minorHAnsi"/>
                <w:b/>
                <w:bCs/>
                <w:color w:val="000000"/>
                <w:sz w:val="16"/>
                <w:szCs w:val="16"/>
              </w:rPr>
            </w:pPr>
            <w:r w:rsidRPr="006B4BB7">
              <w:rPr>
                <w:rFonts w:asciiTheme="minorHAnsi" w:hAnsiTheme="minorHAnsi" w:cstheme="minorHAnsi"/>
                <w:b/>
                <w:bCs/>
                <w:color w:val="000000"/>
                <w:sz w:val="16"/>
                <w:szCs w:val="16"/>
              </w:rPr>
              <w:t xml:space="preserve">ESTIMADO </w:t>
            </w:r>
            <w:r>
              <w:rPr>
                <w:rFonts w:asciiTheme="minorHAnsi" w:hAnsiTheme="minorHAnsi" w:cstheme="minorHAnsi"/>
                <w:b/>
                <w:bCs/>
                <w:color w:val="000000"/>
                <w:sz w:val="16"/>
                <w:szCs w:val="16"/>
              </w:rPr>
              <w:t>MÁXIMO</w:t>
            </w:r>
            <w:r w:rsidRPr="006B4BB7">
              <w:rPr>
                <w:rFonts w:asciiTheme="minorHAnsi" w:hAnsiTheme="minorHAnsi" w:cstheme="minorHAnsi"/>
                <w:b/>
                <w:bCs/>
                <w:color w:val="000000"/>
                <w:sz w:val="16"/>
                <w:szCs w:val="16"/>
              </w:rPr>
              <w:t xml:space="preserve"> A REGISTRAR</w:t>
            </w:r>
          </w:p>
          <w:p w:rsidR="00722574" w:rsidRPr="006B4BB7" w:rsidRDefault="00722574" w:rsidP="0070591E">
            <w:pPr>
              <w:jc w:val="center"/>
              <w:rPr>
                <w:rFonts w:asciiTheme="minorHAnsi" w:hAnsiTheme="minorHAnsi" w:cstheme="minorHAnsi"/>
                <w:b/>
                <w:bCs/>
                <w:color w:val="000000"/>
                <w:sz w:val="16"/>
                <w:szCs w:val="16"/>
              </w:rPr>
            </w:pPr>
            <w:r w:rsidRPr="006B4BB7">
              <w:rPr>
                <w:rFonts w:asciiTheme="minorHAnsi" w:hAnsiTheme="minorHAnsi" w:cstheme="minorHAnsi"/>
                <w:b/>
                <w:bCs/>
                <w:color w:val="000000"/>
                <w:sz w:val="16"/>
                <w:szCs w:val="16"/>
              </w:rPr>
              <w:t>(ANUAL)</w:t>
            </w:r>
          </w:p>
        </w:tc>
      </w:tr>
      <w:tr w:rsidR="00722574" w:rsidRPr="003666B1" w:rsidTr="0070591E">
        <w:trPr>
          <w:trHeight w:val="402"/>
        </w:trPr>
        <w:tc>
          <w:tcPr>
            <w:tcW w:w="1560" w:type="dxa"/>
            <w:vMerge/>
            <w:tcBorders>
              <w:top w:val="nil"/>
              <w:left w:val="single" w:sz="8" w:space="0" w:color="auto"/>
              <w:bottom w:val="single" w:sz="8" w:space="0" w:color="000000"/>
              <w:right w:val="single" w:sz="8" w:space="0" w:color="auto"/>
            </w:tcBorders>
            <w:vAlign w:val="center"/>
            <w:hideMark/>
          </w:tcPr>
          <w:p w:rsidR="00722574" w:rsidRPr="006B4BB7" w:rsidRDefault="00722574" w:rsidP="0070591E">
            <w:pPr>
              <w:jc w:val="center"/>
              <w:rPr>
                <w:rFonts w:asciiTheme="minorHAnsi" w:hAnsiTheme="minorHAnsi" w:cstheme="minorHAnsi"/>
                <w:b/>
                <w:bCs/>
                <w:color w:val="000000"/>
                <w:sz w:val="16"/>
                <w:szCs w:val="16"/>
              </w:rPr>
            </w:pPr>
          </w:p>
        </w:tc>
        <w:tc>
          <w:tcPr>
            <w:tcW w:w="1238" w:type="dxa"/>
            <w:vMerge/>
            <w:tcBorders>
              <w:top w:val="nil"/>
              <w:left w:val="single" w:sz="8" w:space="0" w:color="auto"/>
              <w:bottom w:val="single" w:sz="8" w:space="0" w:color="000000"/>
              <w:right w:val="single" w:sz="8" w:space="0" w:color="auto"/>
            </w:tcBorders>
            <w:vAlign w:val="center"/>
            <w:hideMark/>
          </w:tcPr>
          <w:p w:rsidR="00722574" w:rsidRPr="006B4BB7" w:rsidRDefault="00722574" w:rsidP="0070591E">
            <w:pPr>
              <w:jc w:val="center"/>
              <w:rPr>
                <w:rFonts w:asciiTheme="minorHAnsi" w:hAnsiTheme="minorHAnsi" w:cstheme="minorHAnsi"/>
                <w:b/>
                <w:bCs/>
                <w:color w:val="000000"/>
                <w:sz w:val="16"/>
                <w:szCs w:val="16"/>
              </w:rPr>
            </w:pPr>
          </w:p>
        </w:tc>
        <w:tc>
          <w:tcPr>
            <w:tcW w:w="746" w:type="dxa"/>
            <w:vMerge/>
            <w:tcBorders>
              <w:top w:val="nil"/>
              <w:left w:val="single" w:sz="8" w:space="0" w:color="auto"/>
              <w:bottom w:val="single" w:sz="8" w:space="0" w:color="000000"/>
              <w:right w:val="single" w:sz="8" w:space="0" w:color="auto"/>
            </w:tcBorders>
            <w:vAlign w:val="center"/>
            <w:hideMark/>
          </w:tcPr>
          <w:p w:rsidR="00722574" w:rsidRPr="006B4BB7" w:rsidRDefault="00722574" w:rsidP="0070591E">
            <w:pPr>
              <w:jc w:val="center"/>
              <w:rPr>
                <w:rFonts w:asciiTheme="minorHAnsi" w:hAnsiTheme="minorHAnsi" w:cstheme="minorHAnsi"/>
                <w:b/>
                <w:bCs/>
                <w:color w:val="000000"/>
                <w:sz w:val="16"/>
                <w:szCs w:val="16"/>
              </w:rPr>
            </w:pPr>
          </w:p>
        </w:tc>
        <w:tc>
          <w:tcPr>
            <w:tcW w:w="1114" w:type="dxa"/>
            <w:vMerge/>
            <w:tcBorders>
              <w:top w:val="nil"/>
              <w:left w:val="single" w:sz="8" w:space="0" w:color="auto"/>
              <w:bottom w:val="single" w:sz="8" w:space="0" w:color="000000"/>
              <w:right w:val="single" w:sz="8" w:space="0" w:color="auto"/>
            </w:tcBorders>
            <w:vAlign w:val="center"/>
            <w:hideMark/>
          </w:tcPr>
          <w:p w:rsidR="00722574" w:rsidRPr="006B4BB7" w:rsidRDefault="00722574" w:rsidP="0070591E">
            <w:pPr>
              <w:jc w:val="center"/>
              <w:rPr>
                <w:rFonts w:asciiTheme="minorHAnsi" w:hAnsiTheme="minorHAnsi" w:cstheme="minorHAnsi"/>
                <w:b/>
                <w:bCs/>
                <w:color w:val="000000"/>
                <w:sz w:val="16"/>
                <w:szCs w:val="16"/>
              </w:rPr>
            </w:pPr>
          </w:p>
        </w:tc>
        <w:tc>
          <w:tcPr>
            <w:tcW w:w="1579" w:type="dxa"/>
            <w:vMerge/>
            <w:tcBorders>
              <w:top w:val="nil"/>
              <w:left w:val="single" w:sz="8" w:space="0" w:color="auto"/>
              <w:bottom w:val="single" w:sz="8" w:space="0" w:color="000000"/>
              <w:right w:val="single" w:sz="8" w:space="0" w:color="auto"/>
            </w:tcBorders>
            <w:vAlign w:val="center"/>
            <w:hideMark/>
          </w:tcPr>
          <w:p w:rsidR="00722574" w:rsidRPr="006B4BB7" w:rsidRDefault="00722574" w:rsidP="0070591E">
            <w:pPr>
              <w:jc w:val="center"/>
              <w:rPr>
                <w:rFonts w:asciiTheme="minorHAnsi" w:hAnsiTheme="minorHAnsi" w:cstheme="minorHAnsi"/>
                <w:b/>
                <w:bCs/>
                <w:color w:val="000000"/>
                <w:sz w:val="16"/>
                <w:szCs w:val="16"/>
              </w:rPr>
            </w:pPr>
          </w:p>
        </w:tc>
        <w:tc>
          <w:tcPr>
            <w:tcW w:w="1276" w:type="dxa"/>
            <w:vMerge/>
            <w:tcBorders>
              <w:top w:val="nil"/>
              <w:left w:val="single" w:sz="8" w:space="0" w:color="auto"/>
              <w:bottom w:val="single" w:sz="8" w:space="0" w:color="000000"/>
              <w:right w:val="single" w:sz="8" w:space="0" w:color="auto"/>
            </w:tcBorders>
            <w:vAlign w:val="center"/>
            <w:hideMark/>
          </w:tcPr>
          <w:p w:rsidR="00722574" w:rsidRPr="006B4BB7" w:rsidRDefault="00722574" w:rsidP="0070591E">
            <w:pPr>
              <w:jc w:val="center"/>
              <w:rPr>
                <w:rFonts w:asciiTheme="minorHAnsi" w:hAnsiTheme="minorHAnsi" w:cstheme="minorHAnsi"/>
                <w:b/>
                <w:bCs/>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722574" w:rsidRPr="006B4BB7" w:rsidRDefault="00722574" w:rsidP="0070591E">
            <w:pPr>
              <w:jc w:val="center"/>
              <w:rPr>
                <w:rFonts w:asciiTheme="minorHAnsi" w:hAnsiTheme="minorHAnsi" w:cstheme="minorHAnsi"/>
                <w:b/>
                <w:bCs/>
                <w:color w:val="000000"/>
                <w:sz w:val="16"/>
                <w:szCs w:val="16"/>
              </w:rPr>
            </w:pPr>
          </w:p>
        </w:tc>
      </w:tr>
      <w:tr w:rsidR="00722574" w:rsidRPr="003666B1" w:rsidTr="0070591E">
        <w:trPr>
          <w:cantSplit/>
          <w:trHeight w:val="342"/>
        </w:trPr>
        <w:tc>
          <w:tcPr>
            <w:tcW w:w="1560" w:type="dxa"/>
            <w:vMerge w:val="restart"/>
            <w:tcBorders>
              <w:top w:val="nil"/>
              <w:left w:val="single" w:sz="8" w:space="0" w:color="auto"/>
              <w:bottom w:val="single" w:sz="4" w:space="0" w:color="auto"/>
              <w:right w:val="single" w:sz="4" w:space="0" w:color="auto"/>
            </w:tcBorders>
            <w:shd w:val="clear" w:color="000000" w:fill="FFFFFF"/>
            <w:noWrap/>
            <w:vAlign w:val="center"/>
            <w:hideMark/>
          </w:tcPr>
          <w:p w:rsidR="00722574" w:rsidRPr="006B4BB7" w:rsidRDefault="00722574" w:rsidP="0070591E">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JOÃO PESSOA</w:t>
            </w:r>
          </w:p>
        </w:tc>
        <w:tc>
          <w:tcPr>
            <w:tcW w:w="1238" w:type="dxa"/>
            <w:tcBorders>
              <w:top w:val="nil"/>
              <w:left w:val="nil"/>
              <w:bottom w:val="single" w:sz="4" w:space="0" w:color="auto"/>
              <w:right w:val="single" w:sz="4" w:space="0" w:color="auto"/>
            </w:tcBorders>
            <w:shd w:val="clear" w:color="000000" w:fill="FFFFFF"/>
            <w:noWrap/>
            <w:vAlign w:val="center"/>
            <w:hideMark/>
          </w:tcPr>
          <w:p w:rsidR="00722574" w:rsidRPr="006B4BB7" w:rsidRDefault="00722574" w:rsidP="0070591E">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PORTARIA "A"</w:t>
            </w:r>
          </w:p>
        </w:tc>
        <w:tc>
          <w:tcPr>
            <w:tcW w:w="74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722574" w:rsidRPr="006B4BB7" w:rsidRDefault="00722574" w:rsidP="0070591E">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POSTO</w:t>
            </w:r>
          </w:p>
        </w:tc>
        <w:tc>
          <w:tcPr>
            <w:tcW w:w="1114" w:type="dxa"/>
            <w:tcBorders>
              <w:top w:val="nil"/>
              <w:left w:val="nil"/>
              <w:bottom w:val="single" w:sz="4" w:space="0" w:color="auto"/>
              <w:right w:val="single" w:sz="4" w:space="0" w:color="auto"/>
            </w:tcBorders>
            <w:shd w:val="clear" w:color="000000" w:fill="FFFFFF"/>
            <w:noWrap/>
            <w:vAlign w:val="center"/>
            <w:hideMark/>
          </w:tcPr>
          <w:p w:rsidR="00722574" w:rsidRPr="006B4BB7" w:rsidRDefault="00722574" w:rsidP="0070591E">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24</w:t>
            </w:r>
          </w:p>
        </w:tc>
        <w:tc>
          <w:tcPr>
            <w:tcW w:w="1579" w:type="dxa"/>
            <w:tcBorders>
              <w:top w:val="nil"/>
              <w:left w:val="nil"/>
              <w:bottom w:val="single" w:sz="4" w:space="0" w:color="auto"/>
              <w:right w:val="single" w:sz="4" w:space="0" w:color="auto"/>
            </w:tcBorders>
            <w:shd w:val="clear" w:color="000000" w:fill="FFFFFF"/>
            <w:noWrap/>
            <w:vAlign w:val="center"/>
            <w:hideMark/>
          </w:tcPr>
          <w:p w:rsidR="00722574" w:rsidRPr="006B4BB7" w:rsidRDefault="00722574" w:rsidP="0070591E">
            <w:pPr>
              <w:ind w:right="213"/>
              <w:jc w:val="right"/>
              <w:rPr>
                <w:rFonts w:asciiTheme="minorHAnsi" w:hAnsiTheme="minorHAnsi" w:cstheme="minorHAnsi"/>
                <w:color w:val="000000"/>
                <w:sz w:val="16"/>
                <w:szCs w:val="16"/>
              </w:rPr>
            </w:pPr>
            <w:r w:rsidRPr="006B4BB7">
              <w:rPr>
                <w:rFonts w:asciiTheme="minorHAnsi" w:hAnsiTheme="minorHAnsi" w:cstheme="minorHAnsi"/>
                <w:color w:val="000000"/>
                <w:sz w:val="16"/>
                <w:szCs w:val="16"/>
              </w:rPr>
              <w:t>4.744,64</w:t>
            </w:r>
          </w:p>
        </w:tc>
        <w:tc>
          <w:tcPr>
            <w:tcW w:w="1276" w:type="dxa"/>
            <w:tcBorders>
              <w:top w:val="nil"/>
              <w:left w:val="nil"/>
              <w:bottom w:val="single" w:sz="4" w:space="0" w:color="auto"/>
              <w:right w:val="single" w:sz="4" w:space="0" w:color="auto"/>
            </w:tcBorders>
            <w:shd w:val="clear" w:color="000000" w:fill="FFFFFF"/>
            <w:noWrap/>
            <w:vAlign w:val="center"/>
            <w:hideMark/>
          </w:tcPr>
          <w:p w:rsidR="00722574" w:rsidRPr="006B4BB7" w:rsidRDefault="00722574" w:rsidP="0070591E">
            <w:pPr>
              <w:ind w:right="72"/>
              <w:jc w:val="right"/>
              <w:rPr>
                <w:rFonts w:asciiTheme="minorHAnsi" w:hAnsiTheme="minorHAnsi" w:cstheme="minorHAnsi"/>
                <w:color w:val="000000"/>
                <w:sz w:val="16"/>
                <w:szCs w:val="16"/>
              </w:rPr>
            </w:pPr>
            <w:r w:rsidRPr="006B4BB7">
              <w:rPr>
                <w:rFonts w:asciiTheme="minorHAnsi" w:hAnsiTheme="minorHAnsi" w:cstheme="minorHAnsi"/>
                <w:color w:val="000000"/>
                <w:sz w:val="16"/>
                <w:szCs w:val="16"/>
              </w:rPr>
              <w:t>113.871,32</w:t>
            </w:r>
          </w:p>
        </w:tc>
        <w:tc>
          <w:tcPr>
            <w:tcW w:w="1559" w:type="dxa"/>
            <w:tcBorders>
              <w:top w:val="nil"/>
              <w:left w:val="nil"/>
              <w:bottom w:val="single" w:sz="4" w:space="0" w:color="auto"/>
              <w:right w:val="single" w:sz="8" w:space="0" w:color="auto"/>
            </w:tcBorders>
            <w:shd w:val="clear" w:color="000000" w:fill="FFFFFF"/>
            <w:noWrap/>
            <w:vAlign w:val="center"/>
            <w:hideMark/>
          </w:tcPr>
          <w:p w:rsidR="00722574" w:rsidRPr="006B4BB7" w:rsidRDefault="00722574" w:rsidP="0070591E">
            <w:pPr>
              <w:ind w:right="213"/>
              <w:jc w:val="right"/>
              <w:rPr>
                <w:rFonts w:asciiTheme="minorHAnsi" w:hAnsiTheme="minorHAnsi" w:cstheme="minorHAnsi"/>
                <w:color w:val="000000"/>
                <w:sz w:val="16"/>
                <w:szCs w:val="16"/>
              </w:rPr>
            </w:pPr>
            <w:r w:rsidRPr="006B4BB7">
              <w:rPr>
                <w:rFonts w:asciiTheme="minorHAnsi" w:hAnsiTheme="minorHAnsi" w:cstheme="minorHAnsi"/>
                <w:color w:val="000000"/>
                <w:sz w:val="16"/>
                <w:szCs w:val="16"/>
              </w:rPr>
              <w:t>1.366.455,85</w:t>
            </w:r>
          </w:p>
        </w:tc>
      </w:tr>
      <w:tr w:rsidR="00722574" w:rsidRPr="003666B1" w:rsidTr="0070591E">
        <w:trPr>
          <w:trHeight w:val="342"/>
        </w:trPr>
        <w:tc>
          <w:tcPr>
            <w:tcW w:w="1560" w:type="dxa"/>
            <w:vMerge/>
            <w:tcBorders>
              <w:top w:val="nil"/>
              <w:left w:val="single" w:sz="8" w:space="0" w:color="auto"/>
              <w:bottom w:val="single" w:sz="4" w:space="0" w:color="auto"/>
              <w:right w:val="single" w:sz="4" w:space="0" w:color="auto"/>
            </w:tcBorders>
            <w:vAlign w:val="center"/>
            <w:hideMark/>
          </w:tcPr>
          <w:p w:rsidR="00722574" w:rsidRPr="006B4BB7" w:rsidRDefault="00722574" w:rsidP="0070591E">
            <w:pPr>
              <w:jc w:val="center"/>
              <w:rPr>
                <w:rFonts w:asciiTheme="minorHAnsi" w:hAnsiTheme="minorHAnsi" w:cstheme="minorHAnsi"/>
                <w:color w:val="000000"/>
                <w:sz w:val="16"/>
                <w:szCs w:val="16"/>
              </w:rPr>
            </w:pPr>
          </w:p>
        </w:tc>
        <w:tc>
          <w:tcPr>
            <w:tcW w:w="1238" w:type="dxa"/>
            <w:tcBorders>
              <w:top w:val="nil"/>
              <w:left w:val="nil"/>
              <w:bottom w:val="single" w:sz="4" w:space="0" w:color="auto"/>
              <w:right w:val="single" w:sz="4" w:space="0" w:color="auto"/>
            </w:tcBorders>
            <w:shd w:val="clear" w:color="000000" w:fill="FFFFFF"/>
            <w:noWrap/>
            <w:vAlign w:val="center"/>
            <w:hideMark/>
          </w:tcPr>
          <w:p w:rsidR="00722574" w:rsidRPr="006B4BB7" w:rsidRDefault="00722574" w:rsidP="0070591E">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PORTARIA "B"</w:t>
            </w:r>
          </w:p>
        </w:tc>
        <w:tc>
          <w:tcPr>
            <w:tcW w:w="746" w:type="dxa"/>
            <w:vMerge/>
            <w:tcBorders>
              <w:top w:val="nil"/>
              <w:left w:val="single" w:sz="4" w:space="0" w:color="auto"/>
              <w:bottom w:val="single" w:sz="4" w:space="0" w:color="auto"/>
              <w:right w:val="single" w:sz="4" w:space="0" w:color="auto"/>
            </w:tcBorders>
            <w:vAlign w:val="center"/>
            <w:hideMark/>
          </w:tcPr>
          <w:p w:rsidR="00722574" w:rsidRPr="006B4BB7" w:rsidRDefault="00722574" w:rsidP="0070591E">
            <w:pPr>
              <w:jc w:val="center"/>
              <w:rPr>
                <w:rFonts w:asciiTheme="minorHAnsi" w:hAnsiTheme="minorHAnsi" w:cstheme="minorHAnsi"/>
                <w:color w:val="000000"/>
                <w:sz w:val="16"/>
                <w:szCs w:val="16"/>
              </w:rPr>
            </w:pPr>
          </w:p>
        </w:tc>
        <w:tc>
          <w:tcPr>
            <w:tcW w:w="1114" w:type="dxa"/>
            <w:tcBorders>
              <w:top w:val="nil"/>
              <w:left w:val="nil"/>
              <w:bottom w:val="single" w:sz="4" w:space="0" w:color="auto"/>
              <w:right w:val="single" w:sz="4" w:space="0" w:color="auto"/>
            </w:tcBorders>
            <w:shd w:val="clear" w:color="000000" w:fill="FFFFFF"/>
            <w:noWrap/>
            <w:vAlign w:val="center"/>
            <w:hideMark/>
          </w:tcPr>
          <w:p w:rsidR="00722574" w:rsidRPr="006B4BB7" w:rsidRDefault="00722574" w:rsidP="0070591E">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16</w:t>
            </w:r>
          </w:p>
        </w:tc>
        <w:tc>
          <w:tcPr>
            <w:tcW w:w="1579" w:type="dxa"/>
            <w:tcBorders>
              <w:top w:val="nil"/>
              <w:left w:val="nil"/>
              <w:bottom w:val="single" w:sz="4" w:space="0" w:color="auto"/>
              <w:right w:val="single" w:sz="4" w:space="0" w:color="auto"/>
            </w:tcBorders>
            <w:shd w:val="clear" w:color="000000" w:fill="FFFFFF"/>
            <w:noWrap/>
            <w:vAlign w:val="center"/>
            <w:hideMark/>
          </w:tcPr>
          <w:p w:rsidR="00722574" w:rsidRPr="006B4BB7" w:rsidRDefault="00722574" w:rsidP="0070591E">
            <w:pPr>
              <w:ind w:right="213"/>
              <w:jc w:val="right"/>
              <w:rPr>
                <w:rFonts w:asciiTheme="minorHAnsi" w:hAnsiTheme="minorHAnsi" w:cstheme="minorHAnsi"/>
                <w:color w:val="000000"/>
                <w:sz w:val="16"/>
                <w:szCs w:val="16"/>
              </w:rPr>
            </w:pPr>
            <w:r w:rsidRPr="006B4BB7">
              <w:rPr>
                <w:rFonts w:asciiTheme="minorHAnsi" w:hAnsiTheme="minorHAnsi" w:cstheme="minorHAnsi"/>
                <w:color w:val="000000"/>
                <w:sz w:val="16"/>
                <w:szCs w:val="16"/>
              </w:rPr>
              <w:t>5.221,96</w:t>
            </w:r>
          </w:p>
        </w:tc>
        <w:tc>
          <w:tcPr>
            <w:tcW w:w="1276" w:type="dxa"/>
            <w:tcBorders>
              <w:top w:val="nil"/>
              <w:left w:val="nil"/>
              <w:bottom w:val="single" w:sz="4" w:space="0" w:color="auto"/>
              <w:right w:val="single" w:sz="4" w:space="0" w:color="auto"/>
            </w:tcBorders>
            <w:shd w:val="clear" w:color="000000" w:fill="FFFFFF"/>
            <w:noWrap/>
            <w:vAlign w:val="center"/>
            <w:hideMark/>
          </w:tcPr>
          <w:p w:rsidR="00722574" w:rsidRPr="006B4BB7" w:rsidRDefault="00722574" w:rsidP="0070591E">
            <w:pPr>
              <w:ind w:right="72"/>
              <w:jc w:val="right"/>
              <w:rPr>
                <w:rFonts w:asciiTheme="minorHAnsi" w:hAnsiTheme="minorHAnsi" w:cstheme="minorHAnsi"/>
                <w:color w:val="000000"/>
                <w:sz w:val="16"/>
                <w:szCs w:val="16"/>
              </w:rPr>
            </w:pPr>
            <w:r w:rsidRPr="006B4BB7">
              <w:rPr>
                <w:rFonts w:asciiTheme="minorHAnsi" w:hAnsiTheme="minorHAnsi" w:cstheme="minorHAnsi"/>
                <w:color w:val="000000"/>
                <w:sz w:val="16"/>
                <w:szCs w:val="16"/>
              </w:rPr>
              <w:t>83.551,42</w:t>
            </w:r>
          </w:p>
        </w:tc>
        <w:tc>
          <w:tcPr>
            <w:tcW w:w="1559" w:type="dxa"/>
            <w:tcBorders>
              <w:top w:val="nil"/>
              <w:left w:val="nil"/>
              <w:bottom w:val="single" w:sz="4" w:space="0" w:color="auto"/>
              <w:right w:val="single" w:sz="8" w:space="0" w:color="auto"/>
            </w:tcBorders>
            <w:shd w:val="clear" w:color="000000" w:fill="FFFFFF"/>
            <w:noWrap/>
            <w:vAlign w:val="center"/>
            <w:hideMark/>
          </w:tcPr>
          <w:p w:rsidR="00722574" w:rsidRPr="006B4BB7" w:rsidRDefault="00722574" w:rsidP="0070591E">
            <w:pPr>
              <w:ind w:right="213"/>
              <w:jc w:val="right"/>
              <w:rPr>
                <w:rFonts w:asciiTheme="minorHAnsi" w:hAnsiTheme="minorHAnsi" w:cstheme="minorHAnsi"/>
                <w:color w:val="000000"/>
                <w:sz w:val="16"/>
                <w:szCs w:val="16"/>
              </w:rPr>
            </w:pPr>
            <w:r>
              <w:rPr>
                <w:rFonts w:asciiTheme="minorHAnsi" w:hAnsiTheme="minorHAnsi" w:cstheme="minorHAnsi"/>
                <w:color w:val="000000"/>
                <w:sz w:val="16"/>
                <w:szCs w:val="16"/>
              </w:rPr>
              <w:t>1.002.616,99</w:t>
            </w:r>
          </w:p>
        </w:tc>
      </w:tr>
      <w:tr w:rsidR="00722574" w:rsidRPr="003666B1" w:rsidTr="0070591E">
        <w:trPr>
          <w:trHeight w:val="342"/>
        </w:trPr>
        <w:tc>
          <w:tcPr>
            <w:tcW w:w="1560" w:type="dxa"/>
            <w:vMerge/>
            <w:tcBorders>
              <w:top w:val="nil"/>
              <w:left w:val="single" w:sz="8" w:space="0" w:color="auto"/>
              <w:bottom w:val="single" w:sz="4" w:space="0" w:color="auto"/>
              <w:right w:val="single" w:sz="4" w:space="0" w:color="auto"/>
            </w:tcBorders>
            <w:vAlign w:val="center"/>
            <w:hideMark/>
          </w:tcPr>
          <w:p w:rsidR="00722574" w:rsidRPr="006B4BB7" w:rsidRDefault="00722574" w:rsidP="0070591E">
            <w:pPr>
              <w:jc w:val="center"/>
              <w:rPr>
                <w:rFonts w:asciiTheme="minorHAnsi" w:hAnsiTheme="minorHAnsi" w:cstheme="minorHAnsi"/>
                <w:color w:val="000000"/>
                <w:sz w:val="16"/>
                <w:szCs w:val="16"/>
              </w:rPr>
            </w:pPr>
          </w:p>
        </w:tc>
        <w:tc>
          <w:tcPr>
            <w:tcW w:w="1238" w:type="dxa"/>
            <w:tcBorders>
              <w:top w:val="nil"/>
              <w:left w:val="nil"/>
              <w:bottom w:val="single" w:sz="4" w:space="0" w:color="auto"/>
              <w:right w:val="single" w:sz="4" w:space="0" w:color="auto"/>
            </w:tcBorders>
            <w:shd w:val="clear" w:color="000000" w:fill="FFFFFF"/>
            <w:noWrap/>
            <w:vAlign w:val="center"/>
            <w:hideMark/>
          </w:tcPr>
          <w:p w:rsidR="00722574" w:rsidRPr="006B4BB7" w:rsidRDefault="00722574" w:rsidP="0070591E">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PORTARIA "C"</w:t>
            </w:r>
          </w:p>
        </w:tc>
        <w:tc>
          <w:tcPr>
            <w:tcW w:w="746" w:type="dxa"/>
            <w:vMerge/>
            <w:tcBorders>
              <w:top w:val="nil"/>
              <w:left w:val="single" w:sz="4" w:space="0" w:color="auto"/>
              <w:bottom w:val="single" w:sz="4" w:space="0" w:color="auto"/>
              <w:right w:val="single" w:sz="4" w:space="0" w:color="auto"/>
            </w:tcBorders>
            <w:vAlign w:val="center"/>
            <w:hideMark/>
          </w:tcPr>
          <w:p w:rsidR="00722574" w:rsidRPr="006B4BB7" w:rsidRDefault="00722574" w:rsidP="0070591E">
            <w:pPr>
              <w:jc w:val="center"/>
              <w:rPr>
                <w:rFonts w:asciiTheme="minorHAnsi" w:hAnsiTheme="minorHAnsi" w:cstheme="minorHAnsi"/>
                <w:color w:val="000000"/>
                <w:sz w:val="16"/>
                <w:szCs w:val="16"/>
              </w:rPr>
            </w:pPr>
          </w:p>
        </w:tc>
        <w:tc>
          <w:tcPr>
            <w:tcW w:w="1114" w:type="dxa"/>
            <w:tcBorders>
              <w:top w:val="nil"/>
              <w:left w:val="nil"/>
              <w:bottom w:val="single" w:sz="4" w:space="0" w:color="auto"/>
              <w:right w:val="single" w:sz="4" w:space="0" w:color="auto"/>
            </w:tcBorders>
            <w:shd w:val="clear" w:color="000000" w:fill="FFFFFF"/>
            <w:noWrap/>
            <w:vAlign w:val="center"/>
            <w:hideMark/>
          </w:tcPr>
          <w:p w:rsidR="00722574" w:rsidRPr="006B4BB7" w:rsidRDefault="00722574" w:rsidP="0070591E">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24</w:t>
            </w:r>
          </w:p>
        </w:tc>
        <w:tc>
          <w:tcPr>
            <w:tcW w:w="1579" w:type="dxa"/>
            <w:tcBorders>
              <w:top w:val="nil"/>
              <w:left w:val="nil"/>
              <w:bottom w:val="single" w:sz="4" w:space="0" w:color="auto"/>
              <w:right w:val="single" w:sz="4" w:space="0" w:color="auto"/>
            </w:tcBorders>
            <w:shd w:val="clear" w:color="000000" w:fill="FFFFFF"/>
            <w:noWrap/>
            <w:vAlign w:val="center"/>
            <w:hideMark/>
          </w:tcPr>
          <w:p w:rsidR="00722574" w:rsidRPr="006B4BB7" w:rsidRDefault="00722574" w:rsidP="0070591E">
            <w:pPr>
              <w:ind w:right="213"/>
              <w:jc w:val="right"/>
              <w:rPr>
                <w:rFonts w:asciiTheme="minorHAnsi" w:hAnsiTheme="minorHAnsi" w:cstheme="minorHAnsi"/>
                <w:color w:val="000000"/>
                <w:sz w:val="16"/>
                <w:szCs w:val="16"/>
              </w:rPr>
            </w:pPr>
            <w:r>
              <w:rPr>
                <w:rFonts w:asciiTheme="minorHAnsi" w:hAnsiTheme="minorHAnsi" w:cstheme="minorHAnsi"/>
                <w:color w:val="000000"/>
                <w:sz w:val="16"/>
                <w:szCs w:val="16"/>
              </w:rPr>
              <w:t>2.412,77</w:t>
            </w:r>
          </w:p>
        </w:tc>
        <w:tc>
          <w:tcPr>
            <w:tcW w:w="1276" w:type="dxa"/>
            <w:tcBorders>
              <w:top w:val="nil"/>
              <w:left w:val="nil"/>
              <w:bottom w:val="single" w:sz="4" w:space="0" w:color="auto"/>
              <w:right w:val="single" w:sz="4" w:space="0" w:color="auto"/>
            </w:tcBorders>
            <w:shd w:val="clear" w:color="000000" w:fill="FFFFFF"/>
            <w:noWrap/>
            <w:vAlign w:val="center"/>
            <w:hideMark/>
          </w:tcPr>
          <w:p w:rsidR="00722574" w:rsidRPr="006B4BB7" w:rsidRDefault="00722574" w:rsidP="0070591E">
            <w:pPr>
              <w:ind w:right="72"/>
              <w:jc w:val="right"/>
              <w:rPr>
                <w:rFonts w:asciiTheme="minorHAnsi" w:hAnsiTheme="minorHAnsi" w:cstheme="minorHAnsi"/>
                <w:color w:val="000000"/>
                <w:sz w:val="16"/>
                <w:szCs w:val="16"/>
              </w:rPr>
            </w:pPr>
            <w:r>
              <w:rPr>
                <w:rFonts w:asciiTheme="minorHAnsi" w:hAnsiTheme="minorHAnsi" w:cstheme="minorHAnsi"/>
                <w:color w:val="000000"/>
                <w:sz w:val="16"/>
                <w:szCs w:val="16"/>
              </w:rPr>
              <w:t>57.906,43</w:t>
            </w:r>
          </w:p>
        </w:tc>
        <w:tc>
          <w:tcPr>
            <w:tcW w:w="1559" w:type="dxa"/>
            <w:tcBorders>
              <w:top w:val="nil"/>
              <w:left w:val="nil"/>
              <w:bottom w:val="single" w:sz="4" w:space="0" w:color="auto"/>
              <w:right w:val="single" w:sz="8" w:space="0" w:color="auto"/>
            </w:tcBorders>
            <w:shd w:val="clear" w:color="000000" w:fill="FFFFFF"/>
            <w:noWrap/>
            <w:vAlign w:val="center"/>
            <w:hideMark/>
          </w:tcPr>
          <w:p w:rsidR="00722574" w:rsidRPr="006B4BB7" w:rsidRDefault="00722574" w:rsidP="0070591E">
            <w:pPr>
              <w:ind w:right="213"/>
              <w:jc w:val="right"/>
              <w:rPr>
                <w:rFonts w:asciiTheme="minorHAnsi" w:hAnsiTheme="minorHAnsi" w:cstheme="minorHAnsi"/>
                <w:color w:val="000000"/>
                <w:sz w:val="16"/>
                <w:szCs w:val="16"/>
              </w:rPr>
            </w:pPr>
            <w:r>
              <w:rPr>
                <w:rFonts w:asciiTheme="minorHAnsi" w:hAnsiTheme="minorHAnsi" w:cstheme="minorHAnsi"/>
                <w:color w:val="000000"/>
                <w:sz w:val="16"/>
                <w:szCs w:val="16"/>
              </w:rPr>
              <w:t>694.877,21</w:t>
            </w:r>
          </w:p>
        </w:tc>
      </w:tr>
      <w:tr w:rsidR="00722574" w:rsidRPr="00797D81" w:rsidTr="0070591E">
        <w:trPr>
          <w:cantSplit/>
          <w:trHeight w:val="56"/>
        </w:trPr>
        <w:tc>
          <w:tcPr>
            <w:tcW w:w="9072" w:type="dxa"/>
            <w:gridSpan w:val="7"/>
            <w:tcBorders>
              <w:top w:val="single" w:sz="4" w:space="0" w:color="auto"/>
              <w:left w:val="single" w:sz="8" w:space="0" w:color="auto"/>
              <w:bottom w:val="single" w:sz="4" w:space="0" w:color="auto"/>
              <w:right w:val="single" w:sz="8" w:space="0" w:color="000000"/>
            </w:tcBorders>
            <w:shd w:val="clear" w:color="000000" w:fill="C5D9F1"/>
            <w:noWrap/>
            <w:vAlign w:val="center"/>
            <w:hideMark/>
          </w:tcPr>
          <w:p w:rsidR="00722574" w:rsidRPr="00797D81" w:rsidRDefault="00722574" w:rsidP="0070591E">
            <w:pPr>
              <w:ind w:right="213"/>
              <w:jc w:val="right"/>
              <w:rPr>
                <w:rFonts w:asciiTheme="minorHAnsi" w:hAnsiTheme="minorHAnsi" w:cstheme="minorHAnsi"/>
                <w:color w:val="000000"/>
                <w:sz w:val="4"/>
                <w:szCs w:val="4"/>
              </w:rPr>
            </w:pPr>
          </w:p>
        </w:tc>
      </w:tr>
      <w:tr w:rsidR="00722574" w:rsidRPr="003666B1" w:rsidTr="0070591E">
        <w:trPr>
          <w:cantSplit/>
          <w:trHeight w:val="342"/>
        </w:trPr>
        <w:tc>
          <w:tcPr>
            <w:tcW w:w="1560" w:type="dxa"/>
            <w:vMerge w:val="restart"/>
            <w:tcBorders>
              <w:top w:val="nil"/>
              <w:left w:val="single" w:sz="8" w:space="0" w:color="auto"/>
              <w:bottom w:val="single" w:sz="4" w:space="0" w:color="auto"/>
              <w:right w:val="single" w:sz="4" w:space="0" w:color="auto"/>
            </w:tcBorders>
            <w:shd w:val="clear" w:color="000000" w:fill="FFFFFF"/>
            <w:noWrap/>
            <w:vAlign w:val="center"/>
            <w:hideMark/>
          </w:tcPr>
          <w:p w:rsidR="00722574" w:rsidRPr="006B4BB7" w:rsidRDefault="00722574" w:rsidP="0070591E">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AREIA</w:t>
            </w:r>
          </w:p>
        </w:tc>
        <w:tc>
          <w:tcPr>
            <w:tcW w:w="1238" w:type="dxa"/>
            <w:tcBorders>
              <w:top w:val="nil"/>
              <w:left w:val="nil"/>
              <w:bottom w:val="single" w:sz="4" w:space="0" w:color="auto"/>
              <w:right w:val="single" w:sz="4" w:space="0" w:color="auto"/>
            </w:tcBorders>
            <w:shd w:val="clear" w:color="000000" w:fill="FFFFFF"/>
            <w:noWrap/>
            <w:vAlign w:val="center"/>
            <w:hideMark/>
          </w:tcPr>
          <w:p w:rsidR="00722574" w:rsidRPr="006B4BB7" w:rsidRDefault="00722574" w:rsidP="0070591E">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PORTARIA "A"</w:t>
            </w:r>
          </w:p>
        </w:tc>
        <w:tc>
          <w:tcPr>
            <w:tcW w:w="74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722574" w:rsidRPr="006B4BB7" w:rsidRDefault="00722574" w:rsidP="0070591E">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POSTO</w:t>
            </w:r>
          </w:p>
        </w:tc>
        <w:tc>
          <w:tcPr>
            <w:tcW w:w="1114" w:type="dxa"/>
            <w:tcBorders>
              <w:top w:val="nil"/>
              <w:left w:val="nil"/>
              <w:bottom w:val="single" w:sz="4" w:space="0" w:color="auto"/>
              <w:right w:val="single" w:sz="4" w:space="0" w:color="auto"/>
            </w:tcBorders>
            <w:shd w:val="clear" w:color="000000" w:fill="FFFFFF"/>
            <w:noWrap/>
            <w:vAlign w:val="center"/>
            <w:hideMark/>
          </w:tcPr>
          <w:p w:rsidR="00722574" w:rsidRPr="006B4BB7" w:rsidRDefault="00722574" w:rsidP="0070591E">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2</w:t>
            </w:r>
          </w:p>
        </w:tc>
        <w:tc>
          <w:tcPr>
            <w:tcW w:w="1579" w:type="dxa"/>
            <w:tcBorders>
              <w:top w:val="nil"/>
              <w:left w:val="nil"/>
              <w:bottom w:val="single" w:sz="4" w:space="0" w:color="auto"/>
              <w:right w:val="single" w:sz="4" w:space="0" w:color="auto"/>
            </w:tcBorders>
            <w:shd w:val="clear" w:color="000000" w:fill="FFFFFF"/>
            <w:noWrap/>
            <w:vAlign w:val="center"/>
            <w:hideMark/>
          </w:tcPr>
          <w:p w:rsidR="00722574" w:rsidRPr="006B4BB7" w:rsidRDefault="00722574" w:rsidP="0070591E">
            <w:pPr>
              <w:ind w:right="213"/>
              <w:jc w:val="right"/>
              <w:rPr>
                <w:rFonts w:asciiTheme="minorHAnsi" w:hAnsiTheme="minorHAnsi" w:cstheme="minorHAnsi"/>
                <w:color w:val="000000"/>
                <w:sz w:val="16"/>
                <w:szCs w:val="16"/>
              </w:rPr>
            </w:pPr>
            <w:r>
              <w:rPr>
                <w:rFonts w:asciiTheme="minorHAnsi" w:hAnsiTheme="minorHAnsi" w:cstheme="minorHAnsi"/>
                <w:color w:val="000000"/>
                <w:sz w:val="16"/>
                <w:szCs w:val="16"/>
              </w:rPr>
              <w:t>4.555,12</w:t>
            </w:r>
          </w:p>
        </w:tc>
        <w:tc>
          <w:tcPr>
            <w:tcW w:w="1276" w:type="dxa"/>
            <w:tcBorders>
              <w:top w:val="nil"/>
              <w:left w:val="nil"/>
              <w:bottom w:val="single" w:sz="4" w:space="0" w:color="auto"/>
              <w:right w:val="single" w:sz="4" w:space="0" w:color="auto"/>
            </w:tcBorders>
            <w:shd w:val="clear" w:color="000000" w:fill="FFFFFF"/>
            <w:noWrap/>
            <w:vAlign w:val="center"/>
            <w:hideMark/>
          </w:tcPr>
          <w:p w:rsidR="00722574" w:rsidRPr="006B4BB7" w:rsidRDefault="00722574" w:rsidP="0070591E">
            <w:pPr>
              <w:ind w:right="72"/>
              <w:jc w:val="right"/>
              <w:rPr>
                <w:rFonts w:asciiTheme="minorHAnsi" w:hAnsiTheme="minorHAnsi" w:cstheme="minorHAnsi"/>
                <w:color w:val="000000"/>
                <w:sz w:val="16"/>
                <w:szCs w:val="16"/>
              </w:rPr>
            </w:pPr>
            <w:r>
              <w:rPr>
                <w:rFonts w:asciiTheme="minorHAnsi" w:hAnsiTheme="minorHAnsi" w:cstheme="minorHAnsi"/>
                <w:color w:val="000000"/>
                <w:sz w:val="16"/>
                <w:szCs w:val="16"/>
              </w:rPr>
              <w:t>9.110,25</w:t>
            </w:r>
          </w:p>
        </w:tc>
        <w:tc>
          <w:tcPr>
            <w:tcW w:w="1559" w:type="dxa"/>
            <w:tcBorders>
              <w:top w:val="nil"/>
              <w:left w:val="nil"/>
              <w:bottom w:val="single" w:sz="4" w:space="0" w:color="auto"/>
              <w:right w:val="single" w:sz="8" w:space="0" w:color="auto"/>
            </w:tcBorders>
            <w:shd w:val="clear" w:color="000000" w:fill="FFFFFF"/>
            <w:noWrap/>
            <w:vAlign w:val="center"/>
            <w:hideMark/>
          </w:tcPr>
          <w:p w:rsidR="00722574" w:rsidRPr="006B4BB7" w:rsidRDefault="00722574" w:rsidP="0070591E">
            <w:pPr>
              <w:ind w:right="213"/>
              <w:jc w:val="right"/>
              <w:rPr>
                <w:rFonts w:asciiTheme="minorHAnsi" w:hAnsiTheme="minorHAnsi" w:cstheme="minorHAnsi"/>
                <w:color w:val="000000"/>
                <w:sz w:val="16"/>
                <w:szCs w:val="16"/>
              </w:rPr>
            </w:pPr>
            <w:r>
              <w:rPr>
                <w:rFonts w:asciiTheme="minorHAnsi" w:hAnsiTheme="minorHAnsi" w:cstheme="minorHAnsi"/>
                <w:color w:val="000000"/>
                <w:sz w:val="16"/>
                <w:szCs w:val="16"/>
              </w:rPr>
              <w:t>109.322,95</w:t>
            </w:r>
          </w:p>
        </w:tc>
      </w:tr>
      <w:tr w:rsidR="00722574" w:rsidRPr="003666B1" w:rsidTr="0070591E">
        <w:trPr>
          <w:trHeight w:val="342"/>
        </w:trPr>
        <w:tc>
          <w:tcPr>
            <w:tcW w:w="1560" w:type="dxa"/>
            <w:vMerge/>
            <w:tcBorders>
              <w:top w:val="nil"/>
              <w:left w:val="single" w:sz="8" w:space="0" w:color="auto"/>
              <w:bottom w:val="single" w:sz="4" w:space="0" w:color="auto"/>
              <w:right w:val="single" w:sz="4" w:space="0" w:color="auto"/>
            </w:tcBorders>
            <w:vAlign w:val="center"/>
            <w:hideMark/>
          </w:tcPr>
          <w:p w:rsidR="00722574" w:rsidRPr="006B4BB7" w:rsidRDefault="00722574" w:rsidP="0070591E">
            <w:pPr>
              <w:jc w:val="center"/>
              <w:rPr>
                <w:rFonts w:asciiTheme="minorHAnsi" w:hAnsiTheme="minorHAnsi" w:cstheme="minorHAnsi"/>
                <w:color w:val="000000"/>
                <w:sz w:val="16"/>
                <w:szCs w:val="16"/>
              </w:rPr>
            </w:pPr>
          </w:p>
        </w:tc>
        <w:tc>
          <w:tcPr>
            <w:tcW w:w="1238" w:type="dxa"/>
            <w:tcBorders>
              <w:top w:val="nil"/>
              <w:left w:val="nil"/>
              <w:bottom w:val="single" w:sz="4" w:space="0" w:color="auto"/>
              <w:right w:val="single" w:sz="4" w:space="0" w:color="auto"/>
            </w:tcBorders>
            <w:shd w:val="clear" w:color="000000" w:fill="FFFFFF"/>
            <w:noWrap/>
            <w:vAlign w:val="center"/>
            <w:hideMark/>
          </w:tcPr>
          <w:p w:rsidR="00722574" w:rsidRPr="006B4BB7" w:rsidRDefault="00722574" w:rsidP="0070591E">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PORTARIA "B"</w:t>
            </w:r>
          </w:p>
        </w:tc>
        <w:tc>
          <w:tcPr>
            <w:tcW w:w="746" w:type="dxa"/>
            <w:vMerge/>
            <w:tcBorders>
              <w:top w:val="nil"/>
              <w:left w:val="single" w:sz="4" w:space="0" w:color="auto"/>
              <w:bottom w:val="single" w:sz="4" w:space="0" w:color="auto"/>
              <w:right w:val="single" w:sz="4" w:space="0" w:color="auto"/>
            </w:tcBorders>
            <w:vAlign w:val="center"/>
            <w:hideMark/>
          </w:tcPr>
          <w:p w:rsidR="00722574" w:rsidRPr="006B4BB7" w:rsidRDefault="00722574" w:rsidP="0070591E">
            <w:pPr>
              <w:jc w:val="center"/>
              <w:rPr>
                <w:rFonts w:asciiTheme="minorHAnsi" w:hAnsiTheme="minorHAnsi" w:cstheme="minorHAnsi"/>
                <w:color w:val="000000"/>
                <w:sz w:val="16"/>
                <w:szCs w:val="16"/>
              </w:rPr>
            </w:pPr>
          </w:p>
        </w:tc>
        <w:tc>
          <w:tcPr>
            <w:tcW w:w="1114" w:type="dxa"/>
            <w:tcBorders>
              <w:top w:val="nil"/>
              <w:left w:val="nil"/>
              <w:bottom w:val="single" w:sz="4" w:space="0" w:color="auto"/>
              <w:right w:val="single" w:sz="4" w:space="0" w:color="auto"/>
            </w:tcBorders>
            <w:shd w:val="clear" w:color="000000" w:fill="FFFFFF"/>
            <w:noWrap/>
            <w:vAlign w:val="center"/>
            <w:hideMark/>
          </w:tcPr>
          <w:p w:rsidR="00722574" w:rsidRPr="006B4BB7" w:rsidRDefault="00722574" w:rsidP="0070591E">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4</w:t>
            </w:r>
          </w:p>
        </w:tc>
        <w:tc>
          <w:tcPr>
            <w:tcW w:w="1579" w:type="dxa"/>
            <w:tcBorders>
              <w:top w:val="nil"/>
              <w:left w:val="nil"/>
              <w:bottom w:val="single" w:sz="4" w:space="0" w:color="auto"/>
              <w:right w:val="single" w:sz="4" w:space="0" w:color="auto"/>
            </w:tcBorders>
            <w:shd w:val="clear" w:color="000000" w:fill="FFFFFF"/>
            <w:noWrap/>
            <w:vAlign w:val="center"/>
            <w:hideMark/>
          </w:tcPr>
          <w:p w:rsidR="00722574" w:rsidRPr="006B4BB7" w:rsidRDefault="00722574" w:rsidP="0070591E">
            <w:pPr>
              <w:ind w:right="213"/>
              <w:jc w:val="right"/>
              <w:rPr>
                <w:rFonts w:asciiTheme="minorHAnsi" w:hAnsiTheme="minorHAnsi" w:cstheme="minorHAnsi"/>
                <w:color w:val="000000"/>
                <w:sz w:val="16"/>
                <w:szCs w:val="16"/>
              </w:rPr>
            </w:pPr>
            <w:r>
              <w:rPr>
                <w:rFonts w:asciiTheme="minorHAnsi" w:hAnsiTheme="minorHAnsi" w:cstheme="minorHAnsi"/>
                <w:color w:val="000000"/>
                <w:sz w:val="16"/>
                <w:szCs w:val="16"/>
              </w:rPr>
              <w:t>5.032,45</w:t>
            </w:r>
          </w:p>
        </w:tc>
        <w:tc>
          <w:tcPr>
            <w:tcW w:w="1276" w:type="dxa"/>
            <w:tcBorders>
              <w:top w:val="nil"/>
              <w:left w:val="nil"/>
              <w:bottom w:val="single" w:sz="4" w:space="0" w:color="auto"/>
              <w:right w:val="single" w:sz="4" w:space="0" w:color="auto"/>
            </w:tcBorders>
            <w:shd w:val="clear" w:color="000000" w:fill="FFFFFF"/>
            <w:noWrap/>
            <w:vAlign w:val="center"/>
            <w:hideMark/>
          </w:tcPr>
          <w:p w:rsidR="00722574" w:rsidRPr="006B4BB7" w:rsidRDefault="00722574" w:rsidP="0070591E">
            <w:pPr>
              <w:ind w:right="72"/>
              <w:jc w:val="right"/>
              <w:rPr>
                <w:rFonts w:asciiTheme="minorHAnsi" w:hAnsiTheme="minorHAnsi" w:cstheme="minorHAnsi"/>
                <w:color w:val="000000"/>
                <w:sz w:val="16"/>
                <w:szCs w:val="16"/>
              </w:rPr>
            </w:pPr>
            <w:r>
              <w:rPr>
                <w:rFonts w:asciiTheme="minorHAnsi" w:hAnsiTheme="minorHAnsi" w:cstheme="minorHAnsi"/>
                <w:color w:val="000000"/>
                <w:sz w:val="16"/>
                <w:szCs w:val="16"/>
              </w:rPr>
              <w:t>20.129,79</w:t>
            </w:r>
          </w:p>
        </w:tc>
        <w:tc>
          <w:tcPr>
            <w:tcW w:w="1559" w:type="dxa"/>
            <w:tcBorders>
              <w:top w:val="nil"/>
              <w:left w:val="nil"/>
              <w:bottom w:val="single" w:sz="4" w:space="0" w:color="auto"/>
              <w:right w:val="single" w:sz="8" w:space="0" w:color="auto"/>
            </w:tcBorders>
            <w:shd w:val="clear" w:color="000000" w:fill="FFFFFF"/>
            <w:noWrap/>
            <w:vAlign w:val="center"/>
            <w:hideMark/>
          </w:tcPr>
          <w:p w:rsidR="00722574" w:rsidRPr="006B4BB7" w:rsidRDefault="00722574" w:rsidP="0070591E">
            <w:pPr>
              <w:ind w:right="213"/>
              <w:jc w:val="right"/>
              <w:rPr>
                <w:rFonts w:asciiTheme="minorHAnsi" w:hAnsiTheme="minorHAnsi" w:cstheme="minorHAnsi"/>
                <w:color w:val="000000"/>
                <w:sz w:val="16"/>
                <w:szCs w:val="16"/>
              </w:rPr>
            </w:pPr>
            <w:r>
              <w:rPr>
                <w:rFonts w:asciiTheme="minorHAnsi" w:hAnsiTheme="minorHAnsi" w:cstheme="minorHAnsi"/>
                <w:color w:val="000000"/>
                <w:sz w:val="16"/>
                <w:szCs w:val="16"/>
              </w:rPr>
              <w:t>241.557,50</w:t>
            </w:r>
          </w:p>
        </w:tc>
      </w:tr>
      <w:tr w:rsidR="00722574" w:rsidRPr="003666B1" w:rsidTr="0070591E">
        <w:trPr>
          <w:trHeight w:val="342"/>
        </w:trPr>
        <w:tc>
          <w:tcPr>
            <w:tcW w:w="1560" w:type="dxa"/>
            <w:vMerge/>
            <w:tcBorders>
              <w:top w:val="nil"/>
              <w:left w:val="single" w:sz="8" w:space="0" w:color="auto"/>
              <w:bottom w:val="single" w:sz="4" w:space="0" w:color="auto"/>
              <w:right w:val="single" w:sz="4" w:space="0" w:color="auto"/>
            </w:tcBorders>
            <w:vAlign w:val="center"/>
            <w:hideMark/>
          </w:tcPr>
          <w:p w:rsidR="00722574" w:rsidRPr="006B4BB7" w:rsidRDefault="00722574" w:rsidP="0070591E">
            <w:pPr>
              <w:jc w:val="center"/>
              <w:rPr>
                <w:rFonts w:asciiTheme="minorHAnsi" w:hAnsiTheme="minorHAnsi" w:cstheme="minorHAnsi"/>
                <w:color w:val="000000"/>
                <w:sz w:val="16"/>
                <w:szCs w:val="16"/>
              </w:rPr>
            </w:pPr>
          </w:p>
        </w:tc>
        <w:tc>
          <w:tcPr>
            <w:tcW w:w="1238" w:type="dxa"/>
            <w:tcBorders>
              <w:top w:val="nil"/>
              <w:left w:val="nil"/>
              <w:bottom w:val="single" w:sz="4" w:space="0" w:color="auto"/>
              <w:right w:val="single" w:sz="4" w:space="0" w:color="auto"/>
            </w:tcBorders>
            <w:shd w:val="clear" w:color="000000" w:fill="FFFFFF"/>
            <w:noWrap/>
            <w:vAlign w:val="center"/>
            <w:hideMark/>
          </w:tcPr>
          <w:p w:rsidR="00722574" w:rsidRPr="006B4BB7" w:rsidRDefault="00722574" w:rsidP="0070591E">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PORTARIA "C"</w:t>
            </w:r>
          </w:p>
        </w:tc>
        <w:tc>
          <w:tcPr>
            <w:tcW w:w="746" w:type="dxa"/>
            <w:vMerge/>
            <w:tcBorders>
              <w:top w:val="nil"/>
              <w:left w:val="single" w:sz="4" w:space="0" w:color="auto"/>
              <w:bottom w:val="single" w:sz="4" w:space="0" w:color="auto"/>
              <w:right w:val="single" w:sz="4" w:space="0" w:color="auto"/>
            </w:tcBorders>
            <w:vAlign w:val="center"/>
            <w:hideMark/>
          </w:tcPr>
          <w:p w:rsidR="00722574" w:rsidRPr="006B4BB7" w:rsidRDefault="00722574" w:rsidP="0070591E">
            <w:pPr>
              <w:jc w:val="center"/>
              <w:rPr>
                <w:rFonts w:asciiTheme="minorHAnsi" w:hAnsiTheme="minorHAnsi" w:cstheme="minorHAnsi"/>
                <w:color w:val="000000"/>
                <w:sz w:val="16"/>
                <w:szCs w:val="16"/>
              </w:rPr>
            </w:pPr>
          </w:p>
        </w:tc>
        <w:tc>
          <w:tcPr>
            <w:tcW w:w="1114" w:type="dxa"/>
            <w:tcBorders>
              <w:top w:val="nil"/>
              <w:left w:val="nil"/>
              <w:bottom w:val="single" w:sz="4" w:space="0" w:color="auto"/>
              <w:right w:val="single" w:sz="4" w:space="0" w:color="auto"/>
            </w:tcBorders>
            <w:shd w:val="clear" w:color="000000" w:fill="FFFFFF"/>
            <w:noWrap/>
            <w:vAlign w:val="center"/>
            <w:hideMark/>
          </w:tcPr>
          <w:p w:rsidR="00722574" w:rsidRPr="006B4BB7" w:rsidRDefault="00722574" w:rsidP="0070591E">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3</w:t>
            </w:r>
          </w:p>
        </w:tc>
        <w:tc>
          <w:tcPr>
            <w:tcW w:w="1579" w:type="dxa"/>
            <w:tcBorders>
              <w:top w:val="nil"/>
              <w:left w:val="nil"/>
              <w:bottom w:val="single" w:sz="4" w:space="0" w:color="auto"/>
              <w:right w:val="single" w:sz="4" w:space="0" w:color="auto"/>
            </w:tcBorders>
            <w:shd w:val="clear" w:color="000000" w:fill="FFFFFF"/>
            <w:noWrap/>
            <w:vAlign w:val="center"/>
            <w:hideMark/>
          </w:tcPr>
          <w:p w:rsidR="00722574" w:rsidRPr="006B4BB7" w:rsidRDefault="00722574" w:rsidP="0070591E">
            <w:pPr>
              <w:ind w:right="213"/>
              <w:jc w:val="right"/>
              <w:rPr>
                <w:rFonts w:asciiTheme="minorHAnsi" w:hAnsiTheme="minorHAnsi" w:cstheme="minorHAnsi"/>
                <w:color w:val="000000"/>
                <w:sz w:val="16"/>
                <w:szCs w:val="16"/>
              </w:rPr>
            </w:pPr>
            <w:r>
              <w:rPr>
                <w:rFonts w:asciiTheme="minorHAnsi" w:hAnsiTheme="minorHAnsi" w:cstheme="minorHAnsi"/>
                <w:color w:val="000000"/>
                <w:sz w:val="16"/>
                <w:szCs w:val="16"/>
              </w:rPr>
              <w:t>2.318,01</w:t>
            </w:r>
          </w:p>
        </w:tc>
        <w:tc>
          <w:tcPr>
            <w:tcW w:w="1276" w:type="dxa"/>
            <w:tcBorders>
              <w:top w:val="nil"/>
              <w:left w:val="nil"/>
              <w:bottom w:val="single" w:sz="4" w:space="0" w:color="auto"/>
              <w:right w:val="single" w:sz="4" w:space="0" w:color="auto"/>
            </w:tcBorders>
            <w:shd w:val="clear" w:color="000000" w:fill="FFFFFF"/>
            <w:noWrap/>
            <w:vAlign w:val="center"/>
            <w:hideMark/>
          </w:tcPr>
          <w:p w:rsidR="00722574" w:rsidRPr="006B4BB7" w:rsidRDefault="00722574" w:rsidP="0070591E">
            <w:pPr>
              <w:ind w:right="72"/>
              <w:jc w:val="right"/>
              <w:rPr>
                <w:rFonts w:asciiTheme="minorHAnsi" w:hAnsiTheme="minorHAnsi" w:cstheme="minorHAnsi"/>
                <w:color w:val="000000"/>
                <w:sz w:val="16"/>
                <w:szCs w:val="16"/>
              </w:rPr>
            </w:pPr>
            <w:r>
              <w:rPr>
                <w:rFonts w:asciiTheme="minorHAnsi" w:hAnsiTheme="minorHAnsi" w:cstheme="minorHAnsi"/>
                <w:color w:val="000000"/>
                <w:sz w:val="16"/>
                <w:szCs w:val="16"/>
              </w:rPr>
              <w:t>6.954,03</w:t>
            </w:r>
          </w:p>
        </w:tc>
        <w:tc>
          <w:tcPr>
            <w:tcW w:w="1559" w:type="dxa"/>
            <w:tcBorders>
              <w:top w:val="nil"/>
              <w:left w:val="nil"/>
              <w:bottom w:val="single" w:sz="4" w:space="0" w:color="auto"/>
              <w:right w:val="single" w:sz="8" w:space="0" w:color="auto"/>
            </w:tcBorders>
            <w:shd w:val="clear" w:color="000000" w:fill="FFFFFF"/>
            <w:noWrap/>
            <w:vAlign w:val="center"/>
            <w:hideMark/>
          </w:tcPr>
          <w:p w:rsidR="00722574" w:rsidRPr="006B4BB7" w:rsidRDefault="00722574" w:rsidP="0070591E">
            <w:pPr>
              <w:ind w:right="213"/>
              <w:jc w:val="right"/>
              <w:rPr>
                <w:rFonts w:asciiTheme="minorHAnsi" w:hAnsiTheme="minorHAnsi" w:cstheme="minorHAnsi"/>
                <w:color w:val="000000"/>
                <w:sz w:val="16"/>
                <w:szCs w:val="16"/>
              </w:rPr>
            </w:pPr>
            <w:r>
              <w:rPr>
                <w:rFonts w:asciiTheme="minorHAnsi" w:hAnsiTheme="minorHAnsi" w:cstheme="minorHAnsi"/>
                <w:color w:val="000000"/>
                <w:sz w:val="16"/>
                <w:szCs w:val="16"/>
              </w:rPr>
              <w:t>83.448,37</w:t>
            </w:r>
          </w:p>
        </w:tc>
      </w:tr>
      <w:tr w:rsidR="00722574" w:rsidRPr="00797D81" w:rsidTr="0070591E">
        <w:trPr>
          <w:cantSplit/>
          <w:trHeight w:val="102"/>
        </w:trPr>
        <w:tc>
          <w:tcPr>
            <w:tcW w:w="9072" w:type="dxa"/>
            <w:gridSpan w:val="7"/>
            <w:tcBorders>
              <w:top w:val="single" w:sz="4" w:space="0" w:color="auto"/>
              <w:left w:val="single" w:sz="8" w:space="0" w:color="auto"/>
              <w:bottom w:val="single" w:sz="4" w:space="0" w:color="auto"/>
              <w:right w:val="single" w:sz="8" w:space="0" w:color="000000"/>
            </w:tcBorders>
            <w:shd w:val="clear" w:color="000000" w:fill="C5D9F1"/>
            <w:noWrap/>
            <w:vAlign w:val="center"/>
            <w:hideMark/>
          </w:tcPr>
          <w:p w:rsidR="00722574" w:rsidRPr="00797D81" w:rsidRDefault="00722574" w:rsidP="0070591E">
            <w:pPr>
              <w:ind w:right="213"/>
              <w:jc w:val="right"/>
              <w:rPr>
                <w:rFonts w:asciiTheme="minorHAnsi" w:hAnsiTheme="minorHAnsi" w:cstheme="minorHAnsi"/>
                <w:color w:val="000000"/>
                <w:sz w:val="4"/>
                <w:szCs w:val="4"/>
              </w:rPr>
            </w:pPr>
          </w:p>
        </w:tc>
      </w:tr>
      <w:tr w:rsidR="00722574" w:rsidRPr="003666B1" w:rsidTr="0070591E">
        <w:trPr>
          <w:cantSplit/>
          <w:trHeight w:val="342"/>
        </w:trPr>
        <w:tc>
          <w:tcPr>
            <w:tcW w:w="1560" w:type="dxa"/>
            <w:vMerge w:val="restart"/>
            <w:tcBorders>
              <w:top w:val="nil"/>
              <w:left w:val="single" w:sz="8" w:space="0" w:color="auto"/>
              <w:bottom w:val="single" w:sz="4" w:space="0" w:color="auto"/>
              <w:right w:val="single" w:sz="4" w:space="0" w:color="auto"/>
            </w:tcBorders>
            <w:shd w:val="clear" w:color="000000" w:fill="FFFFFF"/>
            <w:noWrap/>
            <w:vAlign w:val="center"/>
            <w:hideMark/>
          </w:tcPr>
          <w:p w:rsidR="00722574" w:rsidRPr="006B4BB7" w:rsidRDefault="00722574" w:rsidP="0070591E">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BANANEIRAS</w:t>
            </w:r>
          </w:p>
        </w:tc>
        <w:tc>
          <w:tcPr>
            <w:tcW w:w="1238" w:type="dxa"/>
            <w:tcBorders>
              <w:top w:val="nil"/>
              <w:left w:val="nil"/>
              <w:bottom w:val="single" w:sz="4" w:space="0" w:color="auto"/>
              <w:right w:val="single" w:sz="4" w:space="0" w:color="auto"/>
            </w:tcBorders>
            <w:shd w:val="clear" w:color="000000" w:fill="FFFFFF"/>
            <w:noWrap/>
            <w:vAlign w:val="center"/>
            <w:hideMark/>
          </w:tcPr>
          <w:p w:rsidR="00722574" w:rsidRPr="006B4BB7" w:rsidRDefault="00722574" w:rsidP="0070591E">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PORTARIA "B"</w:t>
            </w:r>
          </w:p>
        </w:tc>
        <w:tc>
          <w:tcPr>
            <w:tcW w:w="74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722574" w:rsidRPr="006B4BB7" w:rsidRDefault="00722574" w:rsidP="0070591E">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POSTO</w:t>
            </w:r>
          </w:p>
        </w:tc>
        <w:tc>
          <w:tcPr>
            <w:tcW w:w="1114" w:type="dxa"/>
            <w:tcBorders>
              <w:top w:val="nil"/>
              <w:left w:val="nil"/>
              <w:bottom w:val="single" w:sz="4" w:space="0" w:color="auto"/>
              <w:right w:val="single" w:sz="4" w:space="0" w:color="auto"/>
            </w:tcBorders>
            <w:shd w:val="clear" w:color="000000" w:fill="FFFFFF"/>
            <w:noWrap/>
            <w:vAlign w:val="center"/>
            <w:hideMark/>
          </w:tcPr>
          <w:p w:rsidR="00722574" w:rsidRPr="006B4BB7" w:rsidRDefault="00722574" w:rsidP="0070591E">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5</w:t>
            </w:r>
          </w:p>
        </w:tc>
        <w:tc>
          <w:tcPr>
            <w:tcW w:w="1579" w:type="dxa"/>
            <w:tcBorders>
              <w:top w:val="nil"/>
              <w:left w:val="nil"/>
              <w:bottom w:val="single" w:sz="4" w:space="0" w:color="auto"/>
              <w:right w:val="single" w:sz="4" w:space="0" w:color="auto"/>
            </w:tcBorders>
            <w:shd w:val="clear" w:color="000000" w:fill="FFFFFF"/>
            <w:noWrap/>
            <w:vAlign w:val="center"/>
            <w:hideMark/>
          </w:tcPr>
          <w:p w:rsidR="00722574" w:rsidRPr="006B4BB7" w:rsidRDefault="00722574" w:rsidP="0070591E">
            <w:pPr>
              <w:ind w:right="213"/>
              <w:jc w:val="right"/>
              <w:rPr>
                <w:rFonts w:asciiTheme="minorHAnsi" w:hAnsiTheme="minorHAnsi" w:cstheme="minorHAnsi"/>
                <w:color w:val="000000"/>
                <w:sz w:val="16"/>
                <w:szCs w:val="16"/>
              </w:rPr>
            </w:pPr>
            <w:r>
              <w:rPr>
                <w:rFonts w:asciiTheme="minorHAnsi" w:hAnsiTheme="minorHAnsi" w:cstheme="minorHAnsi"/>
                <w:color w:val="000000"/>
                <w:sz w:val="16"/>
                <w:szCs w:val="16"/>
              </w:rPr>
              <w:t>5.032,45</w:t>
            </w:r>
          </w:p>
        </w:tc>
        <w:tc>
          <w:tcPr>
            <w:tcW w:w="1276" w:type="dxa"/>
            <w:tcBorders>
              <w:top w:val="nil"/>
              <w:left w:val="nil"/>
              <w:bottom w:val="single" w:sz="4" w:space="0" w:color="auto"/>
              <w:right w:val="single" w:sz="4" w:space="0" w:color="auto"/>
            </w:tcBorders>
            <w:shd w:val="clear" w:color="000000" w:fill="FFFFFF"/>
            <w:noWrap/>
            <w:vAlign w:val="center"/>
            <w:hideMark/>
          </w:tcPr>
          <w:p w:rsidR="00722574" w:rsidRPr="006B4BB7" w:rsidRDefault="00722574" w:rsidP="0070591E">
            <w:pPr>
              <w:ind w:right="72"/>
              <w:jc w:val="right"/>
              <w:rPr>
                <w:rFonts w:asciiTheme="minorHAnsi" w:hAnsiTheme="minorHAnsi" w:cstheme="minorHAnsi"/>
                <w:color w:val="000000"/>
                <w:sz w:val="16"/>
                <w:szCs w:val="16"/>
              </w:rPr>
            </w:pPr>
            <w:r>
              <w:rPr>
                <w:rFonts w:asciiTheme="minorHAnsi" w:hAnsiTheme="minorHAnsi" w:cstheme="minorHAnsi"/>
                <w:color w:val="000000"/>
                <w:sz w:val="16"/>
                <w:szCs w:val="16"/>
              </w:rPr>
              <w:t>25.162,24</w:t>
            </w:r>
          </w:p>
        </w:tc>
        <w:tc>
          <w:tcPr>
            <w:tcW w:w="1559" w:type="dxa"/>
            <w:tcBorders>
              <w:top w:val="nil"/>
              <w:left w:val="nil"/>
              <w:bottom w:val="single" w:sz="4" w:space="0" w:color="auto"/>
              <w:right w:val="single" w:sz="8" w:space="0" w:color="auto"/>
            </w:tcBorders>
            <w:shd w:val="clear" w:color="000000" w:fill="FFFFFF"/>
            <w:noWrap/>
            <w:vAlign w:val="center"/>
            <w:hideMark/>
          </w:tcPr>
          <w:p w:rsidR="00722574" w:rsidRPr="006B4BB7" w:rsidRDefault="00722574" w:rsidP="0070591E">
            <w:pPr>
              <w:ind w:right="213"/>
              <w:jc w:val="right"/>
              <w:rPr>
                <w:rFonts w:asciiTheme="minorHAnsi" w:hAnsiTheme="minorHAnsi" w:cstheme="minorHAnsi"/>
                <w:color w:val="000000"/>
                <w:sz w:val="16"/>
                <w:szCs w:val="16"/>
              </w:rPr>
            </w:pPr>
            <w:r>
              <w:rPr>
                <w:rFonts w:asciiTheme="minorHAnsi" w:hAnsiTheme="minorHAnsi" w:cstheme="minorHAnsi"/>
                <w:color w:val="000000"/>
                <w:sz w:val="16"/>
                <w:szCs w:val="16"/>
              </w:rPr>
              <w:t>301.946,87</w:t>
            </w:r>
          </w:p>
        </w:tc>
      </w:tr>
      <w:tr w:rsidR="00722574" w:rsidRPr="003666B1" w:rsidTr="0070591E">
        <w:trPr>
          <w:trHeight w:val="342"/>
        </w:trPr>
        <w:tc>
          <w:tcPr>
            <w:tcW w:w="1560" w:type="dxa"/>
            <w:vMerge/>
            <w:tcBorders>
              <w:top w:val="nil"/>
              <w:left w:val="single" w:sz="8" w:space="0" w:color="auto"/>
              <w:bottom w:val="single" w:sz="4" w:space="0" w:color="auto"/>
              <w:right w:val="single" w:sz="4" w:space="0" w:color="auto"/>
            </w:tcBorders>
            <w:vAlign w:val="center"/>
            <w:hideMark/>
          </w:tcPr>
          <w:p w:rsidR="00722574" w:rsidRPr="006B4BB7" w:rsidRDefault="00722574" w:rsidP="0070591E">
            <w:pPr>
              <w:jc w:val="center"/>
              <w:rPr>
                <w:rFonts w:asciiTheme="minorHAnsi" w:hAnsiTheme="minorHAnsi" w:cstheme="minorHAnsi"/>
                <w:color w:val="000000"/>
                <w:sz w:val="16"/>
                <w:szCs w:val="16"/>
              </w:rPr>
            </w:pPr>
          </w:p>
        </w:tc>
        <w:tc>
          <w:tcPr>
            <w:tcW w:w="1238" w:type="dxa"/>
            <w:tcBorders>
              <w:top w:val="nil"/>
              <w:left w:val="nil"/>
              <w:bottom w:val="single" w:sz="4" w:space="0" w:color="auto"/>
              <w:right w:val="single" w:sz="4" w:space="0" w:color="auto"/>
            </w:tcBorders>
            <w:shd w:val="clear" w:color="000000" w:fill="FFFFFF"/>
            <w:noWrap/>
            <w:vAlign w:val="center"/>
            <w:hideMark/>
          </w:tcPr>
          <w:p w:rsidR="00722574" w:rsidRPr="006B4BB7" w:rsidRDefault="00722574" w:rsidP="0070591E">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PORTARIA "C"</w:t>
            </w:r>
          </w:p>
        </w:tc>
        <w:tc>
          <w:tcPr>
            <w:tcW w:w="746" w:type="dxa"/>
            <w:vMerge/>
            <w:tcBorders>
              <w:top w:val="nil"/>
              <w:left w:val="single" w:sz="4" w:space="0" w:color="auto"/>
              <w:bottom w:val="single" w:sz="4" w:space="0" w:color="auto"/>
              <w:right w:val="single" w:sz="4" w:space="0" w:color="auto"/>
            </w:tcBorders>
            <w:vAlign w:val="center"/>
            <w:hideMark/>
          </w:tcPr>
          <w:p w:rsidR="00722574" w:rsidRPr="006B4BB7" w:rsidRDefault="00722574" w:rsidP="0070591E">
            <w:pPr>
              <w:jc w:val="center"/>
              <w:rPr>
                <w:rFonts w:asciiTheme="minorHAnsi" w:hAnsiTheme="minorHAnsi" w:cstheme="minorHAnsi"/>
                <w:color w:val="000000"/>
                <w:sz w:val="16"/>
                <w:szCs w:val="16"/>
              </w:rPr>
            </w:pPr>
          </w:p>
        </w:tc>
        <w:tc>
          <w:tcPr>
            <w:tcW w:w="1114" w:type="dxa"/>
            <w:tcBorders>
              <w:top w:val="nil"/>
              <w:left w:val="nil"/>
              <w:bottom w:val="single" w:sz="4" w:space="0" w:color="auto"/>
              <w:right w:val="single" w:sz="4" w:space="0" w:color="auto"/>
            </w:tcBorders>
            <w:shd w:val="clear" w:color="000000" w:fill="FFFFFF"/>
            <w:noWrap/>
            <w:vAlign w:val="center"/>
            <w:hideMark/>
          </w:tcPr>
          <w:p w:rsidR="00722574" w:rsidRPr="006B4BB7" w:rsidRDefault="00722574" w:rsidP="0070591E">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6</w:t>
            </w:r>
          </w:p>
        </w:tc>
        <w:tc>
          <w:tcPr>
            <w:tcW w:w="1579" w:type="dxa"/>
            <w:tcBorders>
              <w:top w:val="nil"/>
              <w:left w:val="nil"/>
              <w:bottom w:val="single" w:sz="4" w:space="0" w:color="auto"/>
              <w:right w:val="single" w:sz="4" w:space="0" w:color="auto"/>
            </w:tcBorders>
            <w:shd w:val="clear" w:color="000000" w:fill="FFFFFF"/>
            <w:noWrap/>
            <w:vAlign w:val="center"/>
            <w:hideMark/>
          </w:tcPr>
          <w:p w:rsidR="00722574" w:rsidRPr="006B4BB7" w:rsidRDefault="00722574" w:rsidP="0070591E">
            <w:pPr>
              <w:ind w:right="213"/>
              <w:jc w:val="right"/>
              <w:rPr>
                <w:rFonts w:asciiTheme="minorHAnsi" w:hAnsiTheme="minorHAnsi" w:cstheme="minorHAnsi"/>
                <w:color w:val="000000"/>
                <w:sz w:val="16"/>
                <w:szCs w:val="16"/>
              </w:rPr>
            </w:pPr>
            <w:r>
              <w:rPr>
                <w:rFonts w:asciiTheme="minorHAnsi" w:hAnsiTheme="minorHAnsi" w:cstheme="minorHAnsi"/>
                <w:color w:val="000000"/>
                <w:sz w:val="16"/>
                <w:szCs w:val="16"/>
              </w:rPr>
              <w:t>2.318,01</w:t>
            </w:r>
          </w:p>
        </w:tc>
        <w:tc>
          <w:tcPr>
            <w:tcW w:w="1276" w:type="dxa"/>
            <w:tcBorders>
              <w:top w:val="nil"/>
              <w:left w:val="nil"/>
              <w:bottom w:val="single" w:sz="4" w:space="0" w:color="auto"/>
              <w:right w:val="single" w:sz="4" w:space="0" w:color="auto"/>
            </w:tcBorders>
            <w:shd w:val="clear" w:color="000000" w:fill="FFFFFF"/>
            <w:noWrap/>
            <w:vAlign w:val="center"/>
            <w:hideMark/>
          </w:tcPr>
          <w:p w:rsidR="00722574" w:rsidRPr="006B4BB7" w:rsidRDefault="00722574" w:rsidP="0070591E">
            <w:pPr>
              <w:ind w:right="72"/>
              <w:jc w:val="right"/>
              <w:rPr>
                <w:rFonts w:asciiTheme="minorHAnsi" w:hAnsiTheme="minorHAnsi" w:cstheme="minorHAnsi"/>
                <w:color w:val="000000"/>
                <w:sz w:val="16"/>
                <w:szCs w:val="16"/>
              </w:rPr>
            </w:pPr>
            <w:r>
              <w:rPr>
                <w:rFonts w:asciiTheme="minorHAnsi" w:hAnsiTheme="minorHAnsi" w:cstheme="minorHAnsi"/>
                <w:color w:val="000000"/>
                <w:sz w:val="16"/>
                <w:szCs w:val="16"/>
              </w:rPr>
              <w:t>13.908,06</w:t>
            </w:r>
          </w:p>
        </w:tc>
        <w:tc>
          <w:tcPr>
            <w:tcW w:w="1559" w:type="dxa"/>
            <w:tcBorders>
              <w:top w:val="nil"/>
              <w:left w:val="nil"/>
              <w:bottom w:val="single" w:sz="4" w:space="0" w:color="auto"/>
              <w:right w:val="single" w:sz="8" w:space="0" w:color="auto"/>
            </w:tcBorders>
            <w:shd w:val="clear" w:color="000000" w:fill="FFFFFF"/>
            <w:noWrap/>
            <w:vAlign w:val="center"/>
            <w:hideMark/>
          </w:tcPr>
          <w:p w:rsidR="00722574" w:rsidRPr="006B4BB7" w:rsidRDefault="00722574" w:rsidP="0070591E">
            <w:pPr>
              <w:ind w:right="213"/>
              <w:jc w:val="right"/>
              <w:rPr>
                <w:rFonts w:asciiTheme="minorHAnsi" w:hAnsiTheme="minorHAnsi" w:cstheme="minorHAnsi"/>
                <w:color w:val="000000"/>
                <w:sz w:val="16"/>
                <w:szCs w:val="16"/>
              </w:rPr>
            </w:pPr>
            <w:r>
              <w:rPr>
                <w:rFonts w:asciiTheme="minorHAnsi" w:hAnsiTheme="minorHAnsi" w:cstheme="minorHAnsi"/>
                <w:color w:val="000000"/>
                <w:sz w:val="16"/>
                <w:szCs w:val="16"/>
              </w:rPr>
              <w:t>166.896,74</w:t>
            </w:r>
          </w:p>
        </w:tc>
      </w:tr>
      <w:tr w:rsidR="00722574" w:rsidRPr="003666B1" w:rsidTr="0070591E">
        <w:trPr>
          <w:trHeight w:val="342"/>
        </w:trPr>
        <w:tc>
          <w:tcPr>
            <w:tcW w:w="1560" w:type="dxa"/>
            <w:vMerge/>
            <w:tcBorders>
              <w:top w:val="nil"/>
              <w:left w:val="single" w:sz="8" w:space="0" w:color="auto"/>
              <w:bottom w:val="single" w:sz="4" w:space="0" w:color="auto"/>
              <w:right w:val="single" w:sz="4" w:space="0" w:color="auto"/>
            </w:tcBorders>
            <w:vAlign w:val="center"/>
            <w:hideMark/>
          </w:tcPr>
          <w:p w:rsidR="00722574" w:rsidRPr="006B4BB7" w:rsidRDefault="00722574" w:rsidP="0070591E">
            <w:pPr>
              <w:jc w:val="center"/>
              <w:rPr>
                <w:rFonts w:asciiTheme="minorHAnsi" w:hAnsiTheme="minorHAnsi" w:cstheme="minorHAnsi"/>
                <w:color w:val="000000"/>
                <w:sz w:val="16"/>
                <w:szCs w:val="16"/>
              </w:rPr>
            </w:pPr>
          </w:p>
        </w:tc>
        <w:tc>
          <w:tcPr>
            <w:tcW w:w="1238" w:type="dxa"/>
            <w:tcBorders>
              <w:top w:val="nil"/>
              <w:left w:val="nil"/>
              <w:bottom w:val="single" w:sz="4" w:space="0" w:color="auto"/>
              <w:right w:val="single" w:sz="4" w:space="0" w:color="auto"/>
            </w:tcBorders>
            <w:shd w:val="clear" w:color="000000" w:fill="FFFFFF"/>
            <w:noWrap/>
            <w:vAlign w:val="center"/>
            <w:hideMark/>
          </w:tcPr>
          <w:p w:rsidR="00722574" w:rsidRPr="006B4BB7" w:rsidRDefault="00722574" w:rsidP="0070591E">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PORTARIA "D"</w:t>
            </w:r>
          </w:p>
        </w:tc>
        <w:tc>
          <w:tcPr>
            <w:tcW w:w="746" w:type="dxa"/>
            <w:vMerge/>
            <w:tcBorders>
              <w:top w:val="nil"/>
              <w:left w:val="single" w:sz="4" w:space="0" w:color="auto"/>
              <w:bottom w:val="single" w:sz="4" w:space="0" w:color="auto"/>
              <w:right w:val="single" w:sz="4" w:space="0" w:color="auto"/>
            </w:tcBorders>
            <w:vAlign w:val="center"/>
            <w:hideMark/>
          </w:tcPr>
          <w:p w:rsidR="00722574" w:rsidRPr="006B4BB7" w:rsidRDefault="00722574" w:rsidP="0070591E">
            <w:pPr>
              <w:jc w:val="center"/>
              <w:rPr>
                <w:rFonts w:asciiTheme="minorHAnsi" w:hAnsiTheme="minorHAnsi" w:cstheme="minorHAnsi"/>
                <w:color w:val="000000"/>
                <w:sz w:val="16"/>
                <w:szCs w:val="16"/>
              </w:rPr>
            </w:pPr>
          </w:p>
        </w:tc>
        <w:tc>
          <w:tcPr>
            <w:tcW w:w="1114" w:type="dxa"/>
            <w:tcBorders>
              <w:top w:val="nil"/>
              <w:left w:val="nil"/>
              <w:bottom w:val="single" w:sz="4" w:space="0" w:color="auto"/>
              <w:right w:val="single" w:sz="4" w:space="0" w:color="auto"/>
            </w:tcBorders>
            <w:shd w:val="clear" w:color="000000" w:fill="FFFFFF"/>
            <w:noWrap/>
            <w:vAlign w:val="center"/>
            <w:hideMark/>
          </w:tcPr>
          <w:p w:rsidR="00722574" w:rsidRPr="006B4BB7" w:rsidRDefault="00722574" w:rsidP="0070591E">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3</w:t>
            </w:r>
          </w:p>
        </w:tc>
        <w:tc>
          <w:tcPr>
            <w:tcW w:w="1579" w:type="dxa"/>
            <w:tcBorders>
              <w:top w:val="nil"/>
              <w:left w:val="nil"/>
              <w:bottom w:val="single" w:sz="4" w:space="0" w:color="auto"/>
              <w:right w:val="single" w:sz="4" w:space="0" w:color="auto"/>
            </w:tcBorders>
            <w:shd w:val="clear" w:color="000000" w:fill="FFFFFF"/>
            <w:noWrap/>
            <w:vAlign w:val="center"/>
            <w:hideMark/>
          </w:tcPr>
          <w:p w:rsidR="00722574" w:rsidRPr="006B4BB7" w:rsidRDefault="00722574" w:rsidP="0070591E">
            <w:pPr>
              <w:ind w:right="213"/>
              <w:jc w:val="right"/>
              <w:rPr>
                <w:rFonts w:asciiTheme="minorHAnsi" w:hAnsiTheme="minorHAnsi" w:cstheme="minorHAnsi"/>
                <w:color w:val="000000"/>
                <w:sz w:val="16"/>
                <w:szCs w:val="16"/>
              </w:rPr>
            </w:pPr>
            <w:r>
              <w:rPr>
                <w:rFonts w:asciiTheme="minorHAnsi" w:hAnsiTheme="minorHAnsi" w:cstheme="minorHAnsi"/>
                <w:color w:val="000000"/>
                <w:sz w:val="16"/>
                <w:szCs w:val="16"/>
              </w:rPr>
              <w:t>2.277,56</w:t>
            </w:r>
          </w:p>
        </w:tc>
        <w:tc>
          <w:tcPr>
            <w:tcW w:w="1276" w:type="dxa"/>
            <w:tcBorders>
              <w:top w:val="nil"/>
              <w:left w:val="nil"/>
              <w:bottom w:val="single" w:sz="4" w:space="0" w:color="auto"/>
              <w:right w:val="single" w:sz="4" w:space="0" w:color="auto"/>
            </w:tcBorders>
            <w:shd w:val="clear" w:color="000000" w:fill="FFFFFF"/>
            <w:noWrap/>
            <w:vAlign w:val="center"/>
            <w:hideMark/>
          </w:tcPr>
          <w:p w:rsidR="00722574" w:rsidRPr="006B4BB7" w:rsidRDefault="00722574" w:rsidP="0070591E">
            <w:pPr>
              <w:ind w:right="72"/>
              <w:jc w:val="right"/>
              <w:rPr>
                <w:rFonts w:asciiTheme="minorHAnsi" w:hAnsiTheme="minorHAnsi" w:cstheme="minorHAnsi"/>
                <w:color w:val="000000"/>
                <w:sz w:val="16"/>
                <w:szCs w:val="16"/>
              </w:rPr>
            </w:pPr>
            <w:r>
              <w:rPr>
                <w:rFonts w:asciiTheme="minorHAnsi" w:hAnsiTheme="minorHAnsi" w:cstheme="minorHAnsi"/>
                <w:color w:val="000000"/>
                <w:sz w:val="16"/>
                <w:szCs w:val="16"/>
              </w:rPr>
              <w:t>6.832,68</w:t>
            </w:r>
          </w:p>
        </w:tc>
        <w:tc>
          <w:tcPr>
            <w:tcW w:w="1559" w:type="dxa"/>
            <w:tcBorders>
              <w:top w:val="nil"/>
              <w:left w:val="nil"/>
              <w:bottom w:val="single" w:sz="4" w:space="0" w:color="auto"/>
              <w:right w:val="single" w:sz="8" w:space="0" w:color="auto"/>
            </w:tcBorders>
            <w:shd w:val="clear" w:color="000000" w:fill="FFFFFF"/>
            <w:noWrap/>
            <w:vAlign w:val="center"/>
            <w:hideMark/>
          </w:tcPr>
          <w:p w:rsidR="00722574" w:rsidRPr="006B4BB7" w:rsidRDefault="00722574" w:rsidP="0070591E">
            <w:pPr>
              <w:ind w:right="213"/>
              <w:jc w:val="right"/>
              <w:rPr>
                <w:rFonts w:asciiTheme="minorHAnsi" w:hAnsiTheme="minorHAnsi" w:cstheme="minorHAnsi"/>
                <w:color w:val="000000"/>
                <w:sz w:val="16"/>
                <w:szCs w:val="16"/>
              </w:rPr>
            </w:pPr>
            <w:r>
              <w:rPr>
                <w:rFonts w:asciiTheme="minorHAnsi" w:hAnsiTheme="minorHAnsi" w:cstheme="minorHAnsi"/>
                <w:color w:val="000000"/>
                <w:sz w:val="16"/>
                <w:szCs w:val="16"/>
              </w:rPr>
              <w:t>81.992,21</w:t>
            </w:r>
          </w:p>
        </w:tc>
      </w:tr>
      <w:tr w:rsidR="00722574" w:rsidRPr="00797D81" w:rsidTr="0070591E">
        <w:trPr>
          <w:cantSplit/>
          <w:trHeight w:val="102"/>
        </w:trPr>
        <w:tc>
          <w:tcPr>
            <w:tcW w:w="9072" w:type="dxa"/>
            <w:gridSpan w:val="7"/>
            <w:tcBorders>
              <w:top w:val="single" w:sz="4" w:space="0" w:color="auto"/>
              <w:left w:val="single" w:sz="8" w:space="0" w:color="auto"/>
              <w:bottom w:val="single" w:sz="4" w:space="0" w:color="auto"/>
              <w:right w:val="single" w:sz="8" w:space="0" w:color="000000"/>
            </w:tcBorders>
            <w:shd w:val="clear" w:color="000000" w:fill="C5D9F1"/>
            <w:noWrap/>
            <w:vAlign w:val="center"/>
            <w:hideMark/>
          </w:tcPr>
          <w:p w:rsidR="00722574" w:rsidRPr="00797D81" w:rsidRDefault="00722574" w:rsidP="0070591E">
            <w:pPr>
              <w:ind w:right="213"/>
              <w:jc w:val="right"/>
              <w:rPr>
                <w:rFonts w:asciiTheme="minorHAnsi" w:hAnsiTheme="minorHAnsi" w:cstheme="minorHAnsi"/>
                <w:color w:val="000000"/>
                <w:sz w:val="4"/>
                <w:szCs w:val="4"/>
              </w:rPr>
            </w:pPr>
          </w:p>
        </w:tc>
      </w:tr>
      <w:tr w:rsidR="00722574" w:rsidRPr="003666B1" w:rsidTr="0070591E">
        <w:trPr>
          <w:cantSplit/>
          <w:trHeight w:val="342"/>
        </w:trPr>
        <w:tc>
          <w:tcPr>
            <w:tcW w:w="1560" w:type="dxa"/>
            <w:vMerge w:val="restart"/>
            <w:tcBorders>
              <w:top w:val="nil"/>
              <w:left w:val="single" w:sz="8" w:space="0" w:color="auto"/>
              <w:bottom w:val="single" w:sz="4" w:space="0" w:color="auto"/>
              <w:right w:val="single" w:sz="4" w:space="0" w:color="auto"/>
            </w:tcBorders>
            <w:shd w:val="clear" w:color="000000" w:fill="FFFFFF"/>
            <w:noWrap/>
            <w:vAlign w:val="center"/>
            <w:hideMark/>
          </w:tcPr>
          <w:p w:rsidR="00722574" w:rsidRPr="006B4BB7" w:rsidRDefault="00722574" w:rsidP="0070591E">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MAMANGUAPE</w:t>
            </w:r>
          </w:p>
        </w:tc>
        <w:tc>
          <w:tcPr>
            <w:tcW w:w="1238" w:type="dxa"/>
            <w:tcBorders>
              <w:top w:val="nil"/>
              <w:left w:val="nil"/>
              <w:bottom w:val="single" w:sz="4" w:space="0" w:color="auto"/>
              <w:right w:val="single" w:sz="4" w:space="0" w:color="auto"/>
            </w:tcBorders>
            <w:shd w:val="clear" w:color="000000" w:fill="FFFFFF"/>
            <w:noWrap/>
            <w:vAlign w:val="center"/>
            <w:hideMark/>
          </w:tcPr>
          <w:p w:rsidR="00722574" w:rsidRPr="006B4BB7" w:rsidRDefault="00722574" w:rsidP="0070591E">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PORTARIA "B"</w:t>
            </w:r>
          </w:p>
        </w:tc>
        <w:tc>
          <w:tcPr>
            <w:tcW w:w="74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722574" w:rsidRPr="006B4BB7" w:rsidRDefault="00722574" w:rsidP="0070591E">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POSTO</w:t>
            </w:r>
          </w:p>
        </w:tc>
        <w:tc>
          <w:tcPr>
            <w:tcW w:w="1114" w:type="dxa"/>
            <w:tcBorders>
              <w:top w:val="nil"/>
              <w:left w:val="nil"/>
              <w:bottom w:val="single" w:sz="4" w:space="0" w:color="auto"/>
              <w:right w:val="single" w:sz="4" w:space="0" w:color="auto"/>
            </w:tcBorders>
            <w:shd w:val="clear" w:color="000000" w:fill="FFFFFF"/>
            <w:noWrap/>
            <w:vAlign w:val="center"/>
            <w:hideMark/>
          </w:tcPr>
          <w:p w:rsidR="00722574" w:rsidRPr="006B4BB7" w:rsidRDefault="00722574" w:rsidP="0070591E">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4</w:t>
            </w:r>
          </w:p>
        </w:tc>
        <w:tc>
          <w:tcPr>
            <w:tcW w:w="1579" w:type="dxa"/>
            <w:tcBorders>
              <w:top w:val="nil"/>
              <w:left w:val="nil"/>
              <w:bottom w:val="single" w:sz="4" w:space="0" w:color="auto"/>
              <w:right w:val="single" w:sz="4" w:space="0" w:color="auto"/>
            </w:tcBorders>
            <w:shd w:val="clear" w:color="000000" w:fill="FFFFFF"/>
            <w:noWrap/>
            <w:vAlign w:val="center"/>
            <w:hideMark/>
          </w:tcPr>
          <w:p w:rsidR="00722574" w:rsidRPr="006B4BB7" w:rsidRDefault="00722574" w:rsidP="0070591E">
            <w:pPr>
              <w:ind w:right="213"/>
              <w:jc w:val="right"/>
              <w:rPr>
                <w:rFonts w:asciiTheme="minorHAnsi" w:hAnsiTheme="minorHAnsi" w:cstheme="minorHAnsi"/>
                <w:color w:val="000000"/>
                <w:sz w:val="16"/>
                <w:szCs w:val="16"/>
              </w:rPr>
            </w:pPr>
            <w:r>
              <w:rPr>
                <w:rFonts w:asciiTheme="minorHAnsi" w:hAnsiTheme="minorHAnsi" w:cstheme="minorHAnsi"/>
                <w:color w:val="000000"/>
                <w:sz w:val="16"/>
                <w:szCs w:val="16"/>
              </w:rPr>
              <w:t>5.032,45</w:t>
            </w:r>
          </w:p>
        </w:tc>
        <w:tc>
          <w:tcPr>
            <w:tcW w:w="1276" w:type="dxa"/>
            <w:tcBorders>
              <w:top w:val="nil"/>
              <w:left w:val="nil"/>
              <w:bottom w:val="single" w:sz="4" w:space="0" w:color="auto"/>
              <w:right w:val="single" w:sz="4" w:space="0" w:color="auto"/>
            </w:tcBorders>
            <w:shd w:val="clear" w:color="000000" w:fill="FFFFFF"/>
            <w:noWrap/>
            <w:vAlign w:val="center"/>
            <w:hideMark/>
          </w:tcPr>
          <w:p w:rsidR="00722574" w:rsidRPr="006B4BB7" w:rsidRDefault="00722574" w:rsidP="0070591E">
            <w:pPr>
              <w:ind w:right="72"/>
              <w:jc w:val="right"/>
              <w:rPr>
                <w:rFonts w:asciiTheme="minorHAnsi" w:hAnsiTheme="minorHAnsi" w:cstheme="minorHAnsi"/>
                <w:color w:val="000000"/>
                <w:sz w:val="16"/>
                <w:szCs w:val="16"/>
              </w:rPr>
            </w:pPr>
            <w:r>
              <w:rPr>
                <w:rFonts w:asciiTheme="minorHAnsi" w:hAnsiTheme="minorHAnsi" w:cstheme="minorHAnsi"/>
                <w:color w:val="000000"/>
                <w:sz w:val="16"/>
                <w:szCs w:val="16"/>
              </w:rPr>
              <w:t>20.129,79</w:t>
            </w:r>
          </w:p>
        </w:tc>
        <w:tc>
          <w:tcPr>
            <w:tcW w:w="1559" w:type="dxa"/>
            <w:tcBorders>
              <w:top w:val="nil"/>
              <w:left w:val="nil"/>
              <w:bottom w:val="single" w:sz="4" w:space="0" w:color="auto"/>
              <w:right w:val="single" w:sz="8" w:space="0" w:color="auto"/>
            </w:tcBorders>
            <w:shd w:val="clear" w:color="000000" w:fill="FFFFFF"/>
            <w:noWrap/>
            <w:vAlign w:val="center"/>
            <w:hideMark/>
          </w:tcPr>
          <w:p w:rsidR="00722574" w:rsidRPr="006B4BB7" w:rsidRDefault="00722574" w:rsidP="0070591E">
            <w:pPr>
              <w:ind w:right="213"/>
              <w:jc w:val="right"/>
              <w:rPr>
                <w:rFonts w:asciiTheme="minorHAnsi" w:hAnsiTheme="minorHAnsi" w:cstheme="minorHAnsi"/>
                <w:color w:val="000000"/>
                <w:sz w:val="16"/>
                <w:szCs w:val="16"/>
              </w:rPr>
            </w:pPr>
            <w:r>
              <w:rPr>
                <w:rFonts w:asciiTheme="minorHAnsi" w:hAnsiTheme="minorHAnsi" w:cstheme="minorHAnsi"/>
                <w:color w:val="000000"/>
                <w:sz w:val="16"/>
                <w:szCs w:val="16"/>
              </w:rPr>
              <w:t>241.557,50</w:t>
            </w:r>
          </w:p>
        </w:tc>
      </w:tr>
      <w:tr w:rsidR="00722574" w:rsidRPr="003666B1" w:rsidTr="0070591E">
        <w:trPr>
          <w:trHeight w:val="342"/>
        </w:trPr>
        <w:tc>
          <w:tcPr>
            <w:tcW w:w="1560" w:type="dxa"/>
            <w:vMerge/>
            <w:tcBorders>
              <w:top w:val="nil"/>
              <w:left w:val="single" w:sz="8" w:space="0" w:color="auto"/>
              <w:bottom w:val="single" w:sz="4" w:space="0" w:color="auto"/>
              <w:right w:val="single" w:sz="4" w:space="0" w:color="auto"/>
            </w:tcBorders>
            <w:vAlign w:val="center"/>
            <w:hideMark/>
          </w:tcPr>
          <w:p w:rsidR="00722574" w:rsidRPr="006B4BB7" w:rsidRDefault="00722574" w:rsidP="0070591E">
            <w:pPr>
              <w:jc w:val="center"/>
              <w:rPr>
                <w:rFonts w:asciiTheme="minorHAnsi" w:hAnsiTheme="minorHAnsi" w:cstheme="minorHAnsi"/>
                <w:color w:val="000000"/>
                <w:sz w:val="16"/>
                <w:szCs w:val="16"/>
              </w:rPr>
            </w:pPr>
          </w:p>
        </w:tc>
        <w:tc>
          <w:tcPr>
            <w:tcW w:w="1238" w:type="dxa"/>
            <w:tcBorders>
              <w:top w:val="nil"/>
              <w:left w:val="nil"/>
              <w:bottom w:val="single" w:sz="4" w:space="0" w:color="auto"/>
              <w:right w:val="single" w:sz="4" w:space="0" w:color="auto"/>
            </w:tcBorders>
            <w:shd w:val="clear" w:color="000000" w:fill="FFFFFF"/>
            <w:noWrap/>
            <w:vAlign w:val="center"/>
            <w:hideMark/>
          </w:tcPr>
          <w:p w:rsidR="00722574" w:rsidRPr="006B4BB7" w:rsidRDefault="00722574" w:rsidP="0070591E">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PORTARIA "C"</w:t>
            </w:r>
          </w:p>
        </w:tc>
        <w:tc>
          <w:tcPr>
            <w:tcW w:w="746" w:type="dxa"/>
            <w:vMerge/>
            <w:tcBorders>
              <w:top w:val="nil"/>
              <w:left w:val="single" w:sz="4" w:space="0" w:color="auto"/>
              <w:bottom w:val="single" w:sz="4" w:space="0" w:color="auto"/>
              <w:right w:val="single" w:sz="4" w:space="0" w:color="auto"/>
            </w:tcBorders>
            <w:vAlign w:val="center"/>
            <w:hideMark/>
          </w:tcPr>
          <w:p w:rsidR="00722574" w:rsidRPr="006B4BB7" w:rsidRDefault="00722574" w:rsidP="0070591E">
            <w:pPr>
              <w:jc w:val="center"/>
              <w:rPr>
                <w:rFonts w:asciiTheme="minorHAnsi" w:hAnsiTheme="minorHAnsi" w:cstheme="minorHAnsi"/>
                <w:color w:val="000000"/>
                <w:sz w:val="16"/>
                <w:szCs w:val="16"/>
              </w:rPr>
            </w:pPr>
          </w:p>
        </w:tc>
        <w:tc>
          <w:tcPr>
            <w:tcW w:w="1114" w:type="dxa"/>
            <w:tcBorders>
              <w:top w:val="nil"/>
              <w:left w:val="nil"/>
              <w:bottom w:val="single" w:sz="4" w:space="0" w:color="auto"/>
              <w:right w:val="single" w:sz="4" w:space="0" w:color="auto"/>
            </w:tcBorders>
            <w:shd w:val="clear" w:color="000000" w:fill="FFFFFF"/>
            <w:noWrap/>
            <w:vAlign w:val="center"/>
            <w:hideMark/>
          </w:tcPr>
          <w:p w:rsidR="00722574" w:rsidRPr="006B4BB7" w:rsidRDefault="00722574" w:rsidP="0070591E">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4</w:t>
            </w:r>
          </w:p>
        </w:tc>
        <w:tc>
          <w:tcPr>
            <w:tcW w:w="1579" w:type="dxa"/>
            <w:tcBorders>
              <w:top w:val="nil"/>
              <w:left w:val="nil"/>
              <w:bottom w:val="single" w:sz="4" w:space="0" w:color="auto"/>
              <w:right w:val="single" w:sz="4" w:space="0" w:color="auto"/>
            </w:tcBorders>
            <w:shd w:val="clear" w:color="000000" w:fill="FFFFFF"/>
            <w:noWrap/>
            <w:vAlign w:val="center"/>
            <w:hideMark/>
          </w:tcPr>
          <w:p w:rsidR="00722574" w:rsidRPr="006B4BB7" w:rsidRDefault="00722574" w:rsidP="0070591E">
            <w:pPr>
              <w:ind w:right="213"/>
              <w:jc w:val="right"/>
              <w:rPr>
                <w:rFonts w:asciiTheme="minorHAnsi" w:hAnsiTheme="minorHAnsi" w:cstheme="minorHAnsi"/>
                <w:color w:val="000000"/>
                <w:sz w:val="16"/>
                <w:szCs w:val="16"/>
              </w:rPr>
            </w:pPr>
            <w:r>
              <w:rPr>
                <w:rFonts w:asciiTheme="minorHAnsi" w:hAnsiTheme="minorHAnsi" w:cstheme="minorHAnsi"/>
                <w:color w:val="000000"/>
                <w:sz w:val="16"/>
                <w:szCs w:val="16"/>
              </w:rPr>
              <w:t>2.318,01</w:t>
            </w:r>
          </w:p>
        </w:tc>
        <w:tc>
          <w:tcPr>
            <w:tcW w:w="1276" w:type="dxa"/>
            <w:tcBorders>
              <w:top w:val="nil"/>
              <w:left w:val="nil"/>
              <w:bottom w:val="single" w:sz="4" w:space="0" w:color="auto"/>
              <w:right w:val="single" w:sz="4" w:space="0" w:color="auto"/>
            </w:tcBorders>
            <w:shd w:val="clear" w:color="000000" w:fill="FFFFFF"/>
            <w:noWrap/>
            <w:vAlign w:val="center"/>
            <w:hideMark/>
          </w:tcPr>
          <w:p w:rsidR="00722574" w:rsidRPr="006B4BB7" w:rsidRDefault="00722574" w:rsidP="0070591E">
            <w:pPr>
              <w:ind w:right="72"/>
              <w:jc w:val="right"/>
              <w:rPr>
                <w:rFonts w:asciiTheme="minorHAnsi" w:hAnsiTheme="minorHAnsi" w:cstheme="minorHAnsi"/>
                <w:color w:val="000000"/>
                <w:sz w:val="16"/>
                <w:szCs w:val="16"/>
              </w:rPr>
            </w:pPr>
            <w:r>
              <w:rPr>
                <w:rFonts w:asciiTheme="minorHAnsi" w:hAnsiTheme="minorHAnsi" w:cstheme="minorHAnsi"/>
                <w:color w:val="000000"/>
                <w:sz w:val="16"/>
                <w:szCs w:val="16"/>
              </w:rPr>
              <w:t>9.272,04</w:t>
            </w:r>
          </w:p>
        </w:tc>
        <w:tc>
          <w:tcPr>
            <w:tcW w:w="1559" w:type="dxa"/>
            <w:tcBorders>
              <w:top w:val="nil"/>
              <w:left w:val="nil"/>
              <w:bottom w:val="single" w:sz="4" w:space="0" w:color="auto"/>
              <w:right w:val="single" w:sz="8" w:space="0" w:color="auto"/>
            </w:tcBorders>
            <w:shd w:val="clear" w:color="000000" w:fill="FFFFFF"/>
            <w:noWrap/>
            <w:vAlign w:val="center"/>
            <w:hideMark/>
          </w:tcPr>
          <w:p w:rsidR="00722574" w:rsidRPr="006B4BB7" w:rsidRDefault="00722574" w:rsidP="0070591E">
            <w:pPr>
              <w:ind w:right="213"/>
              <w:jc w:val="right"/>
              <w:rPr>
                <w:rFonts w:asciiTheme="minorHAnsi" w:hAnsiTheme="minorHAnsi" w:cstheme="minorHAnsi"/>
                <w:color w:val="000000"/>
                <w:sz w:val="16"/>
                <w:szCs w:val="16"/>
              </w:rPr>
            </w:pPr>
            <w:r>
              <w:rPr>
                <w:rFonts w:asciiTheme="minorHAnsi" w:hAnsiTheme="minorHAnsi" w:cstheme="minorHAnsi"/>
                <w:color w:val="000000"/>
                <w:sz w:val="16"/>
                <w:szCs w:val="16"/>
              </w:rPr>
              <w:t>111.264,49</w:t>
            </w:r>
          </w:p>
        </w:tc>
      </w:tr>
      <w:tr w:rsidR="00722574" w:rsidRPr="00797D81" w:rsidTr="0070591E">
        <w:trPr>
          <w:cantSplit/>
          <w:trHeight w:val="102"/>
        </w:trPr>
        <w:tc>
          <w:tcPr>
            <w:tcW w:w="9072" w:type="dxa"/>
            <w:gridSpan w:val="7"/>
            <w:tcBorders>
              <w:top w:val="single" w:sz="4" w:space="0" w:color="auto"/>
              <w:left w:val="single" w:sz="8" w:space="0" w:color="auto"/>
              <w:bottom w:val="single" w:sz="4" w:space="0" w:color="auto"/>
              <w:right w:val="single" w:sz="8" w:space="0" w:color="000000"/>
            </w:tcBorders>
            <w:shd w:val="clear" w:color="000000" w:fill="C5D9F1"/>
            <w:noWrap/>
            <w:vAlign w:val="center"/>
            <w:hideMark/>
          </w:tcPr>
          <w:p w:rsidR="00722574" w:rsidRPr="00797D81" w:rsidRDefault="00722574" w:rsidP="0070591E">
            <w:pPr>
              <w:ind w:right="213"/>
              <w:jc w:val="right"/>
              <w:rPr>
                <w:rFonts w:asciiTheme="minorHAnsi" w:hAnsiTheme="minorHAnsi" w:cstheme="minorHAnsi"/>
                <w:color w:val="000000"/>
                <w:sz w:val="4"/>
                <w:szCs w:val="4"/>
              </w:rPr>
            </w:pPr>
          </w:p>
        </w:tc>
      </w:tr>
      <w:tr w:rsidR="00722574" w:rsidRPr="003666B1" w:rsidTr="0070591E">
        <w:trPr>
          <w:cantSplit/>
          <w:trHeight w:val="342"/>
        </w:trPr>
        <w:tc>
          <w:tcPr>
            <w:tcW w:w="1560" w:type="dxa"/>
            <w:vMerge w:val="restart"/>
            <w:tcBorders>
              <w:top w:val="nil"/>
              <w:left w:val="single" w:sz="8" w:space="0" w:color="auto"/>
              <w:bottom w:val="single" w:sz="8" w:space="0" w:color="000000"/>
              <w:right w:val="single" w:sz="4" w:space="0" w:color="auto"/>
            </w:tcBorders>
            <w:shd w:val="clear" w:color="000000" w:fill="FFFFFF"/>
            <w:noWrap/>
            <w:vAlign w:val="center"/>
            <w:hideMark/>
          </w:tcPr>
          <w:p w:rsidR="00722574" w:rsidRPr="006B4BB7" w:rsidRDefault="00722574" w:rsidP="0070591E">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RIO TINTO</w:t>
            </w:r>
          </w:p>
        </w:tc>
        <w:tc>
          <w:tcPr>
            <w:tcW w:w="1238" w:type="dxa"/>
            <w:tcBorders>
              <w:top w:val="nil"/>
              <w:left w:val="nil"/>
              <w:bottom w:val="single" w:sz="4" w:space="0" w:color="auto"/>
              <w:right w:val="single" w:sz="4" w:space="0" w:color="auto"/>
            </w:tcBorders>
            <w:shd w:val="clear" w:color="000000" w:fill="FFFFFF"/>
            <w:noWrap/>
            <w:vAlign w:val="center"/>
            <w:hideMark/>
          </w:tcPr>
          <w:p w:rsidR="00722574" w:rsidRPr="006B4BB7" w:rsidRDefault="00722574" w:rsidP="0070591E">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PORTARIA "B"</w:t>
            </w:r>
          </w:p>
        </w:tc>
        <w:tc>
          <w:tcPr>
            <w:tcW w:w="746" w:type="dxa"/>
            <w:vMerge w:val="restart"/>
            <w:tcBorders>
              <w:top w:val="nil"/>
              <w:left w:val="single" w:sz="4" w:space="0" w:color="auto"/>
              <w:bottom w:val="single" w:sz="8" w:space="0" w:color="000000"/>
              <w:right w:val="single" w:sz="4" w:space="0" w:color="auto"/>
            </w:tcBorders>
            <w:shd w:val="clear" w:color="000000" w:fill="FFFFFF"/>
            <w:noWrap/>
            <w:vAlign w:val="center"/>
            <w:hideMark/>
          </w:tcPr>
          <w:p w:rsidR="00722574" w:rsidRPr="006B4BB7" w:rsidRDefault="00722574" w:rsidP="0070591E">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POSTO</w:t>
            </w:r>
          </w:p>
        </w:tc>
        <w:tc>
          <w:tcPr>
            <w:tcW w:w="1114" w:type="dxa"/>
            <w:tcBorders>
              <w:top w:val="nil"/>
              <w:left w:val="nil"/>
              <w:bottom w:val="single" w:sz="4" w:space="0" w:color="auto"/>
              <w:right w:val="single" w:sz="4" w:space="0" w:color="auto"/>
            </w:tcBorders>
            <w:shd w:val="clear" w:color="000000" w:fill="FFFFFF"/>
            <w:noWrap/>
            <w:vAlign w:val="center"/>
            <w:hideMark/>
          </w:tcPr>
          <w:p w:rsidR="00722574" w:rsidRPr="006B4BB7" w:rsidRDefault="00722574" w:rsidP="0070591E">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4</w:t>
            </w:r>
          </w:p>
        </w:tc>
        <w:tc>
          <w:tcPr>
            <w:tcW w:w="1579" w:type="dxa"/>
            <w:tcBorders>
              <w:top w:val="nil"/>
              <w:left w:val="nil"/>
              <w:bottom w:val="single" w:sz="4" w:space="0" w:color="auto"/>
              <w:right w:val="single" w:sz="4" w:space="0" w:color="auto"/>
            </w:tcBorders>
            <w:shd w:val="clear" w:color="000000" w:fill="FFFFFF"/>
            <w:noWrap/>
            <w:vAlign w:val="center"/>
            <w:hideMark/>
          </w:tcPr>
          <w:p w:rsidR="00722574" w:rsidRPr="006B4BB7" w:rsidRDefault="00722574" w:rsidP="0070591E">
            <w:pPr>
              <w:ind w:right="213"/>
              <w:jc w:val="right"/>
              <w:rPr>
                <w:rFonts w:asciiTheme="minorHAnsi" w:hAnsiTheme="minorHAnsi" w:cstheme="minorHAnsi"/>
                <w:color w:val="000000"/>
                <w:sz w:val="16"/>
                <w:szCs w:val="16"/>
              </w:rPr>
            </w:pPr>
            <w:r>
              <w:rPr>
                <w:rFonts w:asciiTheme="minorHAnsi" w:hAnsiTheme="minorHAnsi" w:cstheme="minorHAnsi"/>
                <w:color w:val="000000"/>
                <w:sz w:val="16"/>
                <w:szCs w:val="16"/>
              </w:rPr>
              <w:t>5.032,45</w:t>
            </w:r>
          </w:p>
        </w:tc>
        <w:tc>
          <w:tcPr>
            <w:tcW w:w="1276" w:type="dxa"/>
            <w:tcBorders>
              <w:top w:val="nil"/>
              <w:left w:val="nil"/>
              <w:bottom w:val="single" w:sz="4" w:space="0" w:color="auto"/>
              <w:right w:val="single" w:sz="4" w:space="0" w:color="auto"/>
            </w:tcBorders>
            <w:shd w:val="clear" w:color="000000" w:fill="FFFFFF"/>
            <w:noWrap/>
            <w:vAlign w:val="center"/>
            <w:hideMark/>
          </w:tcPr>
          <w:p w:rsidR="00722574" w:rsidRPr="006B4BB7" w:rsidRDefault="00722574" w:rsidP="0070591E">
            <w:pPr>
              <w:ind w:right="72"/>
              <w:jc w:val="right"/>
              <w:rPr>
                <w:rFonts w:asciiTheme="minorHAnsi" w:hAnsiTheme="minorHAnsi" w:cstheme="minorHAnsi"/>
                <w:color w:val="000000"/>
                <w:sz w:val="16"/>
                <w:szCs w:val="16"/>
              </w:rPr>
            </w:pPr>
            <w:r>
              <w:rPr>
                <w:rFonts w:asciiTheme="minorHAnsi" w:hAnsiTheme="minorHAnsi" w:cstheme="minorHAnsi"/>
                <w:color w:val="000000"/>
                <w:sz w:val="16"/>
                <w:szCs w:val="16"/>
              </w:rPr>
              <w:t>20.129,79</w:t>
            </w:r>
          </w:p>
        </w:tc>
        <w:tc>
          <w:tcPr>
            <w:tcW w:w="1559" w:type="dxa"/>
            <w:tcBorders>
              <w:top w:val="nil"/>
              <w:left w:val="nil"/>
              <w:bottom w:val="single" w:sz="4" w:space="0" w:color="auto"/>
              <w:right w:val="single" w:sz="8" w:space="0" w:color="auto"/>
            </w:tcBorders>
            <w:shd w:val="clear" w:color="000000" w:fill="FFFFFF"/>
            <w:noWrap/>
            <w:vAlign w:val="center"/>
            <w:hideMark/>
          </w:tcPr>
          <w:p w:rsidR="00722574" w:rsidRPr="006B4BB7" w:rsidRDefault="00722574" w:rsidP="0070591E">
            <w:pPr>
              <w:ind w:right="213"/>
              <w:jc w:val="right"/>
              <w:rPr>
                <w:rFonts w:asciiTheme="minorHAnsi" w:hAnsiTheme="minorHAnsi" w:cstheme="minorHAnsi"/>
                <w:color w:val="000000"/>
                <w:sz w:val="16"/>
                <w:szCs w:val="16"/>
              </w:rPr>
            </w:pPr>
            <w:r>
              <w:rPr>
                <w:rFonts w:asciiTheme="minorHAnsi" w:hAnsiTheme="minorHAnsi" w:cstheme="minorHAnsi"/>
                <w:color w:val="000000"/>
                <w:sz w:val="16"/>
                <w:szCs w:val="16"/>
              </w:rPr>
              <w:t>241.557,50</w:t>
            </w:r>
          </w:p>
        </w:tc>
      </w:tr>
      <w:tr w:rsidR="00722574" w:rsidRPr="003666B1" w:rsidTr="0070591E">
        <w:trPr>
          <w:trHeight w:val="342"/>
        </w:trPr>
        <w:tc>
          <w:tcPr>
            <w:tcW w:w="1560" w:type="dxa"/>
            <w:vMerge/>
            <w:tcBorders>
              <w:top w:val="nil"/>
              <w:left w:val="single" w:sz="8" w:space="0" w:color="auto"/>
              <w:bottom w:val="single" w:sz="8" w:space="0" w:color="000000"/>
              <w:right w:val="single" w:sz="4" w:space="0" w:color="auto"/>
            </w:tcBorders>
            <w:vAlign w:val="center"/>
            <w:hideMark/>
          </w:tcPr>
          <w:p w:rsidR="00722574" w:rsidRPr="006B4BB7" w:rsidRDefault="00722574" w:rsidP="0070591E">
            <w:pPr>
              <w:jc w:val="center"/>
              <w:rPr>
                <w:rFonts w:asciiTheme="minorHAnsi" w:hAnsiTheme="minorHAnsi" w:cstheme="minorHAnsi"/>
                <w:color w:val="000000"/>
                <w:sz w:val="16"/>
                <w:szCs w:val="16"/>
              </w:rPr>
            </w:pPr>
          </w:p>
        </w:tc>
        <w:tc>
          <w:tcPr>
            <w:tcW w:w="1238" w:type="dxa"/>
            <w:tcBorders>
              <w:top w:val="nil"/>
              <w:left w:val="nil"/>
              <w:bottom w:val="single" w:sz="8" w:space="0" w:color="auto"/>
              <w:right w:val="single" w:sz="4" w:space="0" w:color="auto"/>
            </w:tcBorders>
            <w:shd w:val="clear" w:color="000000" w:fill="FFFFFF"/>
            <w:noWrap/>
            <w:vAlign w:val="center"/>
            <w:hideMark/>
          </w:tcPr>
          <w:p w:rsidR="00722574" w:rsidRPr="006B4BB7" w:rsidRDefault="00722574" w:rsidP="0070591E">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PORTARIA "C"</w:t>
            </w:r>
          </w:p>
        </w:tc>
        <w:tc>
          <w:tcPr>
            <w:tcW w:w="746" w:type="dxa"/>
            <w:vMerge/>
            <w:tcBorders>
              <w:top w:val="nil"/>
              <w:left w:val="single" w:sz="4" w:space="0" w:color="auto"/>
              <w:bottom w:val="single" w:sz="8" w:space="0" w:color="000000"/>
              <w:right w:val="single" w:sz="4" w:space="0" w:color="auto"/>
            </w:tcBorders>
            <w:vAlign w:val="center"/>
            <w:hideMark/>
          </w:tcPr>
          <w:p w:rsidR="00722574" w:rsidRPr="006B4BB7" w:rsidRDefault="00722574" w:rsidP="0070591E">
            <w:pPr>
              <w:jc w:val="center"/>
              <w:rPr>
                <w:rFonts w:asciiTheme="minorHAnsi" w:hAnsiTheme="minorHAnsi" w:cstheme="minorHAnsi"/>
                <w:color w:val="000000"/>
                <w:sz w:val="16"/>
                <w:szCs w:val="16"/>
              </w:rPr>
            </w:pPr>
          </w:p>
        </w:tc>
        <w:tc>
          <w:tcPr>
            <w:tcW w:w="1114" w:type="dxa"/>
            <w:tcBorders>
              <w:top w:val="nil"/>
              <w:left w:val="nil"/>
              <w:bottom w:val="single" w:sz="8" w:space="0" w:color="auto"/>
              <w:right w:val="single" w:sz="4" w:space="0" w:color="auto"/>
            </w:tcBorders>
            <w:shd w:val="clear" w:color="000000" w:fill="FFFFFF"/>
            <w:noWrap/>
            <w:vAlign w:val="center"/>
            <w:hideMark/>
          </w:tcPr>
          <w:p w:rsidR="00722574" w:rsidRPr="006B4BB7" w:rsidRDefault="00722574" w:rsidP="0070591E">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4</w:t>
            </w:r>
          </w:p>
        </w:tc>
        <w:tc>
          <w:tcPr>
            <w:tcW w:w="1579" w:type="dxa"/>
            <w:tcBorders>
              <w:top w:val="nil"/>
              <w:left w:val="nil"/>
              <w:bottom w:val="single" w:sz="8" w:space="0" w:color="auto"/>
              <w:right w:val="single" w:sz="4" w:space="0" w:color="auto"/>
            </w:tcBorders>
            <w:shd w:val="clear" w:color="000000" w:fill="FFFFFF"/>
            <w:noWrap/>
            <w:vAlign w:val="center"/>
            <w:hideMark/>
          </w:tcPr>
          <w:p w:rsidR="00722574" w:rsidRPr="006B4BB7" w:rsidRDefault="00722574" w:rsidP="0070591E">
            <w:pPr>
              <w:ind w:right="213"/>
              <w:jc w:val="right"/>
              <w:rPr>
                <w:rFonts w:asciiTheme="minorHAnsi" w:hAnsiTheme="minorHAnsi" w:cstheme="minorHAnsi"/>
                <w:color w:val="000000"/>
                <w:sz w:val="16"/>
                <w:szCs w:val="16"/>
              </w:rPr>
            </w:pPr>
            <w:r>
              <w:rPr>
                <w:rFonts w:asciiTheme="minorHAnsi" w:hAnsiTheme="minorHAnsi" w:cstheme="minorHAnsi"/>
                <w:color w:val="000000"/>
                <w:sz w:val="16"/>
                <w:szCs w:val="16"/>
              </w:rPr>
              <w:t>2.318,01</w:t>
            </w:r>
          </w:p>
        </w:tc>
        <w:tc>
          <w:tcPr>
            <w:tcW w:w="1276" w:type="dxa"/>
            <w:tcBorders>
              <w:top w:val="nil"/>
              <w:left w:val="nil"/>
              <w:bottom w:val="single" w:sz="8" w:space="0" w:color="auto"/>
              <w:right w:val="single" w:sz="4" w:space="0" w:color="auto"/>
            </w:tcBorders>
            <w:shd w:val="clear" w:color="000000" w:fill="FFFFFF"/>
            <w:noWrap/>
            <w:vAlign w:val="center"/>
            <w:hideMark/>
          </w:tcPr>
          <w:p w:rsidR="00722574" w:rsidRPr="006B4BB7" w:rsidRDefault="00722574" w:rsidP="0070591E">
            <w:pPr>
              <w:ind w:right="72"/>
              <w:jc w:val="right"/>
              <w:rPr>
                <w:rFonts w:asciiTheme="minorHAnsi" w:hAnsiTheme="minorHAnsi" w:cstheme="minorHAnsi"/>
                <w:color w:val="000000"/>
                <w:sz w:val="16"/>
                <w:szCs w:val="16"/>
              </w:rPr>
            </w:pPr>
            <w:r>
              <w:rPr>
                <w:rFonts w:asciiTheme="minorHAnsi" w:hAnsiTheme="minorHAnsi" w:cstheme="minorHAnsi"/>
                <w:color w:val="000000"/>
                <w:sz w:val="16"/>
                <w:szCs w:val="16"/>
              </w:rPr>
              <w:t>9.272,04</w:t>
            </w:r>
          </w:p>
        </w:tc>
        <w:tc>
          <w:tcPr>
            <w:tcW w:w="1559" w:type="dxa"/>
            <w:tcBorders>
              <w:top w:val="nil"/>
              <w:left w:val="nil"/>
              <w:bottom w:val="nil"/>
              <w:right w:val="single" w:sz="8" w:space="0" w:color="auto"/>
            </w:tcBorders>
            <w:shd w:val="clear" w:color="000000" w:fill="FFFFFF"/>
            <w:noWrap/>
            <w:vAlign w:val="center"/>
            <w:hideMark/>
          </w:tcPr>
          <w:p w:rsidR="00722574" w:rsidRPr="006B4BB7" w:rsidRDefault="00722574" w:rsidP="0070591E">
            <w:pPr>
              <w:ind w:right="213"/>
              <w:jc w:val="right"/>
              <w:rPr>
                <w:rFonts w:asciiTheme="minorHAnsi" w:hAnsiTheme="minorHAnsi" w:cstheme="minorHAnsi"/>
                <w:color w:val="000000"/>
                <w:sz w:val="16"/>
                <w:szCs w:val="16"/>
              </w:rPr>
            </w:pPr>
            <w:r>
              <w:rPr>
                <w:rFonts w:asciiTheme="minorHAnsi" w:hAnsiTheme="minorHAnsi" w:cstheme="minorHAnsi"/>
                <w:color w:val="000000"/>
                <w:sz w:val="16"/>
                <w:szCs w:val="16"/>
              </w:rPr>
              <w:t>111.264,49</w:t>
            </w:r>
          </w:p>
        </w:tc>
      </w:tr>
      <w:tr w:rsidR="00722574" w:rsidRPr="00BA69BD" w:rsidTr="0070591E">
        <w:trPr>
          <w:cantSplit/>
          <w:trHeight w:val="495"/>
        </w:trPr>
        <w:tc>
          <w:tcPr>
            <w:tcW w:w="7513" w:type="dxa"/>
            <w:gridSpan w:val="6"/>
            <w:tcBorders>
              <w:top w:val="nil"/>
              <w:left w:val="single" w:sz="8" w:space="0" w:color="auto"/>
              <w:bottom w:val="single" w:sz="8" w:space="0" w:color="auto"/>
              <w:right w:val="single" w:sz="8" w:space="0" w:color="auto"/>
            </w:tcBorders>
            <w:shd w:val="clear" w:color="000000" w:fill="C6D9F1"/>
            <w:noWrap/>
            <w:vAlign w:val="center"/>
            <w:hideMark/>
          </w:tcPr>
          <w:p w:rsidR="00722574" w:rsidRPr="006B4BB7" w:rsidRDefault="00722574" w:rsidP="0070591E">
            <w:pPr>
              <w:ind w:right="72"/>
              <w:jc w:val="right"/>
              <w:rPr>
                <w:rFonts w:asciiTheme="minorHAnsi" w:hAnsiTheme="minorHAnsi" w:cstheme="minorHAnsi"/>
                <w:b/>
                <w:bCs/>
                <w:color w:val="000000"/>
                <w:sz w:val="16"/>
                <w:szCs w:val="16"/>
              </w:rPr>
            </w:pPr>
            <w:r>
              <w:rPr>
                <w:rFonts w:asciiTheme="minorHAnsi" w:hAnsiTheme="minorHAnsi" w:cstheme="minorHAnsi"/>
                <w:b/>
                <w:bCs/>
                <w:color w:val="000000"/>
                <w:sz w:val="16"/>
                <w:szCs w:val="16"/>
              </w:rPr>
              <w:t xml:space="preserve">05 (CINCO) ENCARREGADOS VALOR MÁXIMO (DILUIR NO MONTANTE DE CADA POSTO CORRESPONDENTE) </w:t>
            </w:r>
          </w:p>
        </w:tc>
        <w:tc>
          <w:tcPr>
            <w:tcW w:w="1559" w:type="dxa"/>
            <w:tcBorders>
              <w:top w:val="single" w:sz="8" w:space="0" w:color="auto"/>
              <w:left w:val="nil"/>
              <w:bottom w:val="single" w:sz="8" w:space="0" w:color="auto"/>
              <w:right w:val="single" w:sz="8" w:space="0" w:color="auto"/>
            </w:tcBorders>
            <w:shd w:val="clear" w:color="000000" w:fill="C6D9F1"/>
            <w:noWrap/>
            <w:vAlign w:val="center"/>
            <w:hideMark/>
          </w:tcPr>
          <w:p w:rsidR="00722574" w:rsidRPr="006B4BB7" w:rsidRDefault="00722574" w:rsidP="0070591E">
            <w:pPr>
              <w:ind w:right="213"/>
              <w:jc w:val="right"/>
              <w:rPr>
                <w:rFonts w:asciiTheme="minorHAnsi" w:hAnsiTheme="minorHAnsi" w:cstheme="minorHAnsi"/>
                <w:b/>
                <w:bCs/>
                <w:color w:val="000000"/>
                <w:sz w:val="16"/>
                <w:szCs w:val="16"/>
              </w:rPr>
            </w:pPr>
            <w:r>
              <w:rPr>
                <w:rFonts w:asciiTheme="minorHAnsi" w:hAnsiTheme="minorHAnsi" w:cstheme="minorHAnsi"/>
                <w:b/>
                <w:bCs/>
                <w:color w:val="000000"/>
                <w:sz w:val="16"/>
                <w:szCs w:val="16"/>
              </w:rPr>
              <w:t>158.142,15</w:t>
            </w:r>
          </w:p>
        </w:tc>
      </w:tr>
      <w:tr w:rsidR="00722574" w:rsidRPr="00BA69BD" w:rsidTr="0070591E">
        <w:trPr>
          <w:cantSplit/>
          <w:trHeight w:val="495"/>
        </w:trPr>
        <w:tc>
          <w:tcPr>
            <w:tcW w:w="7513" w:type="dxa"/>
            <w:gridSpan w:val="6"/>
            <w:tcBorders>
              <w:top w:val="nil"/>
              <w:left w:val="single" w:sz="8" w:space="0" w:color="auto"/>
              <w:bottom w:val="single" w:sz="8" w:space="0" w:color="auto"/>
              <w:right w:val="single" w:sz="8" w:space="0" w:color="auto"/>
            </w:tcBorders>
            <w:shd w:val="clear" w:color="000000" w:fill="C6D9F1"/>
            <w:noWrap/>
            <w:vAlign w:val="center"/>
            <w:hideMark/>
          </w:tcPr>
          <w:p w:rsidR="00722574" w:rsidRPr="006B4BB7" w:rsidRDefault="00722574" w:rsidP="0070591E">
            <w:pPr>
              <w:ind w:right="72"/>
              <w:jc w:val="right"/>
              <w:rPr>
                <w:rFonts w:asciiTheme="minorHAnsi" w:hAnsiTheme="minorHAnsi" w:cstheme="minorHAnsi"/>
                <w:b/>
                <w:bCs/>
                <w:color w:val="000000"/>
                <w:sz w:val="16"/>
                <w:szCs w:val="16"/>
              </w:rPr>
            </w:pPr>
            <w:r w:rsidRPr="006B4BB7">
              <w:rPr>
                <w:rFonts w:asciiTheme="minorHAnsi" w:hAnsiTheme="minorHAnsi" w:cstheme="minorHAnsi"/>
                <w:b/>
                <w:bCs/>
                <w:color w:val="000000"/>
                <w:sz w:val="16"/>
                <w:szCs w:val="16"/>
              </w:rPr>
              <w:t>VALOR ESTIMADO TOTAL A REGISTRAR</w:t>
            </w:r>
          </w:p>
        </w:tc>
        <w:tc>
          <w:tcPr>
            <w:tcW w:w="1559" w:type="dxa"/>
            <w:tcBorders>
              <w:top w:val="single" w:sz="8" w:space="0" w:color="auto"/>
              <w:left w:val="nil"/>
              <w:bottom w:val="single" w:sz="8" w:space="0" w:color="auto"/>
              <w:right w:val="single" w:sz="8" w:space="0" w:color="auto"/>
            </w:tcBorders>
            <w:shd w:val="clear" w:color="000000" w:fill="C6D9F1"/>
            <w:noWrap/>
            <w:vAlign w:val="center"/>
            <w:hideMark/>
          </w:tcPr>
          <w:p w:rsidR="00722574" w:rsidRPr="006B4BB7" w:rsidRDefault="00722574" w:rsidP="0070591E">
            <w:pPr>
              <w:ind w:right="213"/>
              <w:jc w:val="right"/>
              <w:rPr>
                <w:rFonts w:asciiTheme="minorHAnsi" w:hAnsiTheme="minorHAnsi" w:cstheme="minorHAnsi"/>
                <w:b/>
                <w:bCs/>
                <w:color w:val="000000"/>
                <w:sz w:val="16"/>
                <w:szCs w:val="16"/>
              </w:rPr>
            </w:pPr>
            <w:r>
              <w:rPr>
                <w:rFonts w:asciiTheme="minorHAnsi" w:hAnsiTheme="minorHAnsi" w:cstheme="minorHAnsi"/>
                <w:b/>
                <w:bCs/>
                <w:color w:val="000000"/>
                <w:sz w:val="16"/>
                <w:szCs w:val="16"/>
              </w:rPr>
              <w:t>4.912.900,80</w:t>
            </w:r>
          </w:p>
        </w:tc>
      </w:tr>
    </w:tbl>
    <w:p w:rsidR="00722574" w:rsidRDefault="00722574" w:rsidP="00722574">
      <w:pPr>
        <w:tabs>
          <w:tab w:val="left" w:pos="1134"/>
        </w:tabs>
        <w:spacing w:line="360" w:lineRule="auto"/>
        <w:ind w:right="-17"/>
        <w:jc w:val="both"/>
        <w:rPr>
          <w:rFonts w:asciiTheme="minorHAnsi" w:hAnsiTheme="minorHAnsi" w:cs="Times New Roman"/>
          <w:color w:val="000000"/>
          <w:sz w:val="20"/>
          <w:szCs w:val="20"/>
        </w:rPr>
      </w:pPr>
      <w:r w:rsidRPr="003666B1">
        <w:rPr>
          <w:rFonts w:asciiTheme="minorHAnsi" w:hAnsiTheme="minorHAnsi" w:cs="Times New Roman"/>
          <w:color w:val="000000"/>
          <w:sz w:val="20"/>
          <w:szCs w:val="20"/>
        </w:rPr>
        <w:t>OBS. Considerar</w:t>
      </w:r>
      <w:r>
        <w:rPr>
          <w:rFonts w:asciiTheme="minorHAnsi" w:hAnsiTheme="minorHAnsi" w:cs="Times New Roman"/>
          <w:color w:val="000000"/>
          <w:sz w:val="20"/>
          <w:szCs w:val="20"/>
        </w:rPr>
        <w:t>:</w:t>
      </w:r>
      <w:r w:rsidRPr="003666B1">
        <w:rPr>
          <w:rFonts w:asciiTheme="minorHAnsi" w:hAnsiTheme="minorHAnsi" w:cs="Times New Roman"/>
          <w:color w:val="000000"/>
          <w:sz w:val="20"/>
          <w:szCs w:val="20"/>
        </w:rPr>
        <w:t xml:space="preserve"> 2 Encarregados para o Campus I</w:t>
      </w:r>
      <w:r>
        <w:rPr>
          <w:rFonts w:asciiTheme="minorHAnsi" w:hAnsiTheme="minorHAnsi" w:cs="Times New Roman"/>
          <w:color w:val="000000"/>
          <w:sz w:val="20"/>
          <w:szCs w:val="20"/>
        </w:rPr>
        <w:t xml:space="preserve"> e 1 Encarregado para cada um dos Campi II, III e IV.</w:t>
      </w:r>
    </w:p>
    <w:p w:rsidR="00722574" w:rsidRDefault="00722574" w:rsidP="00722574">
      <w:pPr>
        <w:tabs>
          <w:tab w:val="left" w:pos="1134"/>
        </w:tabs>
        <w:spacing w:line="360" w:lineRule="auto"/>
        <w:ind w:right="-17"/>
        <w:jc w:val="both"/>
        <w:rPr>
          <w:rFonts w:asciiTheme="minorHAnsi" w:hAnsiTheme="minorHAnsi" w:cs="Times New Roman"/>
          <w:color w:val="000000"/>
          <w:sz w:val="20"/>
          <w:szCs w:val="20"/>
        </w:rPr>
      </w:pPr>
    </w:p>
    <w:p w:rsidR="00722574" w:rsidRPr="001B45EA" w:rsidRDefault="001B45EA" w:rsidP="00722574">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722574" w:rsidRPr="001B45EA">
        <w:rPr>
          <w:rFonts w:asciiTheme="minorHAnsi" w:hAnsiTheme="minorHAnsi" w:cs="Times New Roman"/>
          <w:bCs/>
          <w:color w:val="000000"/>
        </w:rPr>
        <w:t>O valor global estimado para esta contratação é R$ 4.912.900,80 (Quatro Milhões, Novecentos e Doze Mil, Novecentos Reais e Oitenta Centavos).</w:t>
      </w:r>
    </w:p>
    <w:p w:rsidR="00722574" w:rsidRPr="00722574" w:rsidRDefault="001B45EA" w:rsidP="00722574">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722574" w:rsidRPr="00722574">
        <w:rPr>
          <w:rFonts w:asciiTheme="minorHAnsi" w:hAnsiTheme="minorHAnsi" w:cs="Times New Roman"/>
          <w:bCs/>
          <w:color w:val="000000"/>
        </w:rPr>
        <w:t>A estimativa de preços para contratação foi realizada através de Composição de Custos com base na Planilha de Formação de Preços da IN Nº 02/2008, com utilização dos dados da CCT 2017/2017 SINTEG/SEAC.</w:t>
      </w:r>
    </w:p>
    <w:p w:rsidR="00722574" w:rsidRPr="00305561" w:rsidRDefault="00722574" w:rsidP="00722574">
      <w:pPr>
        <w:numPr>
          <w:ilvl w:val="1"/>
          <w:numId w:val="1"/>
        </w:numPr>
        <w:tabs>
          <w:tab w:val="left" w:pos="1134"/>
        </w:tabs>
        <w:spacing w:line="360" w:lineRule="auto"/>
        <w:ind w:left="0" w:firstLine="0"/>
        <w:jc w:val="both"/>
        <w:rPr>
          <w:rFonts w:asciiTheme="minorHAnsi" w:hAnsiTheme="minorHAnsi" w:cs="Times New Roman"/>
          <w:bCs/>
          <w:color w:val="000000"/>
        </w:rPr>
      </w:pPr>
      <w:r w:rsidRPr="00722574">
        <w:rPr>
          <w:rFonts w:asciiTheme="minorHAnsi" w:hAnsiTheme="minorHAnsi" w:cs="Times New Roman"/>
          <w:bCs/>
          <w:color w:val="000000"/>
        </w:rPr>
        <w:t xml:space="preserve"> </w:t>
      </w:r>
      <w:r w:rsidRPr="00722574">
        <w:rPr>
          <w:rFonts w:asciiTheme="minorHAnsi" w:hAnsiTheme="minorHAnsi" w:cs="Times New Roman"/>
          <w:bCs/>
          <w:color w:val="000000"/>
        </w:rPr>
        <w:tab/>
      </w:r>
      <w:r w:rsidRPr="00305561">
        <w:rPr>
          <w:rFonts w:asciiTheme="minorHAnsi" w:hAnsiTheme="minorHAnsi" w:cs="Times New Roman"/>
          <w:bCs/>
          <w:color w:val="000000"/>
        </w:rPr>
        <w:t xml:space="preserve">A unidade de medida da contratação será o posto de </w:t>
      </w:r>
      <w:r w:rsidRPr="00F50B34">
        <w:rPr>
          <w:rFonts w:asciiTheme="minorHAnsi" w:hAnsiTheme="minorHAnsi" w:cs="Times New Roman"/>
          <w:bCs/>
          <w:color w:val="000000"/>
        </w:rPr>
        <w:t>trabalho (§ 1º, art. 11, IN SLTI/MPOG 02/2008), não se vislumbrando outra unidade de</w:t>
      </w:r>
      <w:r w:rsidRPr="00305561">
        <w:rPr>
          <w:rFonts w:asciiTheme="minorHAnsi" w:hAnsiTheme="minorHAnsi" w:cs="Times New Roman"/>
          <w:bCs/>
          <w:color w:val="000000"/>
        </w:rPr>
        <w:t xml:space="preserve"> medida, já que os serviços são necessários durante todo o horário de expediente.</w:t>
      </w:r>
    </w:p>
    <w:p w:rsidR="00C8205D" w:rsidRDefault="00C8205D" w:rsidP="00305561">
      <w:pPr>
        <w:spacing w:line="360" w:lineRule="auto"/>
        <w:ind w:left="1134"/>
        <w:jc w:val="both"/>
        <w:rPr>
          <w:rFonts w:asciiTheme="minorHAnsi" w:hAnsiTheme="minorHAnsi" w:cs="Times New Roman"/>
        </w:rPr>
      </w:pPr>
    </w:p>
    <w:p w:rsidR="00F513B5" w:rsidRDefault="00305561" w:rsidP="00305561">
      <w:pPr>
        <w:numPr>
          <w:ilvl w:val="0"/>
          <w:numId w:val="1"/>
        </w:numPr>
        <w:tabs>
          <w:tab w:val="left" w:pos="1134"/>
        </w:tabs>
        <w:spacing w:line="360" w:lineRule="auto"/>
        <w:ind w:left="0" w:right="-17" w:firstLine="0"/>
        <w:jc w:val="both"/>
        <w:rPr>
          <w:rFonts w:asciiTheme="minorHAnsi" w:hAnsiTheme="minorHAnsi" w:cs="Times New Roman"/>
          <w:b/>
          <w:color w:val="000000"/>
        </w:rPr>
      </w:pPr>
      <w:r>
        <w:rPr>
          <w:rFonts w:asciiTheme="minorHAnsi" w:hAnsiTheme="minorHAnsi" w:cs="Times New Roman"/>
          <w:b/>
          <w:color w:val="000000"/>
        </w:rPr>
        <w:t xml:space="preserve"> </w:t>
      </w:r>
      <w:r>
        <w:rPr>
          <w:rFonts w:asciiTheme="minorHAnsi" w:hAnsiTheme="minorHAnsi" w:cs="Times New Roman"/>
          <w:b/>
          <w:color w:val="000000"/>
        </w:rPr>
        <w:tab/>
      </w:r>
      <w:r w:rsidR="00F513B5" w:rsidRPr="00305561">
        <w:rPr>
          <w:rFonts w:asciiTheme="minorHAnsi" w:hAnsiTheme="minorHAnsi" w:cs="Times New Roman"/>
          <w:b/>
          <w:color w:val="000000"/>
        </w:rPr>
        <w:t>JUSTIFICATIVA E OBJETIVO DA CONTRATAÇÃO</w:t>
      </w:r>
    </w:p>
    <w:p w:rsidR="00305561" w:rsidRPr="00305561" w:rsidRDefault="00305561" w:rsidP="00305561">
      <w:pPr>
        <w:spacing w:line="360" w:lineRule="auto"/>
        <w:ind w:left="567" w:right="-17"/>
        <w:jc w:val="both"/>
        <w:rPr>
          <w:rFonts w:asciiTheme="minorHAnsi" w:hAnsiTheme="minorHAnsi" w:cs="Times New Roman"/>
          <w:b/>
          <w:color w:val="000000"/>
        </w:rPr>
      </w:pPr>
    </w:p>
    <w:p w:rsidR="00D904FD" w:rsidRPr="00305561" w:rsidRDefault="00305561" w:rsidP="00305561">
      <w:pPr>
        <w:pStyle w:val="PargrafodaLista"/>
        <w:numPr>
          <w:ilvl w:val="1"/>
          <w:numId w:val="1"/>
        </w:numPr>
        <w:tabs>
          <w:tab w:val="left" w:pos="1134"/>
        </w:tabs>
        <w:spacing w:line="360" w:lineRule="auto"/>
        <w:ind w:left="0"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D904FD" w:rsidRPr="00305561">
        <w:rPr>
          <w:rFonts w:asciiTheme="minorHAnsi" w:hAnsiTheme="minorHAnsi" w:cs="Times New Roman"/>
        </w:rPr>
        <w:t>A principal missão das atividades meio e apoio operacional é garantir a operacionalização integral das atividades finalísticas (atividades atreladas às funções de Estado) de forma contínua, de maneira eficiente, flexível, fácil, segura e confiável. Para atingir esse objetivo a Administração Pública vem buscando, de forma racional e persistente, obter melhor emprego de seus escassos recursos visando atingir a eficácia e eficiência de suas ações. Essa difícil missão, muitas vezes, torna-se impossível de ser cumprida a contento, em razão da falta de uma estrutura específica para execução de tarefas que, embora sejam consideradas auxiliares, são imprescindíveis para o funcionamento das organizações governamentais, como é o caso dos terceirizados que se pretende licitar.</w:t>
      </w:r>
    </w:p>
    <w:p w:rsidR="00D904FD" w:rsidRPr="00305561" w:rsidRDefault="0045155E" w:rsidP="0045155E">
      <w:pPr>
        <w:pStyle w:val="PargrafodaLista"/>
        <w:numPr>
          <w:ilvl w:val="1"/>
          <w:numId w:val="1"/>
        </w:numPr>
        <w:tabs>
          <w:tab w:val="left" w:pos="1134"/>
        </w:tabs>
        <w:spacing w:line="360" w:lineRule="auto"/>
        <w:ind w:left="0" w:firstLine="0"/>
        <w:jc w:val="both"/>
        <w:rPr>
          <w:rFonts w:asciiTheme="minorHAnsi" w:hAnsiTheme="minorHAnsi" w:cs="Times New Roman"/>
        </w:rPr>
      </w:pPr>
      <w:r>
        <w:rPr>
          <w:rFonts w:asciiTheme="minorHAnsi" w:hAnsiTheme="minorHAnsi" w:cs="Times New Roman"/>
        </w:rPr>
        <w:lastRenderedPageBreak/>
        <w:t xml:space="preserve"> </w:t>
      </w:r>
      <w:r>
        <w:rPr>
          <w:rFonts w:asciiTheme="minorHAnsi" w:hAnsiTheme="minorHAnsi" w:cs="Times New Roman"/>
        </w:rPr>
        <w:tab/>
      </w:r>
      <w:r w:rsidR="00D904FD" w:rsidRPr="00305561">
        <w:rPr>
          <w:rFonts w:asciiTheme="minorHAnsi" w:hAnsiTheme="minorHAnsi" w:cs="Times New Roman"/>
        </w:rPr>
        <w:t>Buscando sempre a prática dos princípios da eficiência e efetividade, quando se tenta alcançar a alta produtividade, agilidade, qualidade, segurança e máxima perfeição do trabalho, as adequações dos atuais serviços são as metas visadas pela administração das atividades meio e apoio operacional, o que não seria possível sem a contratação de serviços especializados terceirizados.</w:t>
      </w:r>
      <w:r w:rsidR="003D2AE7" w:rsidRPr="00305561">
        <w:rPr>
          <w:rFonts w:asciiTheme="minorHAnsi" w:hAnsiTheme="minorHAnsi" w:cs="Times New Roman"/>
        </w:rPr>
        <w:tab/>
      </w:r>
    </w:p>
    <w:p w:rsidR="00D904FD" w:rsidRPr="00305561" w:rsidRDefault="0045155E" w:rsidP="0045155E">
      <w:pPr>
        <w:pStyle w:val="PargrafodaLista"/>
        <w:numPr>
          <w:ilvl w:val="1"/>
          <w:numId w:val="1"/>
        </w:numPr>
        <w:tabs>
          <w:tab w:val="left" w:pos="1134"/>
        </w:tabs>
        <w:spacing w:line="360" w:lineRule="auto"/>
        <w:ind w:left="0"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D904FD" w:rsidRPr="00305561">
        <w:rPr>
          <w:rFonts w:asciiTheme="minorHAnsi" w:hAnsiTheme="minorHAnsi" w:cs="Times New Roman"/>
        </w:rPr>
        <w:t>Sendo assim, a terceirização dos referidos serviços tem sido o meio mais adequado para atingir-se a meta desejada, pois, busca-se com esse tipo de procedimento atender aos princípios da economicidade e eficiência, bem como, proporcionar um elevado padrão na satisfação do interesse público.</w:t>
      </w:r>
    </w:p>
    <w:p w:rsidR="00D904FD" w:rsidRPr="00305561" w:rsidRDefault="0045155E" w:rsidP="0045155E">
      <w:pPr>
        <w:pStyle w:val="PargrafodaLista"/>
        <w:numPr>
          <w:ilvl w:val="1"/>
          <w:numId w:val="1"/>
        </w:numPr>
        <w:tabs>
          <w:tab w:val="left" w:pos="1134"/>
        </w:tabs>
        <w:spacing w:line="360" w:lineRule="auto"/>
        <w:ind w:left="0"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D904FD" w:rsidRPr="00305561">
        <w:rPr>
          <w:rFonts w:asciiTheme="minorHAnsi" w:hAnsiTheme="minorHAnsi" w:cs="Times New Roman"/>
        </w:rPr>
        <w:t xml:space="preserve">O Artigo 1º, § 1º e 2º do Decreto nº 2.271 de 07/07/97, instituiu a seguinte norma, </w:t>
      </w:r>
      <w:r w:rsidR="00D904FD" w:rsidRPr="00FE1C3B">
        <w:rPr>
          <w:rFonts w:asciiTheme="minorHAnsi" w:hAnsiTheme="minorHAnsi" w:cs="Times New Roman"/>
          <w:i/>
        </w:rPr>
        <w:t>verbis</w:t>
      </w:r>
      <w:r w:rsidR="00D904FD" w:rsidRPr="00305561">
        <w:rPr>
          <w:rFonts w:asciiTheme="minorHAnsi" w:hAnsiTheme="minorHAnsi" w:cs="Times New Roman"/>
        </w:rPr>
        <w:t>:</w:t>
      </w:r>
    </w:p>
    <w:p w:rsidR="00D904FD" w:rsidRPr="0045155E" w:rsidRDefault="00D904FD" w:rsidP="00305561">
      <w:pPr>
        <w:spacing w:line="360" w:lineRule="auto"/>
        <w:ind w:left="3402" w:right="-17"/>
        <w:jc w:val="both"/>
        <w:rPr>
          <w:rFonts w:asciiTheme="minorHAnsi" w:hAnsiTheme="minorHAnsi" w:cs="Times New Roman"/>
          <w:sz w:val="20"/>
          <w:szCs w:val="20"/>
        </w:rPr>
      </w:pPr>
      <w:r w:rsidRPr="0045155E">
        <w:rPr>
          <w:rFonts w:asciiTheme="minorHAnsi" w:hAnsiTheme="minorHAnsi" w:cs="Times New Roman"/>
          <w:sz w:val="20"/>
          <w:szCs w:val="20"/>
        </w:rPr>
        <w:t>Art. 1º No âmbito da Administração Pública Federal direta, autárquica e funcional poderão ser objeto de execução indireta as atividades materiais acessórias, instrumentais ou complementares aos assuntos que constituem área de competência legal do órgão ou entidade.</w:t>
      </w:r>
    </w:p>
    <w:p w:rsidR="00D904FD" w:rsidRPr="0045155E" w:rsidRDefault="00D904FD" w:rsidP="00305561">
      <w:pPr>
        <w:spacing w:line="360" w:lineRule="auto"/>
        <w:ind w:left="3402" w:right="-17"/>
        <w:jc w:val="both"/>
        <w:rPr>
          <w:rFonts w:asciiTheme="minorHAnsi" w:hAnsiTheme="minorHAnsi" w:cs="Times New Roman"/>
          <w:sz w:val="20"/>
          <w:szCs w:val="20"/>
        </w:rPr>
      </w:pPr>
      <w:r w:rsidRPr="0045155E">
        <w:rPr>
          <w:rFonts w:asciiTheme="minorHAnsi" w:hAnsiTheme="minorHAnsi" w:cs="Times New Roman"/>
          <w:sz w:val="20"/>
          <w:szCs w:val="20"/>
        </w:rPr>
        <w:t>§ 1º As atividades de conservação, limpeza, segurança, vigilância, transportes, informática, copeira</w:t>
      </w:r>
      <w:r w:rsidR="00FE1C3B">
        <w:rPr>
          <w:rFonts w:asciiTheme="minorHAnsi" w:hAnsiTheme="minorHAnsi" w:cs="Times New Roman"/>
          <w:sz w:val="20"/>
          <w:szCs w:val="20"/>
        </w:rPr>
        <w:t>g</w:t>
      </w:r>
      <w:r w:rsidRPr="0045155E">
        <w:rPr>
          <w:rFonts w:asciiTheme="minorHAnsi" w:hAnsiTheme="minorHAnsi" w:cs="Times New Roman"/>
          <w:sz w:val="20"/>
          <w:szCs w:val="20"/>
        </w:rPr>
        <w:t>em, recepção, reprografia, telecomunicações e manutenção de prédios, equipamentos e instalações serão, de preferência, objeto de execução indireta.</w:t>
      </w:r>
    </w:p>
    <w:p w:rsidR="00D904FD" w:rsidRPr="0045155E" w:rsidRDefault="00D904FD" w:rsidP="00305561">
      <w:pPr>
        <w:spacing w:line="360" w:lineRule="auto"/>
        <w:ind w:left="3402" w:right="-17"/>
        <w:jc w:val="both"/>
        <w:rPr>
          <w:rFonts w:asciiTheme="minorHAnsi" w:hAnsiTheme="minorHAnsi" w:cs="Times New Roman"/>
          <w:sz w:val="20"/>
          <w:szCs w:val="20"/>
        </w:rPr>
      </w:pPr>
      <w:r w:rsidRPr="0045155E">
        <w:rPr>
          <w:rFonts w:asciiTheme="minorHAnsi" w:hAnsiTheme="minorHAnsi" w:cs="Times New Roman"/>
          <w:sz w:val="20"/>
          <w:szCs w:val="20"/>
        </w:rPr>
        <w:t>§ 2º Não poderão ser objeto de execução indireta as atividades inerentes às categorias funcionais abrangidas pelo plano de cargos do órgão ou entidade, salvo expressa disposição legal em contrário ou quando se tratar de cargo extinto, total ou parcialmente, no âmbito do quadro geral de pessoal.</w:t>
      </w:r>
    </w:p>
    <w:p w:rsidR="00D904FD" w:rsidRPr="00305561" w:rsidRDefault="00D904FD" w:rsidP="00305561">
      <w:pPr>
        <w:spacing w:line="360" w:lineRule="auto"/>
        <w:ind w:left="3544" w:right="-17" w:firstLine="709"/>
        <w:jc w:val="both"/>
        <w:rPr>
          <w:rFonts w:asciiTheme="minorHAnsi" w:hAnsiTheme="minorHAnsi" w:cs="Times New Roman"/>
        </w:rPr>
      </w:pPr>
    </w:p>
    <w:p w:rsidR="00D904FD" w:rsidRPr="00305561" w:rsidRDefault="0045155E" w:rsidP="0045155E">
      <w:pPr>
        <w:pStyle w:val="PargrafodaLista"/>
        <w:numPr>
          <w:ilvl w:val="1"/>
          <w:numId w:val="1"/>
        </w:numPr>
        <w:tabs>
          <w:tab w:val="left" w:pos="1134"/>
        </w:tabs>
        <w:spacing w:line="360" w:lineRule="auto"/>
        <w:ind w:left="0"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D904FD" w:rsidRPr="00305561">
        <w:rPr>
          <w:rFonts w:asciiTheme="minorHAnsi" w:hAnsiTheme="minorHAnsi" w:cs="Times New Roman"/>
        </w:rPr>
        <w:t xml:space="preserve">Conforme disposto no diploma legal acima, os cargos extintos são passivos de ser objeto de execução indireta. </w:t>
      </w:r>
    </w:p>
    <w:p w:rsidR="00D904FD" w:rsidRPr="00305561" w:rsidRDefault="0045155E" w:rsidP="00065046">
      <w:pPr>
        <w:pStyle w:val="PargrafodaLista"/>
        <w:numPr>
          <w:ilvl w:val="1"/>
          <w:numId w:val="1"/>
        </w:numPr>
        <w:tabs>
          <w:tab w:val="left" w:pos="1134"/>
        </w:tabs>
        <w:spacing w:line="360" w:lineRule="auto"/>
        <w:ind w:left="0"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D904FD" w:rsidRPr="00305561">
        <w:rPr>
          <w:rFonts w:asciiTheme="minorHAnsi" w:hAnsiTheme="minorHAnsi" w:cs="Times New Roman"/>
        </w:rPr>
        <w:t>A PROGEP/UFPB já foi provocada a manifestar-se em outros processos licitatórios do gênero em tempo pretérito, a verificar a Tabela de Cargos PCCTAE/SIAPE, quando, oportunamente, atestou que o cargo do prestador de serviço objeto desse pregão encontra-se extinto, constatando-se a impossibilidade desta Instituição Federal de preencher os cargos vagos através de concursos, restando a Administração, a terceirização do referido serviço, uma vez que o mesmo é de cará</w:t>
      </w:r>
      <w:r w:rsidR="00F50B34">
        <w:rPr>
          <w:rFonts w:asciiTheme="minorHAnsi" w:hAnsiTheme="minorHAnsi" w:cs="Times New Roman"/>
        </w:rPr>
        <w:t>ter imprescindível e inadiável.</w:t>
      </w:r>
    </w:p>
    <w:p w:rsidR="00D904FD" w:rsidRPr="00305561" w:rsidRDefault="00065046" w:rsidP="00065046">
      <w:pPr>
        <w:pStyle w:val="PargrafodaLista"/>
        <w:numPr>
          <w:ilvl w:val="1"/>
          <w:numId w:val="1"/>
        </w:numPr>
        <w:tabs>
          <w:tab w:val="left" w:pos="1134"/>
        </w:tabs>
        <w:spacing w:line="360" w:lineRule="auto"/>
        <w:ind w:left="0" w:firstLine="0"/>
        <w:jc w:val="both"/>
        <w:rPr>
          <w:rFonts w:asciiTheme="minorHAnsi" w:hAnsiTheme="minorHAnsi" w:cs="Times New Roman"/>
        </w:rPr>
      </w:pPr>
      <w:r>
        <w:rPr>
          <w:rFonts w:asciiTheme="minorHAnsi" w:hAnsiTheme="minorHAnsi" w:cs="Times New Roman"/>
        </w:rPr>
        <w:lastRenderedPageBreak/>
        <w:t xml:space="preserve"> </w:t>
      </w:r>
      <w:r>
        <w:rPr>
          <w:rFonts w:asciiTheme="minorHAnsi" w:hAnsiTheme="minorHAnsi" w:cs="Times New Roman"/>
        </w:rPr>
        <w:tab/>
      </w:r>
      <w:r w:rsidR="00D904FD" w:rsidRPr="00305561">
        <w:rPr>
          <w:rFonts w:asciiTheme="minorHAnsi" w:hAnsiTheme="minorHAnsi" w:cs="Times New Roman"/>
        </w:rPr>
        <w:t>A prestação de serviço objeto dessa licitação é um serviço auxiliar, com impossibilidade de aproveitamento de servidores</w:t>
      </w:r>
      <w:r>
        <w:rPr>
          <w:rFonts w:asciiTheme="minorHAnsi" w:hAnsiTheme="minorHAnsi" w:cs="Times New Roman"/>
        </w:rPr>
        <w:t xml:space="preserve"> do quadro do UFPB – plenamente </w:t>
      </w:r>
      <w:r w:rsidR="00D904FD" w:rsidRPr="00305561">
        <w:rPr>
          <w:rFonts w:asciiTheme="minorHAnsi" w:hAnsiTheme="minorHAnsi" w:cs="Times New Roman"/>
        </w:rPr>
        <w:t xml:space="preserve">necessário à Administração da Instituição </w:t>
      </w:r>
      <w:r>
        <w:rPr>
          <w:rFonts w:asciiTheme="minorHAnsi" w:hAnsiTheme="minorHAnsi" w:cs="Times New Roman"/>
        </w:rPr>
        <w:t xml:space="preserve">–, </w:t>
      </w:r>
      <w:r w:rsidR="00D904FD" w:rsidRPr="00305561">
        <w:rPr>
          <w:rFonts w:asciiTheme="minorHAnsi" w:hAnsiTheme="minorHAnsi" w:cs="Times New Roman"/>
        </w:rPr>
        <w:t>visando o desempenho de suas atribuições. Sua contratação poderá estender-se por mais de um exercício financeiro, aplicando-se, portanto, literalmente, o conceito de serviço continuado constante na Instrução Normativa nº 02, de 30 de abril de 2008 – SLTI/MPOG.</w:t>
      </w:r>
    </w:p>
    <w:p w:rsidR="00D904FD" w:rsidRPr="00305561" w:rsidRDefault="00065046" w:rsidP="00065046">
      <w:pPr>
        <w:pStyle w:val="PargrafodaLista"/>
        <w:numPr>
          <w:ilvl w:val="1"/>
          <w:numId w:val="1"/>
        </w:numPr>
        <w:tabs>
          <w:tab w:val="left" w:pos="1134"/>
        </w:tabs>
        <w:spacing w:line="360" w:lineRule="auto"/>
        <w:ind w:left="0"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D904FD" w:rsidRPr="00305561">
        <w:rPr>
          <w:rFonts w:asciiTheme="minorHAnsi" w:hAnsiTheme="minorHAnsi" w:cs="Times New Roman"/>
        </w:rPr>
        <w:t>A licitação para contratação deste serviço será realizada através do Sistema de Registro de Preços, como prevê o Art. 3º do Decreto 7.892, de 23 de janeiro de 2013, pois assim outras unidades poderão aderir à ata do referido certame, sem que para isso seja necessária à formulação de novas licitações ou aditivos, preservando assim a padronização dos serviços prestados no Instituto como um todo.</w:t>
      </w:r>
    </w:p>
    <w:p w:rsidR="00D904FD" w:rsidRPr="00305561" w:rsidRDefault="00D904FD" w:rsidP="00305561">
      <w:pPr>
        <w:spacing w:line="360" w:lineRule="auto"/>
        <w:ind w:left="567"/>
        <w:jc w:val="both"/>
        <w:rPr>
          <w:rFonts w:asciiTheme="minorHAnsi" w:hAnsiTheme="minorHAnsi" w:cs="Times New Roman"/>
          <w:color w:val="000000"/>
        </w:rPr>
      </w:pPr>
    </w:p>
    <w:p w:rsidR="00F513B5" w:rsidRDefault="00C4458E" w:rsidP="00C4458E">
      <w:pPr>
        <w:numPr>
          <w:ilvl w:val="0"/>
          <w:numId w:val="1"/>
        </w:numPr>
        <w:tabs>
          <w:tab w:val="left" w:pos="1134"/>
        </w:tabs>
        <w:spacing w:line="360" w:lineRule="auto"/>
        <w:ind w:left="0" w:right="-17" w:firstLine="0"/>
        <w:jc w:val="both"/>
        <w:rPr>
          <w:rFonts w:asciiTheme="minorHAnsi" w:hAnsiTheme="minorHAnsi" w:cs="Times New Roman"/>
          <w:b/>
          <w:color w:val="000000"/>
        </w:rPr>
      </w:pPr>
      <w:r>
        <w:rPr>
          <w:rFonts w:asciiTheme="minorHAnsi" w:hAnsiTheme="minorHAnsi" w:cs="Times New Roman"/>
          <w:b/>
          <w:color w:val="000000"/>
        </w:rPr>
        <w:t xml:space="preserve"> </w:t>
      </w:r>
      <w:r>
        <w:rPr>
          <w:rFonts w:asciiTheme="minorHAnsi" w:hAnsiTheme="minorHAnsi" w:cs="Times New Roman"/>
          <w:b/>
          <w:color w:val="000000"/>
        </w:rPr>
        <w:tab/>
      </w:r>
      <w:r w:rsidR="00F513B5" w:rsidRPr="00305561">
        <w:rPr>
          <w:rFonts w:asciiTheme="minorHAnsi" w:hAnsiTheme="minorHAnsi" w:cs="Times New Roman"/>
          <w:b/>
          <w:color w:val="000000"/>
        </w:rPr>
        <w:t>DA CLASSIFICAÇÃO DOS SERVIÇOS</w:t>
      </w:r>
    </w:p>
    <w:p w:rsidR="00C4458E" w:rsidRPr="00305561" w:rsidRDefault="00C4458E" w:rsidP="00C4458E">
      <w:pPr>
        <w:spacing w:line="360" w:lineRule="auto"/>
        <w:ind w:left="567" w:right="-17"/>
        <w:jc w:val="both"/>
        <w:rPr>
          <w:rFonts w:asciiTheme="minorHAnsi" w:hAnsiTheme="minorHAnsi" w:cs="Times New Roman"/>
          <w:b/>
          <w:color w:val="000000"/>
        </w:rPr>
      </w:pPr>
    </w:p>
    <w:p w:rsidR="00F513B5" w:rsidRPr="00305561" w:rsidRDefault="00686594" w:rsidP="00686594">
      <w:pPr>
        <w:numPr>
          <w:ilvl w:val="1"/>
          <w:numId w:val="1"/>
        </w:numPr>
        <w:tabs>
          <w:tab w:val="left" w:pos="1134"/>
        </w:tabs>
        <w:spacing w:line="360" w:lineRule="auto"/>
        <w:ind w:left="0" w:firstLine="0"/>
        <w:jc w:val="both"/>
        <w:rPr>
          <w:rFonts w:asciiTheme="minorHAnsi" w:hAnsiTheme="minorHAnsi" w:cs="Times New Roman"/>
          <w:color w:val="000000"/>
        </w:rPr>
      </w:pPr>
      <w:r>
        <w:rPr>
          <w:rFonts w:asciiTheme="minorHAnsi" w:hAnsiTheme="minorHAnsi" w:cs="Times New Roman"/>
          <w:color w:val="000000"/>
        </w:rPr>
        <w:t xml:space="preserve"> </w:t>
      </w:r>
      <w:r>
        <w:rPr>
          <w:rFonts w:asciiTheme="minorHAnsi" w:hAnsiTheme="minorHAnsi" w:cs="Times New Roman"/>
          <w:color w:val="000000"/>
        </w:rPr>
        <w:tab/>
      </w:r>
      <w:r w:rsidR="00F513B5" w:rsidRPr="00305561">
        <w:rPr>
          <w:rFonts w:asciiTheme="minorHAnsi" w:hAnsiTheme="minorHAnsi" w:cs="Times New Roman"/>
          <w:color w:val="000000"/>
        </w:rPr>
        <w:t>Os serviços a serem contratados estão classificados como sendo de natureza comum nos termos do parágrafo</w:t>
      </w:r>
      <w:r>
        <w:rPr>
          <w:rFonts w:asciiTheme="minorHAnsi" w:hAnsiTheme="minorHAnsi" w:cs="Times New Roman"/>
          <w:color w:val="000000"/>
        </w:rPr>
        <w:t xml:space="preserve"> único, art. 1°, da Lei 10.520/</w:t>
      </w:r>
      <w:r w:rsidR="00F513B5" w:rsidRPr="00305561">
        <w:rPr>
          <w:rFonts w:asciiTheme="minorHAnsi" w:hAnsiTheme="minorHAnsi" w:cs="Times New Roman"/>
          <w:color w:val="000000"/>
        </w:rPr>
        <w:t>2002.</w:t>
      </w:r>
    </w:p>
    <w:p w:rsidR="00F513B5" w:rsidRPr="00305561" w:rsidRDefault="00686594" w:rsidP="00686594">
      <w:pPr>
        <w:numPr>
          <w:ilvl w:val="1"/>
          <w:numId w:val="1"/>
        </w:numPr>
        <w:tabs>
          <w:tab w:val="left" w:pos="1134"/>
        </w:tabs>
        <w:spacing w:line="360" w:lineRule="auto"/>
        <w:ind w:left="0" w:firstLine="0"/>
        <w:jc w:val="both"/>
        <w:rPr>
          <w:rFonts w:asciiTheme="minorHAnsi" w:hAnsiTheme="minorHAnsi" w:cs="Times New Roman"/>
          <w:color w:val="000000"/>
        </w:rPr>
      </w:pPr>
      <w:r>
        <w:rPr>
          <w:rFonts w:asciiTheme="minorHAnsi" w:hAnsiTheme="minorHAnsi" w:cs="Times New Roman"/>
          <w:color w:val="000000"/>
        </w:rPr>
        <w:t xml:space="preserve"> </w:t>
      </w:r>
      <w:r>
        <w:rPr>
          <w:rFonts w:asciiTheme="minorHAnsi" w:hAnsiTheme="minorHAnsi" w:cs="Times New Roman"/>
          <w:color w:val="000000"/>
        </w:rPr>
        <w:tab/>
      </w:r>
      <w:r w:rsidR="00F513B5" w:rsidRPr="00305561">
        <w:rPr>
          <w:rFonts w:asciiTheme="minorHAnsi" w:hAnsiTheme="minorHAnsi" w:cs="Times New Roman"/>
          <w:color w:val="000000"/>
        </w:rPr>
        <w:t>Os serviços a serem contratados enquadram-se nos pressupostos do Decreto n° 2.271, de 1997, constituindo-se em atividades materiais acessórias, instrumentais ou complementares à área de competência legal do órgão licitante, não inerentes às categorias funcionais abrangidas por seu respectivo plano de cargos.</w:t>
      </w:r>
    </w:p>
    <w:p w:rsidR="00F513B5" w:rsidRPr="00305561" w:rsidRDefault="00686594" w:rsidP="00686594">
      <w:pPr>
        <w:numPr>
          <w:ilvl w:val="1"/>
          <w:numId w:val="1"/>
        </w:numPr>
        <w:tabs>
          <w:tab w:val="left" w:pos="1134"/>
        </w:tabs>
        <w:spacing w:line="360" w:lineRule="auto"/>
        <w:ind w:left="0" w:firstLine="0"/>
        <w:jc w:val="both"/>
        <w:rPr>
          <w:rFonts w:asciiTheme="minorHAnsi" w:hAnsiTheme="minorHAnsi" w:cs="Times New Roman"/>
          <w:b/>
          <w:u w:val="single"/>
        </w:rPr>
      </w:pPr>
      <w:r w:rsidRPr="00686594">
        <w:rPr>
          <w:rFonts w:asciiTheme="minorHAnsi" w:hAnsiTheme="minorHAnsi" w:cs="Times New Roman"/>
          <w:b/>
        </w:rPr>
        <w:t xml:space="preserve"> </w:t>
      </w:r>
      <w:r w:rsidRPr="00686594">
        <w:rPr>
          <w:rFonts w:asciiTheme="minorHAnsi" w:hAnsiTheme="minorHAnsi" w:cs="Times New Roman"/>
          <w:b/>
        </w:rPr>
        <w:tab/>
      </w:r>
      <w:r w:rsidR="00F513B5" w:rsidRPr="00305561">
        <w:rPr>
          <w:rFonts w:asciiTheme="minorHAnsi" w:hAnsiTheme="minorHAnsi" w:cs="Times New Roman"/>
          <w:b/>
          <w:u w:val="single"/>
        </w:rPr>
        <w:t>A prestação dos serviços não gera vínculo empregatício entre os empregados da Contratada e a Administração Contratante, vedando-se qualquer relação entre estes que caracterize pessoalidade e subordinação direta.</w:t>
      </w:r>
    </w:p>
    <w:p w:rsidR="00F513B5" w:rsidRPr="00305561" w:rsidRDefault="00F513B5" w:rsidP="00305561">
      <w:pPr>
        <w:spacing w:line="360" w:lineRule="auto"/>
        <w:ind w:left="1134"/>
        <w:jc w:val="both"/>
        <w:rPr>
          <w:rFonts w:asciiTheme="minorHAnsi" w:hAnsiTheme="minorHAnsi" w:cs="Times New Roman"/>
        </w:rPr>
      </w:pPr>
    </w:p>
    <w:p w:rsidR="00822758" w:rsidRPr="001138A6" w:rsidRDefault="008E4632" w:rsidP="008E4632">
      <w:pPr>
        <w:numPr>
          <w:ilvl w:val="0"/>
          <w:numId w:val="1"/>
        </w:numPr>
        <w:tabs>
          <w:tab w:val="left" w:pos="1134"/>
        </w:tabs>
        <w:spacing w:line="360" w:lineRule="auto"/>
        <w:ind w:left="0" w:right="-17" w:firstLine="0"/>
        <w:jc w:val="both"/>
        <w:rPr>
          <w:rFonts w:asciiTheme="minorHAnsi" w:hAnsiTheme="minorHAnsi" w:cs="Times New Roman"/>
          <w:b/>
          <w:color w:val="000000"/>
        </w:rPr>
      </w:pPr>
      <w:r>
        <w:rPr>
          <w:rFonts w:asciiTheme="minorHAnsi" w:hAnsiTheme="minorHAnsi" w:cs="Times New Roman"/>
          <w:b/>
          <w:color w:val="000000"/>
        </w:rPr>
        <w:t xml:space="preserve"> </w:t>
      </w:r>
      <w:r>
        <w:rPr>
          <w:rFonts w:asciiTheme="minorHAnsi" w:hAnsiTheme="minorHAnsi" w:cs="Times New Roman"/>
          <w:b/>
          <w:color w:val="000000"/>
        </w:rPr>
        <w:tab/>
      </w:r>
      <w:r w:rsidRPr="001138A6">
        <w:rPr>
          <w:rFonts w:asciiTheme="minorHAnsi" w:hAnsiTheme="minorHAnsi" w:cs="Times New Roman"/>
          <w:b/>
          <w:color w:val="000000"/>
        </w:rPr>
        <w:t>CARACTERÍSTICAS DA</w:t>
      </w:r>
      <w:r w:rsidR="00822758" w:rsidRPr="001138A6">
        <w:rPr>
          <w:rFonts w:asciiTheme="minorHAnsi" w:hAnsiTheme="minorHAnsi" w:cs="Times New Roman"/>
          <w:b/>
          <w:color w:val="000000"/>
        </w:rPr>
        <w:t xml:space="preserve"> PRESTAÇÃO DOS SERVIÇOS</w:t>
      </w:r>
    </w:p>
    <w:p w:rsidR="00686594" w:rsidRPr="00305561" w:rsidRDefault="00686594" w:rsidP="00686594">
      <w:pPr>
        <w:spacing w:line="360" w:lineRule="auto"/>
        <w:ind w:left="567" w:right="-17"/>
        <w:jc w:val="both"/>
        <w:rPr>
          <w:rFonts w:asciiTheme="minorHAnsi" w:hAnsiTheme="minorHAnsi" w:cs="Times New Roman"/>
          <w:b/>
          <w:color w:val="000000"/>
        </w:rPr>
      </w:pPr>
    </w:p>
    <w:p w:rsidR="00F03724" w:rsidRPr="00495B53" w:rsidRDefault="008E4632" w:rsidP="00A11023">
      <w:pPr>
        <w:pStyle w:val="PargrafodaLista"/>
        <w:numPr>
          <w:ilvl w:val="1"/>
          <w:numId w:val="4"/>
        </w:numPr>
        <w:tabs>
          <w:tab w:val="left" w:pos="1134"/>
        </w:tabs>
        <w:spacing w:line="360" w:lineRule="auto"/>
        <w:ind w:left="0"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F03724" w:rsidRPr="00495B53">
        <w:rPr>
          <w:rFonts w:asciiTheme="minorHAnsi" w:hAnsiTheme="minorHAnsi" w:cs="Times New Roman"/>
        </w:rPr>
        <w:t>Os serviços serão executados conforme discriminado abaixo: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59"/>
        <w:gridCol w:w="2106"/>
        <w:gridCol w:w="6046"/>
      </w:tblGrid>
      <w:tr w:rsidR="00F03724" w:rsidRPr="00495B53" w:rsidTr="008E4632">
        <w:trPr>
          <w:cantSplit/>
          <w:trHeight w:val="402"/>
        </w:trPr>
        <w:tc>
          <w:tcPr>
            <w:tcW w:w="5000" w:type="pct"/>
            <w:gridSpan w:val="3"/>
            <w:tcBorders>
              <w:top w:val="single" w:sz="4" w:space="0" w:color="auto"/>
              <w:left w:val="single" w:sz="4" w:space="0" w:color="auto"/>
              <w:bottom w:val="single" w:sz="4" w:space="0" w:color="auto"/>
              <w:right w:val="single" w:sz="4" w:space="0" w:color="auto"/>
            </w:tcBorders>
            <w:shd w:val="clear" w:color="auto" w:fill="B4C6E7"/>
            <w:vAlign w:val="center"/>
            <w:hideMark/>
          </w:tcPr>
          <w:p w:rsidR="00F03724" w:rsidRPr="00495B53" w:rsidRDefault="00F03724" w:rsidP="008E4632">
            <w:pPr>
              <w:jc w:val="center"/>
              <w:rPr>
                <w:rFonts w:asciiTheme="minorHAnsi" w:hAnsiTheme="minorHAnsi" w:cs="Times New Roman"/>
                <w:b/>
                <w:bCs/>
                <w:color w:val="000000"/>
                <w:sz w:val="20"/>
                <w:szCs w:val="20"/>
              </w:rPr>
            </w:pPr>
            <w:r w:rsidRPr="00495B53">
              <w:rPr>
                <w:rFonts w:asciiTheme="minorHAnsi" w:hAnsiTheme="minorHAnsi" w:cs="Times New Roman"/>
                <w:b/>
                <w:bCs/>
                <w:color w:val="000000"/>
                <w:sz w:val="20"/>
                <w:szCs w:val="20"/>
              </w:rPr>
              <w:t>RESUMO DOS TIPOS DE POSTOS</w:t>
            </w:r>
          </w:p>
        </w:tc>
      </w:tr>
      <w:tr w:rsidR="00F03724" w:rsidRPr="00495B53" w:rsidTr="008E4632">
        <w:trPr>
          <w:cantSplit/>
          <w:trHeight w:val="855"/>
        </w:trPr>
        <w:tc>
          <w:tcPr>
            <w:tcW w:w="575" w:type="pct"/>
            <w:tcBorders>
              <w:top w:val="single" w:sz="4" w:space="0" w:color="auto"/>
              <w:left w:val="single" w:sz="4" w:space="0" w:color="auto"/>
              <w:bottom w:val="single" w:sz="4" w:space="0" w:color="auto"/>
              <w:right w:val="single" w:sz="4" w:space="0" w:color="auto"/>
            </w:tcBorders>
            <w:shd w:val="clear" w:color="auto" w:fill="B4C6E7"/>
            <w:vAlign w:val="center"/>
            <w:hideMark/>
          </w:tcPr>
          <w:p w:rsidR="00F03724" w:rsidRPr="00495B53" w:rsidRDefault="00F03724" w:rsidP="008E4632">
            <w:pPr>
              <w:jc w:val="center"/>
              <w:rPr>
                <w:rFonts w:asciiTheme="minorHAnsi" w:hAnsiTheme="minorHAnsi" w:cs="Times New Roman"/>
                <w:b/>
                <w:bCs/>
                <w:sz w:val="20"/>
                <w:szCs w:val="20"/>
              </w:rPr>
            </w:pPr>
            <w:r w:rsidRPr="00495B53">
              <w:rPr>
                <w:rFonts w:asciiTheme="minorHAnsi" w:hAnsiTheme="minorHAnsi" w:cs="Times New Roman"/>
                <w:b/>
                <w:bCs/>
                <w:sz w:val="20"/>
                <w:szCs w:val="20"/>
              </w:rPr>
              <w:t>TIPO DE POSTO</w:t>
            </w:r>
          </w:p>
        </w:tc>
        <w:tc>
          <w:tcPr>
            <w:tcW w:w="1143" w:type="pct"/>
            <w:tcBorders>
              <w:top w:val="single" w:sz="4" w:space="0" w:color="auto"/>
              <w:left w:val="single" w:sz="4" w:space="0" w:color="auto"/>
              <w:bottom w:val="single" w:sz="4" w:space="0" w:color="auto"/>
              <w:right w:val="single" w:sz="4" w:space="0" w:color="auto"/>
            </w:tcBorders>
            <w:shd w:val="clear" w:color="auto" w:fill="B4C6E7"/>
            <w:vAlign w:val="center"/>
            <w:hideMark/>
          </w:tcPr>
          <w:p w:rsidR="00F03724" w:rsidRPr="00495B53" w:rsidRDefault="00F03724" w:rsidP="008E4632">
            <w:pPr>
              <w:jc w:val="center"/>
              <w:rPr>
                <w:rFonts w:asciiTheme="minorHAnsi" w:hAnsiTheme="minorHAnsi" w:cs="Times New Roman"/>
                <w:b/>
                <w:bCs/>
                <w:sz w:val="20"/>
                <w:szCs w:val="20"/>
              </w:rPr>
            </w:pPr>
            <w:r w:rsidRPr="00495B53">
              <w:rPr>
                <w:rFonts w:asciiTheme="minorHAnsi" w:hAnsiTheme="minorHAnsi" w:cs="Times New Roman"/>
                <w:b/>
                <w:bCs/>
                <w:sz w:val="20"/>
                <w:szCs w:val="20"/>
              </w:rPr>
              <w:t>QUANTIDADE DE COLABORADORES POR POSTO</w:t>
            </w:r>
          </w:p>
        </w:tc>
        <w:tc>
          <w:tcPr>
            <w:tcW w:w="3282" w:type="pct"/>
            <w:tcBorders>
              <w:top w:val="single" w:sz="4" w:space="0" w:color="auto"/>
              <w:left w:val="single" w:sz="4" w:space="0" w:color="auto"/>
              <w:bottom w:val="single" w:sz="4" w:space="0" w:color="auto"/>
              <w:right w:val="single" w:sz="4" w:space="0" w:color="auto"/>
            </w:tcBorders>
            <w:shd w:val="clear" w:color="auto" w:fill="B4C6E7"/>
            <w:vAlign w:val="center"/>
            <w:hideMark/>
          </w:tcPr>
          <w:p w:rsidR="00F03724" w:rsidRPr="00495B53" w:rsidRDefault="00F03724" w:rsidP="008E4632">
            <w:pPr>
              <w:jc w:val="center"/>
              <w:rPr>
                <w:rFonts w:asciiTheme="minorHAnsi" w:hAnsiTheme="minorHAnsi" w:cs="Times New Roman"/>
                <w:b/>
                <w:bCs/>
                <w:sz w:val="20"/>
                <w:szCs w:val="20"/>
              </w:rPr>
            </w:pPr>
            <w:r w:rsidRPr="00495B53">
              <w:rPr>
                <w:rFonts w:asciiTheme="minorHAnsi" w:hAnsiTheme="minorHAnsi" w:cs="Times New Roman"/>
                <w:b/>
                <w:bCs/>
                <w:sz w:val="20"/>
                <w:szCs w:val="20"/>
              </w:rPr>
              <w:t>CARACTERÍSTICAS DO POSTO – HORÁRIO E DIAS TRABALHADOS</w:t>
            </w:r>
          </w:p>
        </w:tc>
      </w:tr>
      <w:tr w:rsidR="00F03724" w:rsidRPr="00495B53" w:rsidTr="008E4632">
        <w:trPr>
          <w:cantSplit/>
          <w:trHeight w:val="765"/>
        </w:trPr>
        <w:tc>
          <w:tcPr>
            <w:tcW w:w="57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F03724" w:rsidRPr="00495B53" w:rsidRDefault="00F03724" w:rsidP="008E4632">
            <w:pPr>
              <w:jc w:val="center"/>
              <w:rPr>
                <w:rFonts w:asciiTheme="minorHAnsi" w:hAnsiTheme="minorHAnsi" w:cs="Times New Roman"/>
                <w:color w:val="000000"/>
                <w:sz w:val="20"/>
                <w:szCs w:val="20"/>
              </w:rPr>
            </w:pPr>
            <w:r w:rsidRPr="00495B53">
              <w:rPr>
                <w:rFonts w:asciiTheme="minorHAnsi" w:hAnsiTheme="minorHAnsi" w:cs="Times New Roman"/>
                <w:color w:val="000000"/>
                <w:sz w:val="20"/>
                <w:szCs w:val="20"/>
              </w:rPr>
              <w:lastRenderedPageBreak/>
              <w:t>Portaria Tipo “A”</w:t>
            </w:r>
          </w:p>
        </w:tc>
        <w:tc>
          <w:tcPr>
            <w:tcW w:w="114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F03724" w:rsidRPr="00495B53" w:rsidRDefault="00F03724" w:rsidP="008E4632">
            <w:pPr>
              <w:jc w:val="center"/>
              <w:rPr>
                <w:rFonts w:asciiTheme="minorHAnsi" w:hAnsiTheme="minorHAnsi" w:cs="Times New Roman"/>
                <w:color w:val="3A3A3A"/>
                <w:sz w:val="20"/>
                <w:szCs w:val="20"/>
              </w:rPr>
            </w:pPr>
            <w:r w:rsidRPr="00495B53">
              <w:rPr>
                <w:rFonts w:asciiTheme="minorHAnsi" w:hAnsiTheme="minorHAnsi" w:cs="Times New Roman"/>
                <w:color w:val="3A3A3A"/>
                <w:sz w:val="20"/>
                <w:szCs w:val="20"/>
              </w:rPr>
              <w:t>2</w:t>
            </w:r>
          </w:p>
        </w:tc>
        <w:tc>
          <w:tcPr>
            <w:tcW w:w="328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F03724" w:rsidRPr="00495B53" w:rsidRDefault="00F03724" w:rsidP="008E4632">
            <w:pPr>
              <w:jc w:val="both"/>
              <w:rPr>
                <w:rFonts w:asciiTheme="minorHAnsi" w:hAnsiTheme="minorHAnsi" w:cs="Times New Roman"/>
                <w:color w:val="000000"/>
                <w:sz w:val="20"/>
                <w:szCs w:val="20"/>
              </w:rPr>
            </w:pPr>
            <w:r w:rsidRPr="00495B53">
              <w:rPr>
                <w:rFonts w:asciiTheme="minorHAnsi" w:hAnsiTheme="minorHAnsi" w:cs="Times New Roman"/>
                <w:color w:val="000000"/>
                <w:sz w:val="20"/>
                <w:szCs w:val="20"/>
              </w:rPr>
              <w:t>Posto de 12 horas diurnas, de segunda às sextas-feiras, nos horários de 06:00 às 12:00 horas e de 12:00 às 18:00 horas, envolvendo 02 porteiros, ou seja, 01 porteiro em cada turno</w:t>
            </w:r>
          </w:p>
        </w:tc>
      </w:tr>
      <w:tr w:rsidR="00F03724" w:rsidRPr="00495B53" w:rsidTr="008E4632">
        <w:trPr>
          <w:cantSplit/>
          <w:trHeight w:val="862"/>
        </w:trPr>
        <w:tc>
          <w:tcPr>
            <w:tcW w:w="57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F03724" w:rsidRPr="00495B53" w:rsidRDefault="00F03724" w:rsidP="008E4632">
            <w:pPr>
              <w:jc w:val="center"/>
              <w:rPr>
                <w:rFonts w:asciiTheme="minorHAnsi" w:hAnsiTheme="minorHAnsi" w:cs="Times New Roman"/>
                <w:color w:val="000000"/>
                <w:sz w:val="20"/>
                <w:szCs w:val="20"/>
              </w:rPr>
            </w:pPr>
            <w:r w:rsidRPr="00495B53">
              <w:rPr>
                <w:rFonts w:asciiTheme="minorHAnsi" w:hAnsiTheme="minorHAnsi" w:cs="Times New Roman"/>
                <w:color w:val="000000"/>
                <w:sz w:val="20"/>
                <w:szCs w:val="20"/>
              </w:rPr>
              <w:t>Portaria Tipo “B”</w:t>
            </w:r>
          </w:p>
        </w:tc>
        <w:tc>
          <w:tcPr>
            <w:tcW w:w="114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F03724" w:rsidRPr="00495B53" w:rsidRDefault="00F03724" w:rsidP="008E4632">
            <w:pPr>
              <w:jc w:val="center"/>
              <w:rPr>
                <w:rFonts w:asciiTheme="minorHAnsi" w:hAnsiTheme="minorHAnsi" w:cs="Times New Roman"/>
                <w:color w:val="3A3A3A"/>
                <w:sz w:val="20"/>
                <w:szCs w:val="20"/>
              </w:rPr>
            </w:pPr>
            <w:r w:rsidRPr="00495B53">
              <w:rPr>
                <w:rFonts w:asciiTheme="minorHAnsi" w:hAnsiTheme="minorHAnsi" w:cs="Times New Roman"/>
                <w:color w:val="3A3A3A"/>
                <w:sz w:val="20"/>
                <w:szCs w:val="20"/>
              </w:rPr>
              <w:t>2</w:t>
            </w:r>
          </w:p>
        </w:tc>
        <w:tc>
          <w:tcPr>
            <w:tcW w:w="328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F03724" w:rsidRPr="00495B53" w:rsidRDefault="00F03724" w:rsidP="008E4632">
            <w:pPr>
              <w:jc w:val="both"/>
              <w:rPr>
                <w:rFonts w:asciiTheme="minorHAnsi" w:hAnsiTheme="minorHAnsi" w:cs="Times New Roman"/>
                <w:color w:val="000000"/>
                <w:sz w:val="20"/>
                <w:szCs w:val="20"/>
              </w:rPr>
            </w:pPr>
            <w:r w:rsidRPr="00495B53">
              <w:rPr>
                <w:rFonts w:asciiTheme="minorHAnsi" w:hAnsiTheme="minorHAnsi" w:cs="Times New Roman"/>
                <w:color w:val="000000"/>
                <w:sz w:val="20"/>
                <w:szCs w:val="20"/>
              </w:rPr>
              <w:t>Posto de 12 horas diurnas, de segunda a domingo, nos horários de 06:00 às 18:00 horas, envolvendo 02 porteiros, em regime de Escala de 12 x 36 horas</w:t>
            </w:r>
          </w:p>
        </w:tc>
      </w:tr>
      <w:tr w:rsidR="00F03724" w:rsidRPr="00495B53" w:rsidTr="008E4632">
        <w:trPr>
          <w:cantSplit/>
          <w:trHeight w:val="847"/>
        </w:trPr>
        <w:tc>
          <w:tcPr>
            <w:tcW w:w="57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F03724" w:rsidRPr="00495B53" w:rsidRDefault="00F03724" w:rsidP="008E4632">
            <w:pPr>
              <w:jc w:val="center"/>
              <w:rPr>
                <w:rFonts w:asciiTheme="minorHAnsi" w:hAnsiTheme="minorHAnsi" w:cs="Times New Roman"/>
                <w:color w:val="000000"/>
                <w:sz w:val="20"/>
                <w:szCs w:val="20"/>
              </w:rPr>
            </w:pPr>
            <w:r w:rsidRPr="00495B53">
              <w:rPr>
                <w:rFonts w:asciiTheme="minorHAnsi" w:hAnsiTheme="minorHAnsi" w:cs="Times New Roman"/>
                <w:color w:val="000000"/>
                <w:sz w:val="20"/>
                <w:szCs w:val="20"/>
              </w:rPr>
              <w:t>Portaria Tipo “C”</w:t>
            </w:r>
          </w:p>
        </w:tc>
        <w:tc>
          <w:tcPr>
            <w:tcW w:w="114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F03724" w:rsidRPr="00495B53" w:rsidRDefault="00F03724" w:rsidP="008E4632">
            <w:pPr>
              <w:jc w:val="center"/>
              <w:rPr>
                <w:rFonts w:asciiTheme="minorHAnsi" w:hAnsiTheme="minorHAnsi" w:cs="Times New Roman"/>
                <w:color w:val="3A3A3A"/>
                <w:sz w:val="20"/>
                <w:szCs w:val="20"/>
              </w:rPr>
            </w:pPr>
            <w:r w:rsidRPr="00495B53">
              <w:rPr>
                <w:rFonts w:asciiTheme="minorHAnsi" w:hAnsiTheme="minorHAnsi" w:cs="Times New Roman"/>
                <w:color w:val="3A3A3A"/>
                <w:sz w:val="20"/>
                <w:szCs w:val="20"/>
              </w:rPr>
              <w:t>1</w:t>
            </w:r>
          </w:p>
        </w:tc>
        <w:tc>
          <w:tcPr>
            <w:tcW w:w="328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F03724" w:rsidRPr="00495B53" w:rsidRDefault="00F03724" w:rsidP="008E4632">
            <w:pPr>
              <w:jc w:val="both"/>
              <w:rPr>
                <w:rFonts w:asciiTheme="minorHAnsi" w:hAnsiTheme="minorHAnsi" w:cs="Times New Roman"/>
                <w:color w:val="000000"/>
                <w:sz w:val="20"/>
                <w:szCs w:val="20"/>
              </w:rPr>
            </w:pPr>
            <w:r w:rsidRPr="00495B53">
              <w:rPr>
                <w:rFonts w:asciiTheme="minorHAnsi" w:hAnsiTheme="minorHAnsi" w:cs="Times New Roman"/>
                <w:color w:val="000000"/>
                <w:sz w:val="20"/>
                <w:szCs w:val="20"/>
              </w:rPr>
              <w:t>Posto de 06 horas de segunda às sextas-feiras, sendo 05 horas diurnas das 17:00 às 22:00 e 01 hora noturna de 22:00 às 23:00 horas, envolvendo 01 porteiro.</w:t>
            </w:r>
          </w:p>
        </w:tc>
      </w:tr>
      <w:tr w:rsidR="00F03724" w:rsidRPr="00305561" w:rsidTr="008E4632">
        <w:trPr>
          <w:cantSplit/>
          <w:trHeight w:val="702"/>
        </w:trPr>
        <w:tc>
          <w:tcPr>
            <w:tcW w:w="57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F03724" w:rsidRPr="00495B53" w:rsidRDefault="00F03724" w:rsidP="008E4632">
            <w:pPr>
              <w:jc w:val="center"/>
              <w:rPr>
                <w:rFonts w:asciiTheme="minorHAnsi" w:hAnsiTheme="minorHAnsi" w:cs="Times New Roman"/>
                <w:color w:val="000000"/>
                <w:sz w:val="20"/>
                <w:szCs w:val="20"/>
              </w:rPr>
            </w:pPr>
            <w:r w:rsidRPr="00495B53">
              <w:rPr>
                <w:rFonts w:asciiTheme="minorHAnsi" w:hAnsiTheme="minorHAnsi" w:cs="Times New Roman"/>
                <w:color w:val="000000"/>
                <w:sz w:val="20"/>
                <w:szCs w:val="20"/>
              </w:rPr>
              <w:t>Portaria Tipo “D”</w:t>
            </w:r>
          </w:p>
        </w:tc>
        <w:tc>
          <w:tcPr>
            <w:tcW w:w="114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F03724" w:rsidRPr="00495B53" w:rsidRDefault="00F03724" w:rsidP="008E4632">
            <w:pPr>
              <w:jc w:val="center"/>
              <w:rPr>
                <w:rFonts w:asciiTheme="minorHAnsi" w:hAnsiTheme="minorHAnsi" w:cs="Times New Roman"/>
                <w:color w:val="3A3A3A"/>
                <w:sz w:val="20"/>
                <w:szCs w:val="20"/>
              </w:rPr>
            </w:pPr>
            <w:r w:rsidRPr="00495B53">
              <w:rPr>
                <w:rFonts w:asciiTheme="minorHAnsi" w:hAnsiTheme="minorHAnsi" w:cs="Times New Roman"/>
                <w:color w:val="3A3A3A"/>
                <w:sz w:val="20"/>
                <w:szCs w:val="20"/>
              </w:rPr>
              <w:t>1</w:t>
            </w:r>
          </w:p>
        </w:tc>
        <w:tc>
          <w:tcPr>
            <w:tcW w:w="328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F03724" w:rsidRPr="008E4632" w:rsidRDefault="00F03724" w:rsidP="008E4632">
            <w:pPr>
              <w:jc w:val="both"/>
              <w:rPr>
                <w:rFonts w:asciiTheme="minorHAnsi" w:hAnsiTheme="minorHAnsi" w:cs="Times New Roman"/>
                <w:color w:val="000000"/>
                <w:sz w:val="20"/>
                <w:szCs w:val="20"/>
              </w:rPr>
            </w:pPr>
            <w:r w:rsidRPr="00495B53">
              <w:rPr>
                <w:rFonts w:asciiTheme="minorHAnsi" w:hAnsiTheme="minorHAnsi" w:cs="Times New Roman"/>
                <w:color w:val="000000"/>
                <w:sz w:val="20"/>
                <w:szCs w:val="20"/>
              </w:rPr>
              <w:t>Posto de 08 horas diurnas, de segunda às sextas-feiras, nos turnos de 08:00 às 12:00 horas e 14:00 às 18:00 horas, envolvendo 01 porteiro.</w:t>
            </w:r>
          </w:p>
        </w:tc>
      </w:tr>
    </w:tbl>
    <w:p w:rsidR="00F03724" w:rsidRPr="00305561" w:rsidRDefault="00F03724" w:rsidP="008E4632">
      <w:pPr>
        <w:ind w:firstLine="709"/>
        <w:jc w:val="both"/>
        <w:rPr>
          <w:rFonts w:asciiTheme="minorHAnsi" w:hAnsiTheme="minorHAnsi" w:cs="Times New Roman"/>
        </w:rPr>
      </w:pPr>
    </w:p>
    <w:p w:rsidR="00F03724" w:rsidRPr="00305561" w:rsidRDefault="008E4632" w:rsidP="00A11023">
      <w:pPr>
        <w:pStyle w:val="PargrafodaLista"/>
        <w:numPr>
          <w:ilvl w:val="1"/>
          <w:numId w:val="4"/>
        </w:numPr>
        <w:tabs>
          <w:tab w:val="left" w:pos="1134"/>
        </w:tabs>
        <w:spacing w:line="360" w:lineRule="auto"/>
        <w:ind w:left="0"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F03724" w:rsidRPr="00305561">
        <w:rPr>
          <w:rFonts w:asciiTheme="minorHAnsi" w:hAnsiTheme="minorHAnsi" w:cs="Times New Roman"/>
        </w:rPr>
        <w:t>Descrição detalhada dos serviços e metodologia de trabalho</w:t>
      </w:r>
    </w:p>
    <w:p w:rsidR="00F03724" w:rsidRPr="00C3041B" w:rsidRDefault="008E4632" w:rsidP="00A11023">
      <w:pPr>
        <w:pStyle w:val="PargrafodaLista"/>
        <w:numPr>
          <w:ilvl w:val="2"/>
          <w:numId w:val="4"/>
        </w:numPr>
        <w:tabs>
          <w:tab w:val="left" w:pos="1134"/>
        </w:tabs>
        <w:spacing w:line="360" w:lineRule="auto"/>
        <w:ind w:left="0"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F03724" w:rsidRPr="00C3041B">
        <w:rPr>
          <w:rFonts w:asciiTheme="minorHAnsi" w:hAnsiTheme="minorHAnsi" w:cs="Times New Roman"/>
        </w:rPr>
        <w:t>Além do previsto na IN MARE nº 02 de 30/04/2008, a contratação dos serviços obedecerá ao descrito a seguir:</w:t>
      </w:r>
    </w:p>
    <w:p w:rsidR="00F03724" w:rsidRPr="00305561" w:rsidRDefault="00F03724" w:rsidP="00305561">
      <w:pPr>
        <w:pStyle w:val="PargrafodaLista"/>
        <w:spacing w:line="360" w:lineRule="auto"/>
        <w:ind w:left="2232" w:firstLine="709"/>
        <w:jc w:val="both"/>
        <w:rPr>
          <w:rFonts w:asciiTheme="minorHAnsi" w:hAnsiTheme="minorHAnsi" w:cs="Times New Roman"/>
        </w:rPr>
      </w:pPr>
    </w:p>
    <w:p w:rsidR="00F03724" w:rsidRPr="00305561" w:rsidRDefault="00F03724" w:rsidP="00A11023">
      <w:pPr>
        <w:pStyle w:val="PargrafodaLista"/>
        <w:numPr>
          <w:ilvl w:val="3"/>
          <w:numId w:val="4"/>
        </w:numPr>
        <w:tabs>
          <w:tab w:val="left" w:pos="1134"/>
        </w:tabs>
        <w:spacing w:line="360" w:lineRule="auto"/>
        <w:ind w:left="0" w:firstLine="0"/>
        <w:jc w:val="both"/>
        <w:rPr>
          <w:rFonts w:asciiTheme="minorHAnsi" w:hAnsiTheme="minorHAnsi" w:cs="Times New Roman"/>
        </w:rPr>
      </w:pPr>
      <w:r w:rsidRPr="00305561">
        <w:rPr>
          <w:rFonts w:asciiTheme="minorHAnsi" w:hAnsiTheme="minorHAnsi" w:cs="Times New Roman"/>
        </w:rPr>
        <w:t>Rotina de execução dos serviços</w:t>
      </w:r>
    </w:p>
    <w:p w:rsidR="00F03724" w:rsidRPr="00305561" w:rsidRDefault="005A676D" w:rsidP="00A11023">
      <w:pPr>
        <w:pStyle w:val="PargrafodaLista"/>
        <w:numPr>
          <w:ilvl w:val="0"/>
          <w:numId w:val="8"/>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F03724" w:rsidRPr="00305561">
        <w:rPr>
          <w:rFonts w:asciiTheme="minorHAnsi" w:hAnsiTheme="minorHAnsi" w:cs="Times New Roman"/>
        </w:rPr>
        <w:t>Controlar do fluxo de pessoas no órgão público;</w:t>
      </w:r>
    </w:p>
    <w:p w:rsidR="00F03724" w:rsidRPr="00305561" w:rsidRDefault="005A676D" w:rsidP="00A11023">
      <w:pPr>
        <w:pStyle w:val="PargrafodaLista"/>
        <w:numPr>
          <w:ilvl w:val="0"/>
          <w:numId w:val="8"/>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F03724" w:rsidRPr="00305561">
        <w:rPr>
          <w:rFonts w:asciiTheme="minorHAnsi" w:hAnsiTheme="minorHAnsi" w:cs="Times New Roman"/>
        </w:rPr>
        <w:t>Controlar de entrada e saída de pessoas;</w:t>
      </w:r>
    </w:p>
    <w:p w:rsidR="00F03724" w:rsidRPr="00305561" w:rsidRDefault="005A676D" w:rsidP="00A11023">
      <w:pPr>
        <w:pStyle w:val="PargrafodaLista"/>
        <w:numPr>
          <w:ilvl w:val="0"/>
          <w:numId w:val="8"/>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F03724" w:rsidRPr="00305561">
        <w:rPr>
          <w:rFonts w:asciiTheme="minorHAnsi" w:hAnsiTheme="minorHAnsi" w:cs="Times New Roman"/>
        </w:rPr>
        <w:t>Encaminhar visitantes ao seu destino;</w:t>
      </w:r>
    </w:p>
    <w:p w:rsidR="00F03724" w:rsidRPr="00305561" w:rsidRDefault="005A676D" w:rsidP="00A11023">
      <w:pPr>
        <w:pStyle w:val="PargrafodaLista"/>
        <w:numPr>
          <w:ilvl w:val="0"/>
          <w:numId w:val="8"/>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F03724" w:rsidRPr="00305561">
        <w:rPr>
          <w:rFonts w:asciiTheme="minorHAnsi" w:hAnsiTheme="minorHAnsi" w:cs="Times New Roman"/>
        </w:rPr>
        <w:t>Controlar a entrada/saída de prestadores de serviços através de registro específico;</w:t>
      </w:r>
    </w:p>
    <w:p w:rsidR="00F03724" w:rsidRPr="00305561" w:rsidRDefault="005A676D" w:rsidP="00A11023">
      <w:pPr>
        <w:pStyle w:val="PargrafodaLista"/>
        <w:numPr>
          <w:ilvl w:val="0"/>
          <w:numId w:val="8"/>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F03724" w:rsidRPr="00305561">
        <w:rPr>
          <w:rFonts w:asciiTheme="minorHAnsi" w:hAnsiTheme="minorHAnsi" w:cs="Times New Roman"/>
        </w:rPr>
        <w:t>Executar serviços de recepção e triagem na portaria, baseando</w:t>
      </w:r>
      <w:r w:rsidR="00C3041B">
        <w:rPr>
          <w:rFonts w:asciiTheme="minorHAnsi" w:hAnsiTheme="minorHAnsi" w:cs="Times New Roman"/>
        </w:rPr>
        <w:t>-</w:t>
      </w:r>
      <w:r w:rsidR="00F03724" w:rsidRPr="00305561">
        <w:rPr>
          <w:rFonts w:asciiTheme="minorHAnsi" w:hAnsiTheme="minorHAnsi" w:cs="Times New Roman"/>
        </w:rPr>
        <w:t>se em regras de conduta predeterminadas, para assegurar a ordem;</w:t>
      </w:r>
    </w:p>
    <w:p w:rsidR="00F03724" w:rsidRPr="00305561" w:rsidRDefault="005A676D" w:rsidP="00A11023">
      <w:pPr>
        <w:pStyle w:val="PargrafodaLista"/>
        <w:numPr>
          <w:ilvl w:val="0"/>
          <w:numId w:val="8"/>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F03724" w:rsidRPr="00305561">
        <w:rPr>
          <w:rFonts w:asciiTheme="minorHAnsi" w:hAnsiTheme="minorHAnsi" w:cs="Times New Roman"/>
        </w:rPr>
        <w:t>Atender sempre todos, indistintamente, com urbanidade e respeito, dando-lhes as informações solicitadas e auxiliando</w:t>
      </w:r>
      <w:r w:rsidR="00C3041B">
        <w:rPr>
          <w:rFonts w:asciiTheme="minorHAnsi" w:hAnsiTheme="minorHAnsi" w:cs="Times New Roman"/>
        </w:rPr>
        <w:t>-</w:t>
      </w:r>
      <w:r w:rsidR="00F03724" w:rsidRPr="00305561">
        <w:rPr>
          <w:rFonts w:asciiTheme="minorHAnsi" w:hAnsiTheme="minorHAnsi" w:cs="Times New Roman"/>
        </w:rPr>
        <w:t>os sempre que possível;</w:t>
      </w:r>
    </w:p>
    <w:p w:rsidR="00F03724" w:rsidRPr="00305561" w:rsidRDefault="005A676D" w:rsidP="00A11023">
      <w:pPr>
        <w:pStyle w:val="PargrafodaLista"/>
        <w:numPr>
          <w:ilvl w:val="0"/>
          <w:numId w:val="8"/>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F03724" w:rsidRPr="00305561">
        <w:rPr>
          <w:rFonts w:asciiTheme="minorHAnsi" w:hAnsiTheme="minorHAnsi" w:cs="Times New Roman"/>
        </w:rPr>
        <w:t>Havendo sistema de intercomunicações, anunciar as pessoas que procurarem;</w:t>
      </w:r>
    </w:p>
    <w:p w:rsidR="00F03724" w:rsidRPr="00305561" w:rsidRDefault="005A676D" w:rsidP="00A11023">
      <w:pPr>
        <w:pStyle w:val="PargrafodaLista"/>
        <w:numPr>
          <w:ilvl w:val="0"/>
          <w:numId w:val="8"/>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F03724" w:rsidRPr="00305561">
        <w:rPr>
          <w:rFonts w:asciiTheme="minorHAnsi" w:hAnsiTheme="minorHAnsi" w:cs="Times New Roman"/>
        </w:rPr>
        <w:t>Executar o serviço de separação de correspondência e classificação de documentos;</w:t>
      </w:r>
    </w:p>
    <w:p w:rsidR="00F03724" w:rsidRPr="00305561" w:rsidRDefault="00293905" w:rsidP="00A11023">
      <w:pPr>
        <w:pStyle w:val="PargrafodaLista"/>
        <w:numPr>
          <w:ilvl w:val="0"/>
          <w:numId w:val="8"/>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F03724" w:rsidRPr="00305561">
        <w:rPr>
          <w:rFonts w:asciiTheme="minorHAnsi" w:hAnsiTheme="minorHAnsi" w:cs="Times New Roman"/>
        </w:rPr>
        <w:t>Fiscalizar, em caso de necessidade, o uso dos elevadores, desde que sua função não fique prejudicada;</w:t>
      </w:r>
    </w:p>
    <w:p w:rsidR="00F03724" w:rsidRPr="00305561" w:rsidRDefault="00293905" w:rsidP="00A11023">
      <w:pPr>
        <w:pStyle w:val="PargrafodaLista"/>
        <w:numPr>
          <w:ilvl w:val="0"/>
          <w:numId w:val="8"/>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F03724" w:rsidRPr="00305561">
        <w:rPr>
          <w:rFonts w:asciiTheme="minorHAnsi" w:hAnsiTheme="minorHAnsi" w:cs="Times New Roman"/>
        </w:rPr>
        <w:t>Não abandonar o seu posto, salvo por necessidade do serviço e orientação superior;</w:t>
      </w:r>
    </w:p>
    <w:p w:rsidR="00F03724" w:rsidRPr="00305561" w:rsidRDefault="00293905" w:rsidP="00A11023">
      <w:pPr>
        <w:pStyle w:val="PargrafodaLista"/>
        <w:numPr>
          <w:ilvl w:val="0"/>
          <w:numId w:val="8"/>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lastRenderedPageBreak/>
        <w:t xml:space="preserve"> </w:t>
      </w:r>
      <w:r>
        <w:rPr>
          <w:rFonts w:asciiTheme="minorHAnsi" w:hAnsiTheme="minorHAnsi" w:cs="Times New Roman"/>
        </w:rPr>
        <w:tab/>
      </w:r>
      <w:r w:rsidR="00F03724" w:rsidRPr="00305561">
        <w:rPr>
          <w:rFonts w:asciiTheme="minorHAnsi" w:hAnsiTheme="minorHAnsi" w:cs="Times New Roman"/>
        </w:rPr>
        <w:t>Levar ao conhecimento do fiscal do contrato as irregularidades de que tome conhecimento;</w:t>
      </w:r>
    </w:p>
    <w:p w:rsidR="00F03724" w:rsidRPr="00305561" w:rsidRDefault="00293905" w:rsidP="00A11023">
      <w:pPr>
        <w:pStyle w:val="PargrafodaLista"/>
        <w:numPr>
          <w:ilvl w:val="0"/>
          <w:numId w:val="8"/>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F03724" w:rsidRPr="00305561">
        <w:rPr>
          <w:rFonts w:asciiTheme="minorHAnsi" w:hAnsiTheme="minorHAnsi" w:cs="Times New Roman"/>
        </w:rPr>
        <w:t>Acender e apagar as lâmpadas internas e externas;</w:t>
      </w:r>
    </w:p>
    <w:p w:rsidR="00F03724" w:rsidRPr="00305561" w:rsidRDefault="00293905" w:rsidP="00A11023">
      <w:pPr>
        <w:pStyle w:val="PargrafodaLista"/>
        <w:numPr>
          <w:ilvl w:val="0"/>
          <w:numId w:val="8"/>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F03724" w:rsidRPr="00305561">
        <w:rPr>
          <w:rFonts w:asciiTheme="minorHAnsi" w:hAnsiTheme="minorHAnsi" w:cs="Times New Roman"/>
        </w:rPr>
        <w:t>Não permitir agrupamentos de pessoas na portaria;</w:t>
      </w:r>
    </w:p>
    <w:p w:rsidR="00F03724" w:rsidRPr="00305561" w:rsidRDefault="00293905" w:rsidP="00A11023">
      <w:pPr>
        <w:pStyle w:val="PargrafodaLista"/>
        <w:numPr>
          <w:ilvl w:val="0"/>
          <w:numId w:val="8"/>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F03724" w:rsidRPr="00305561">
        <w:rPr>
          <w:rFonts w:asciiTheme="minorHAnsi" w:hAnsiTheme="minorHAnsi" w:cs="Times New Roman"/>
        </w:rPr>
        <w:t>Procurar manter a ordem e a moral nas áreas comuns do UFPB,</w:t>
      </w:r>
    </w:p>
    <w:p w:rsidR="00F03724" w:rsidRPr="00305561" w:rsidRDefault="00293905" w:rsidP="00A11023">
      <w:pPr>
        <w:pStyle w:val="PargrafodaLista"/>
        <w:numPr>
          <w:ilvl w:val="0"/>
          <w:numId w:val="8"/>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F03724" w:rsidRPr="00305561">
        <w:rPr>
          <w:rFonts w:asciiTheme="minorHAnsi" w:hAnsiTheme="minorHAnsi" w:cs="Times New Roman"/>
        </w:rPr>
        <w:t>Não permitir a entrada de pessoas sem autorização;</w:t>
      </w:r>
    </w:p>
    <w:p w:rsidR="00F03724" w:rsidRPr="00305561" w:rsidRDefault="00293905" w:rsidP="00A11023">
      <w:pPr>
        <w:pStyle w:val="PargrafodaLista"/>
        <w:numPr>
          <w:ilvl w:val="0"/>
          <w:numId w:val="8"/>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F03724" w:rsidRPr="00305561">
        <w:rPr>
          <w:rFonts w:asciiTheme="minorHAnsi" w:hAnsiTheme="minorHAnsi" w:cs="Times New Roman"/>
        </w:rPr>
        <w:t>Registrar no livro qualquer alteração no seu horário de serviço, registrando informações sobre as ocorrências havidas, para assegurar continuidade ao trabalho;</w:t>
      </w:r>
    </w:p>
    <w:p w:rsidR="00F03724" w:rsidRPr="00305561" w:rsidRDefault="00293905" w:rsidP="00A11023">
      <w:pPr>
        <w:pStyle w:val="PargrafodaLista"/>
        <w:numPr>
          <w:ilvl w:val="0"/>
          <w:numId w:val="8"/>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F03724" w:rsidRPr="00305561">
        <w:rPr>
          <w:rFonts w:asciiTheme="minorHAnsi" w:hAnsiTheme="minorHAnsi" w:cs="Times New Roman"/>
        </w:rPr>
        <w:t>Executar com zelo e com capricho estes e outros serviços similares que lhe competirem;</w:t>
      </w:r>
    </w:p>
    <w:p w:rsidR="00F03724" w:rsidRPr="00305561" w:rsidRDefault="00293905" w:rsidP="00A11023">
      <w:pPr>
        <w:pStyle w:val="PargrafodaLista"/>
        <w:numPr>
          <w:ilvl w:val="0"/>
          <w:numId w:val="8"/>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F03724" w:rsidRPr="00305561">
        <w:rPr>
          <w:rFonts w:asciiTheme="minorHAnsi" w:hAnsiTheme="minorHAnsi" w:cs="Times New Roman"/>
        </w:rPr>
        <w:t>Manter relação nominal atualizada de telefones de utilidades públicas, tais como: Pronto Socorro, Corpo de Bombeiros, Defesa Civil, Polícia Militar e Civil, dentre outros;</w:t>
      </w:r>
    </w:p>
    <w:p w:rsidR="00F03724" w:rsidRPr="00DA43EE" w:rsidRDefault="00293905" w:rsidP="00A11023">
      <w:pPr>
        <w:pStyle w:val="PargrafodaLista"/>
        <w:numPr>
          <w:ilvl w:val="0"/>
          <w:numId w:val="8"/>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F03724" w:rsidRPr="00DA43EE">
        <w:rPr>
          <w:rFonts w:asciiTheme="minorHAnsi" w:hAnsiTheme="minorHAnsi" w:cs="Times New Roman"/>
        </w:rPr>
        <w:t>Manter relação atualizada com nomes e telefones/ramais da sua unidade.</w:t>
      </w:r>
    </w:p>
    <w:p w:rsidR="00F03724" w:rsidRPr="00DA43EE" w:rsidRDefault="00F03724" w:rsidP="00305561">
      <w:pPr>
        <w:spacing w:line="360" w:lineRule="auto"/>
        <w:ind w:left="567"/>
        <w:jc w:val="both"/>
        <w:rPr>
          <w:rFonts w:asciiTheme="minorHAnsi" w:hAnsiTheme="minorHAnsi" w:cs="Times New Roman"/>
        </w:rPr>
      </w:pPr>
    </w:p>
    <w:p w:rsidR="00073B29" w:rsidRPr="00DA43EE" w:rsidRDefault="00293905" w:rsidP="00293905">
      <w:pPr>
        <w:numPr>
          <w:ilvl w:val="0"/>
          <w:numId w:val="1"/>
        </w:numPr>
        <w:tabs>
          <w:tab w:val="left" w:pos="1134"/>
        </w:tabs>
        <w:spacing w:line="360" w:lineRule="auto"/>
        <w:ind w:left="0" w:right="-17" w:firstLine="0"/>
        <w:jc w:val="both"/>
        <w:rPr>
          <w:rFonts w:asciiTheme="minorHAnsi" w:hAnsiTheme="minorHAnsi" w:cs="Times New Roman"/>
          <w:b/>
          <w:color w:val="000000"/>
        </w:rPr>
      </w:pPr>
      <w:r w:rsidRPr="00DA43EE">
        <w:rPr>
          <w:rFonts w:asciiTheme="minorHAnsi" w:hAnsiTheme="minorHAnsi" w:cs="Times New Roman"/>
          <w:b/>
          <w:color w:val="000000"/>
        </w:rPr>
        <w:t xml:space="preserve"> </w:t>
      </w:r>
      <w:r w:rsidRPr="00DA43EE">
        <w:rPr>
          <w:rFonts w:asciiTheme="minorHAnsi" w:hAnsiTheme="minorHAnsi" w:cs="Times New Roman"/>
          <w:b/>
          <w:color w:val="000000"/>
        </w:rPr>
        <w:tab/>
      </w:r>
      <w:r w:rsidR="00073B29" w:rsidRPr="00DA43EE">
        <w:rPr>
          <w:rFonts w:asciiTheme="minorHAnsi" w:hAnsiTheme="minorHAnsi" w:cs="Times New Roman"/>
          <w:b/>
          <w:color w:val="000000"/>
        </w:rPr>
        <w:t>INFORMAÇÕES RELEVANTES PARA O DIMENSIONAMENTO DA PROPOSTA</w:t>
      </w:r>
    </w:p>
    <w:p w:rsidR="00293905" w:rsidRPr="00DA43EE" w:rsidRDefault="00293905" w:rsidP="00293905">
      <w:pPr>
        <w:tabs>
          <w:tab w:val="left" w:pos="1134"/>
        </w:tabs>
        <w:spacing w:line="360" w:lineRule="auto"/>
        <w:ind w:right="-17"/>
        <w:jc w:val="both"/>
        <w:rPr>
          <w:rFonts w:asciiTheme="minorHAnsi" w:hAnsiTheme="minorHAnsi" w:cs="Times New Roman"/>
          <w:b/>
          <w:color w:val="000000"/>
        </w:rPr>
      </w:pPr>
    </w:p>
    <w:p w:rsidR="00722574" w:rsidRPr="00DA43EE" w:rsidRDefault="00722574" w:rsidP="00722574">
      <w:pPr>
        <w:numPr>
          <w:ilvl w:val="2"/>
          <w:numId w:val="1"/>
        </w:numPr>
        <w:tabs>
          <w:tab w:val="left" w:pos="1134"/>
        </w:tabs>
        <w:spacing w:line="360" w:lineRule="auto"/>
        <w:ind w:left="0" w:firstLine="0"/>
        <w:jc w:val="both"/>
        <w:rPr>
          <w:rFonts w:asciiTheme="minorHAnsi" w:hAnsiTheme="minorHAnsi" w:cs="Times New Roman"/>
        </w:rPr>
      </w:pPr>
      <w:r w:rsidRPr="00DA43EE">
        <w:rPr>
          <w:rFonts w:asciiTheme="minorHAnsi" w:hAnsiTheme="minorHAnsi" w:cs="Times New Roman"/>
        </w:rPr>
        <w:t>A estimativa de preços para contratação foi realizada através de Composição de Custos com base na Planilha de Formação de Preços da IN Nº 02/2008, com utilização dos dados da CCT 2017/2017 SINTEG/SEAC.</w:t>
      </w:r>
    </w:p>
    <w:p w:rsidR="00722574" w:rsidRPr="00215437" w:rsidRDefault="00722574" w:rsidP="00722574">
      <w:pPr>
        <w:numPr>
          <w:ilvl w:val="2"/>
          <w:numId w:val="1"/>
        </w:numPr>
        <w:tabs>
          <w:tab w:val="left" w:pos="1134"/>
        </w:tabs>
        <w:spacing w:line="360" w:lineRule="auto"/>
        <w:ind w:left="0" w:firstLine="0"/>
        <w:jc w:val="both"/>
        <w:rPr>
          <w:rFonts w:asciiTheme="minorHAnsi" w:hAnsiTheme="minorHAnsi" w:cs="Times New Roman"/>
          <w:b/>
        </w:rPr>
      </w:pPr>
      <w:r w:rsidRPr="001F38EB">
        <w:rPr>
          <w:rFonts w:asciiTheme="minorHAnsi" w:hAnsiTheme="minorHAnsi" w:cs="Times New Roman"/>
        </w:rPr>
        <w:t xml:space="preserve"> </w:t>
      </w:r>
      <w:r w:rsidRPr="001F38EB">
        <w:rPr>
          <w:rFonts w:asciiTheme="minorHAnsi" w:hAnsiTheme="minorHAnsi" w:cs="Times New Roman"/>
        </w:rPr>
        <w:tab/>
      </w:r>
      <w:r w:rsidRPr="00215437">
        <w:rPr>
          <w:rFonts w:asciiTheme="minorHAnsi" w:hAnsiTheme="minorHAnsi" w:cs="Times New Roman"/>
          <w:b/>
        </w:rPr>
        <w:t>O valor global estimado para esta contratação é R$ 4.912.900,80 (Quatro Milhões, Novecentos e Doze Mil, Novecentos Reais e Oitenta Centavos).</w:t>
      </w:r>
    </w:p>
    <w:p w:rsidR="00073B29" w:rsidRPr="00305561" w:rsidRDefault="00293905" w:rsidP="00293905">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0E5FEA" w:rsidRPr="00305561">
        <w:rPr>
          <w:rFonts w:asciiTheme="minorHAnsi" w:hAnsiTheme="minorHAnsi" w:cs="Times New Roman"/>
          <w:bCs/>
          <w:color w:val="000000"/>
        </w:rPr>
        <w:t xml:space="preserve">Unidade de medida: A unidade de medida da contratação será o posto de </w:t>
      </w:r>
      <w:r w:rsidR="000E5FEA" w:rsidRPr="00F50B34">
        <w:rPr>
          <w:rFonts w:asciiTheme="minorHAnsi" w:hAnsiTheme="minorHAnsi" w:cs="Times New Roman"/>
          <w:bCs/>
          <w:color w:val="000000"/>
        </w:rPr>
        <w:t>trabalho (§ 1º, art. 11, IN SLTI/MPOG 02/2008), não se vislumbrando outra unidade de</w:t>
      </w:r>
      <w:r w:rsidR="000E5FEA" w:rsidRPr="00305561">
        <w:rPr>
          <w:rFonts w:asciiTheme="minorHAnsi" w:hAnsiTheme="minorHAnsi" w:cs="Times New Roman"/>
          <w:bCs/>
          <w:color w:val="000000"/>
        </w:rPr>
        <w:t xml:space="preserve"> medida, já que os serviços são necessários durante todo o horário de expediente.</w:t>
      </w:r>
    </w:p>
    <w:p w:rsidR="001416DB" w:rsidRDefault="00293905" w:rsidP="00293905">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0E5FEA" w:rsidRPr="00305561">
        <w:rPr>
          <w:rFonts w:asciiTheme="minorHAnsi" w:hAnsiTheme="minorHAnsi" w:cs="Times New Roman"/>
          <w:bCs/>
          <w:color w:val="000000"/>
        </w:rPr>
        <w:t>Local de prestação dos serviços</w:t>
      </w:r>
      <w:r w:rsidR="00067983" w:rsidRPr="00305561">
        <w:rPr>
          <w:rFonts w:asciiTheme="minorHAnsi" w:hAnsiTheme="minorHAnsi" w:cs="Times New Roman"/>
          <w:bCs/>
          <w:color w:val="000000"/>
        </w:rPr>
        <w:t xml:space="preserve"> e seus quantitativos</w:t>
      </w:r>
      <w:r w:rsidR="000E5FEA" w:rsidRPr="00305561">
        <w:rPr>
          <w:rFonts w:asciiTheme="minorHAnsi" w:hAnsiTheme="minorHAnsi" w:cs="Times New Roman"/>
          <w:bCs/>
          <w:color w:val="000000"/>
        </w:rPr>
        <w:t>:</w:t>
      </w:r>
    </w:p>
    <w:tbl>
      <w:tblPr>
        <w:tblW w:w="9072" w:type="dxa"/>
        <w:tblInd w:w="-10" w:type="dxa"/>
        <w:tblCellMar>
          <w:left w:w="70" w:type="dxa"/>
          <w:right w:w="70" w:type="dxa"/>
        </w:tblCellMar>
        <w:tblLook w:val="04A0" w:firstRow="1" w:lastRow="0" w:firstColumn="1" w:lastColumn="0" w:noHBand="0" w:noVBand="1"/>
      </w:tblPr>
      <w:tblGrid>
        <w:gridCol w:w="1560"/>
        <w:gridCol w:w="1238"/>
        <w:gridCol w:w="746"/>
        <w:gridCol w:w="1114"/>
        <w:gridCol w:w="1579"/>
        <w:gridCol w:w="1276"/>
        <w:gridCol w:w="1559"/>
      </w:tblGrid>
      <w:tr w:rsidR="00402E96" w:rsidRPr="00BA69BD" w:rsidTr="006B4BB7">
        <w:trPr>
          <w:cantSplit/>
          <w:trHeight w:val="368"/>
        </w:trPr>
        <w:tc>
          <w:tcPr>
            <w:tcW w:w="9072" w:type="dxa"/>
            <w:gridSpan w:val="7"/>
            <w:tcBorders>
              <w:top w:val="single" w:sz="8" w:space="0" w:color="auto"/>
              <w:left w:val="single" w:sz="8" w:space="0" w:color="auto"/>
              <w:bottom w:val="single" w:sz="8" w:space="0" w:color="auto"/>
              <w:right w:val="single" w:sz="8" w:space="0" w:color="000000"/>
            </w:tcBorders>
            <w:shd w:val="clear" w:color="000000" w:fill="C5D9F1"/>
            <w:noWrap/>
            <w:vAlign w:val="center"/>
            <w:hideMark/>
          </w:tcPr>
          <w:p w:rsidR="00BA69BD" w:rsidRPr="006B4BB7" w:rsidRDefault="00BA69BD" w:rsidP="00BA69BD">
            <w:pPr>
              <w:jc w:val="center"/>
              <w:rPr>
                <w:rFonts w:asciiTheme="minorHAnsi" w:hAnsiTheme="minorHAnsi" w:cstheme="minorHAnsi"/>
                <w:b/>
                <w:bCs/>
                <w:color w:val="000000"/>
                <w:sz w:val="16"/>
                <w:szCs w:val="16"/>
                <w:highlight w:val="yellow"/>
              </w:rPr>
            </w:pPr>
            <w:r w:rsidRPr="006B4BB7">
              <w:rPr>
                <w:rFonts w:asciiTheme="minorHAnsi" w:hAnsiTheme="minorHAnsi" w:cstheme="minorHAnsi"/>
                <w:b/>
                <w:bCs/>
                <w:color w:val="000000"/>
                <w:sz w:val="16"/>
                <w:szCs w:val="16"/>
              </w:rPr>
              <w:t>QUANTITATIVO A REGISTRAR</w:t>
            </w:r>
          </w:p>
        </w:tc>
      </w:tr>
      <w:tr w:rsidR="00BA69BD" w:rsidRPr="003666B1" w:rsidTr="00402E96">
        <w:trPr>
          <w:cantSplit/>
          <w:trHeight w:val="402"/>
        </w:trPr>
        <w:tc>
          <w:tcPr>
            <w:tcW w:w="1560" w:type="dxa"/>
            <w:vMerge w:val="restart"/>
            <w:tcBorders>
              <w:top w:val="nil"/>
              <w:left w:val="single" w:sz="8" w:space="0" w:color="auto"/>
              <w:bottom w:val="single" w:sz="8" w:space="0" w:color="000000"/>
              <w:right w:val="single" w:sz="8" w:space="0" w:color="auto"/>
            </w:tcBorders>
            <w:shd w:val="clear" w:color="000000" w:fill="C5D9F1"/>
            <w:noWrap/>
            <w:vAlign w:val="center"/>
            <w:hideMark/>
          </w:tcPr>
          <w:p w:rsidR="00BA69BD" w:rsidRPr="006B4BB7" w:rsidRDefault="003666B1" w:rsidP="00BA69BD">
            <w:pPr>
              <w:jc w:val="center"/>
              <w:rPr>
                <w:rFonts w:asciiTheme="minorHAnsi" w:hAnsiTheme="minorHAnsi" w:cstheme="minorHAnsi"/>
                <w:b/>
                <w:bCs/>
                <w:color w:val="000000"/>
                <w:sz w:val="16"/>
                <w:szCs w:val="16"/>
              </w:rPr>
            </w:pPr>
            <w:r w:rsidRPr="006B4BB7">
              <w:rPr>
                <w:rFonts w:asciiTheme="minorHAnsi" w:hAnsiTheme="minorHAnsi" w:cstheme="minorHAnsi"/>
                <w:b/>
                <w:bCs/>
                <w:color w:val="000000"/>
                <w:sz w:val="16"/>
                <w:szCs w:val="16"/>
              </w:rPr>
              <w:t>Campus</w:t>
            </w:r>
          </w:p>
        </w:tc>
        <w:tc>
          <w:tcPr>
            <w:tcW w:w="1238" w:type="dxa"/>
            <w:vMerge w:val="restart"/>
            <w:tcBorders>
              <w:top w:val="nil"/>
              <w:left w:val="single" w:sz="8" w:space="0" w:color="auto"/>
              <w:bottom w:val="single" w:sz="8" w:space="0" w:color="000000"/>
              <w:right w:val="single" w:sz="8" w:space="0" w:color="auto"/>
            </w:tcBorders>
            <w:shd w:val="clear" w:color="000000" w:fill="C5D9F1"/>
            <w:vAlign w:val="center"/>
            <w:hideMark/>
          </w:tcPr>
          <w:p w:rsidR="00BA69BD" w:rsidRPr="006B4BB7" w:rsidRDefault="003666B1" w:rsidP="00BA69BD">
            <w:pPr>
              <w:jc w:val="center"/>
              <w:rPr>
                <w:rFonts w:asciiTheme="minorHAnsi" w:hAnsiTheme="minorHAnsi" w:cstheme="minorHAnsi"/>
                <w:b/>
                <w:bCs/>
                <w:color w:val="000000"/>
                <w:sz w:val="16"/>
                <w:szCs w:val="16"/>
              </w:rPr>
            </w:pPr>
            <w:r w:rsidRPr="006B4BB7">
              <w:rPr>
                <w:rFonts w:asciiTheme="minorHAnsi" w:hAnsiTheme="minorHAnsi" w:cstheme="minorHAnsi"/>
                <w:b/>
                <w:bCs/>
                <w:color w:val="000000"/>
                <w:sz w:val="16"/>
                <w:szCs w:val="16"/>
              </w:rPr>
              <w:t>Tipo</w:t>
            </w:r>
          </w:p>
        </w:tc>
        <w:tc>
          <w:tcPr>
            <w:tcW w:w="746" w:type="dxa"/>
            <w:vMerge w:val="restart"/>
            <w:tcBorders>
              <w:top w:val="nil"/>
              <w:left w:val="single" w:sz="8" w:space="0" w:color="auto"/>
              <w:bottom w:val="single" w:sz="8" w:space="0" w:color="000000"/>
              <w:right w:val="single" w:sz="8" w:space="0" w:color="auto"/>
            </w:tcBorders>
            <w:shd w:val="clear" w:color="000000" w:fill="C5D9F1"/>
            <w:vAlign w:val="center"/>
            <w:hideMark/>
          </w:tcPr>
          <w:p w:rsidR="00BA69BD" w:rsidRPr="006B4BB7" w:rsidRDefault="003666B1" w:rsidP="00BA69BD">
            <w:pPr>
              <w:jc w:val="center"/>
              <w:rPr>
                <w:rFonts w:asciiTheme="minorHAnsi" w:hAnsiTheme="minorHAnsi" w:cstheme="minorHAnsi"/>
                <w:b/>
                <w:bCs/>
                <w:color w:val="000000"/>
                <w:sz w:val="16"/>
                <w:szCs w:val="16"/>
              </w:rPr>
            </w:pPr>
            <w:r w:rsidRPr="006B4BB7">
              <w:rPr>
                <w:rFonts w:asciiTheme="minorHAnsi" w:hAnsiTheme="minorHAnsi" w:cstheme="minorHAnsi"/>
                <w:b/>
                <w:bCs/>
                <w:color w:val="000000"/>
                <w:sz w:val="16"/>
                <w:szCs w:val="16"/>
              </w:rPr>
              <w:t>un</w:t>
            </w:r>
          </w:p>
        </w:tc>
        <w:tc>
          <w:tcPr>
            <w:tcW w:w="1114" w:type="dxa"/>
            <w:vMerge w:val="restart"/>
            <w:tcBorders>
              <w:top w:val="nil"/>
              <w:left w:val="single" w:sz="8" w:space="0" w:color="auto"/>
              <w:bottom w:val="single" w:sz="8" w:space="0" w:color="000000"/>
              <w:right w:val="single" w:sz="8" w:space="0" w:color="auto"/>
            </w:tcBorders>
            <w:shd w:val="clear" w:color="000000" w:fill="C5D9F1"/>
            <w:vAlign w:val="center"/>
            <w:hideMark/>
          </w:tcPr>
          <w:p w:rsidR="00BA69BD" w:rsidRPr="006B4BB7" w:rsidRDefault="00BA69BD" w:rsidP="00BA69BD">
            <w:pPr>
              <w:jc w:val="center"/>
              <w:rPr>
                <w:rFonts w:asciiTheme="minorHAnsi" w:hAnsiTheme="minorHAnsi" w:cstheme="minorHAnsi"/>
                <w:b/>
                <w:bCs/>
                <w:color w:val="000000"/>
                <w:sz w:val="16"/>
                <w:szCs w:val="16"/>
              </w:rPr>
            </w:pPr>
            <w:r w:rsidRPr="006B4BB7">
              <w:rPr>
                <w:rFonts w:asciiTheme="minorHAnsi" w:hAnsiTheme="minorHAnsi" w:cstheme="minorHAnsi"/>
                <w:b/>
                <w:bCs/>
                <w:color w:val="000000"/>
                <w:sz w:val="16"/>
                <w:szCs w:val="16"/>
              </w:rPr>
              <w:t>QUANT.</w:t>
            </w:r>
          </w:p>
          <w:p w:rsidR="00BA69BD" w:rsidRPr="006B4BB7" w:rsidRDefault="00BA69BD" w:rsidP="00BA69BD">
            <w:pPr>
              <w:jc w:val="center"/>
              <w:rPr>
                <w:rFonts w:asciiTheme="minorHAnsi" w:hAnsiTheme="minorHAnsi" w:cstheme="minorHAnsi"/>
                <w:b/>
                <w:bCs/>
                <w:color w:val="000000"/>
                <w:sz w:val="16"/>
                <w:szCs w:val="16"/>
              </w:rPr>
            </w:pPr>
            <w:r w:rsidRPr="006B4BB7">
              <w:rPr>
                <w:rFonts w:asciiTheme="minorHAnsi" w:hAnsiTheme="minorHAnsi" w:cstheme="minorHAnsi"/>
                <w:b/>
                <w:bCs/>
                <w:color w:val="000000"/>
                <w:sz w:val="16"/>
                <w:szCs w:val="16"/>
              </w:rPr>
              <w:t>A REGISTRAR</w:t>
            </w:r>
          </w:p>
        </w:tc>
        <w:tc>
          <w:tcPr>
            <w:tcW w:w="1579" w:type="dxa"/>
            <w:vMerge w:val="restart"/>
            <w:tcBorders>
              <w:top w:val="nil"/>
              <w:left w:val="single" w:sz="8" w:space="0" w:color="auto"/>
              <w:bottom w:val="single" w:sz="8" w:space="0" w:color="000000"/>
              <w:right w:val="single" w:sz="8" w:space="0" w:color="auto"/>
            </w:tcBorders>
            <w:shd w:val="clear" w:color="000000" w:fill="C5D9F1"/>
            <w:vAlign w:val="center"/>
            <w:hideMark/>
          </w:tcPr>
          <w:p w:rsidR="00BA69BD" w:rsidRPr="006B4BB7" w:rsidRDefault="00BA69BD" w:rsidP="001246D3">
            <w:pPr>
              <w:jc w:val="center"/>
              <w:rPr>
                <w:rFonts w:asciiTheme="minorHAnsi" w:hAnsiTheme="minorHAnsi" w:cstheme="minorHAnsi"/>
                <w:b/>
                <w:bCs/>
                <w:color w:val="000000"/>
                <w:sz w:val="16"/>
                <w:szCs w:val="16"/>
              </w:rPr>
            </w:pPr>
            <w:r w:rsidRPr="006B4BB7">
              <w:rPr>
                <w:rFonts w:asciiTheme="minorHAnsi" w:hAnsiTheme="minorHAnsi" w:cstheme="minorHAnsi"/>
                <w:b/>
                <w:bCs/>
                <w:color w:val="000000"/>
                <w:sz w:val="16"/>
                <w:szCs w:val="16"/>
              </w:rPr>
              <w:t>VALOR MENSAL</w:t>
            </w:r>
            <w:r w:rsidR="001246D3" w:rsidRPr="006B4BB7">
              <w:rPr>
                <w:rFonts w:asciiTheme="minorHAnsi" w:hAnsiTheme="minorHAnsi" w:cstheme="minorHAnsi"/>
                <w:b/>
                <w:bCs/>
                <w:color w:val="000000"/>
                <w:sz w:val="16"/>
                <w:szCs w:val="16"/>
              </w:rPr>
              <w:t xml:space="preserve"> ESTIMADO </w:t>
            </w:r>
            <w:r w:rsidR="00797D81">
              <w:rPr>
                <w:rFonts w:asciiTheme="minorHAnsi" w:hAnsiTheme="minorHAnsi" w:cstheme="minorHAnsi"/>
                <w:b/>
                <w:bCs/>
                <w:color w:val="000000"/>
                <w:sz w:val="16"/>
                <w:szCs w:val="16"/>
              </w:rPr>
              <w:t xml:space="preserve">MÁXIMO </w:t>
            </w:r>
            <w:r w:rsidR="001246D3" w:rsidRPr="006B4BB7">
              <w:rPr>
                <w:rFonts w:asciiTheme="minorHAnsi" w:hAnsiTheme="minorHAnsi" w:cstheme="minorHAnsi"/>
                <w:b/>
                <w:bCs/>
                <w:color w:val="000000"/>
                <w:sz w:val="16"/>
                <w:szCs w:val="16"/>
              </w:rPr>
              <w:t xml:space="preserve">POR </w:t>
            </w:r>
            <w:r w:rsidRPr="006B4BB7">
              <w:rPr>
                <w:rFonts w:asciiTheme="minorHAnsi" w:hAnsiTheme="minorHAnsi" w:cstheme="minorHAnsi"/>
                <w:b/>
                <w:bCs/>
                <w:color w:val="000000"/>
                <w:sz w:val="16"/>
                <w:szCs w:val="16"/>
              </w:rPr>
              <w:t>POSTO</w:t>
            </w:r>
          </w:p>
        </w:tc>
        <w:tc>
          <w:tcPr>
            <w:tcW w:w="1276" w:type="dxa"/>
            <w:vMerge w:val="restart"/>
            <w:tcBorders>
              <w:top w:val="nil"/>
              <w:left w:val="single" w:sz="8" w:space="0" w:color="auto"/>
              <w:bottom w:val="single" w:sz="8" w:space="0" w:color="000000"/>
              <w:right w:val="single" w:sz="8" w:space="0" w:color="auto"/>
            </w:tcBorders>
            <w:shd w:val="clear" w:color="000000" w:fill="C5D9F1"/>
            <w:vAlign w:val="center"/>
            <w:hideMark/>
          </w:tcPr>
          <w:p w:rsidR="00402E96" w:rsidRPr="006B4BB7" w:rsidRDefault="00402E96" w:rsidP="00BA69BD">
            <w:pPr>
              <w:jc w:val="center"/>
              <w:rPr>
                <w:rFonts w:asciiTheme="minorHAnsi" w:hAnsiTheme="minorHAnsi" w:cstheme="minorHAnsi"/>
                <w:b/>
                <w:bCs/>
                <w:color w:val="000000"/>
                <w:sz w:val="16"/>
                <w:szCs w:val="16"/>
              </w:rPr>
            </w:pPr>
            <w:r w:rsidRPr="006B4BB7">
              <w:rPr>
                <w:rFonts w:asciiTheme="minorHAnsi" w:hAnsiTheme="minorHAnsi" w:cstheme="minorHAnsi"/>
                <w:b/>
                <w:bCs/>
                <w:color w:val="000000"/>
                <w:sz w:val="16"/>
                <w:szCs w:val="16"/>
              </w:rPr>
              <w:t>VALOR</w:t>
            </w:r>
          </w:p>
          <w:p w:rsidR="00402E96" w:rsidRPr="006B4BB7" w:rsidRDefault="001246D3" w:rsidP="00BA69BD">
            <w:pPr>
              <w:jc w:val="center"/>
              <w:rPr>
                <w:rFonts w:asciiTheme="minorHAnsi" w:hAnsiTheme="minorHAnsi" w:cstheme="minorHAnsi"/>
                <w:b/>
                <w:bCs/>
                <w:color w:val="000000"/>
                <w:sz w:val="16"/>
                <w:szCs w:val="16"/>
              </w:rPr>
            </w:pPr>
            <w:r w:rsidRPr="006B4BB7">
              <w:rPr>
                <w:rFonts w:asciiTheme="minorHAnsi" w:hAnsiTheme="minorHAnsi" w:cstheme="minorHAnsi"/>
                <w:b/>
                <w:bCs/>
                <w:color w:val="000000"/>
                <w:sz w:val="16"/>
                <w:szCs w:val="16"/>
              </w:rPr>
              <w:t xml:space="preserve">ESTIMADO </w:t>
            </w:r>
            <w:r w:rsidR="00797D81">
              <w:rPr>
                <w:rFonts w:asciiTheme="minorHAnsi" w:hAnsiTheme="minorHAnsi" w:cstheme="minorHAnsi"/>
                <w:b/>
                <w:bCs/>
                <w:color w:val="000000"/>
                <w:sz w:val="16"/>
                <w:szCs w:val="16"/>
              </w:rPr>
              <w:t>MÁXIMO</w:t>
            </w:r>
            <w:r w:rsidR="00797D81" w:rsidRPr="006B4BB7">
              <w:rPr>
                <w:rFonts w:asciiTheme="minorHAnsi" w:hAnsiTheme="minorHAnsi" w:cstheme="minorHAnsi"/>
                <w:b/>
                <w:bCs/>
                <w:color w:val="000000"/>
                <w:sz w:val="16"/>
                <w:szCs w:val="16"/>
              </w:rPr>
              <w:t xml:space="preserve"> </w:t>
            </w:r>
            <w:r w:rsidR="00BA69BD" w:rsidRPr="006B4BB7">
              <w:rPr>
                <w:rFonts w:asciiTheme="minorHAnsi" w:hAnsiTheme="minorHAnsi" w:cstheme="minorHAnsi"/>
                <w:b/>
                <w:bCs/>
                <w:color w:val="000000"/>
                <w:sz w:val="16"/>
                <w:szCs w:val="16"/>
              </w:rPr>
              <w:t>A REGISTRAR</w:t>
            </w:r>
          </w:p>
          <w:p w:rsidR="00BA69BD" w:rsidRPr="006B4BB7" w:rsidRDefault="00BA69BD" w:rsidP="00BA69BD">
            <w:pPr>
              <w:jc w:val="center"/>
              <w:rPr>
                <w:rFonts w:asciiTheme="minorHAnsi" w:hAnsiTheme="minorHAnsi" w:cstheme="minorHAnsi"/>
                <w:b/>
                <w:bCs/>
                <w:color w:val="000000"/>
                <w:sz w:val="16"/>
                <w:szCs w:val="16"/>
              </w:rPr>
            </w:pPr>
            <w:r w:rsidRPr="006B4BB7">
              <w:rPr>
                <w:rFonts w:asciiTheme="minorHAnsi" w:hAnsiTheme="minorHAnsi" w:cstheme="minorHAnsi"/>
                <w:b/>
                <w:bCs/>
                <w:color w:val="000000"/>
                <w:sz w:val="16"/>
                <w:szCs w:val="16"/>
              </w:rPr>
              <w:t>(MENSAL)</w:t>
            </w:r>
          </w:p>
        </w:tc>
        <w:tc>
          <w:tcPr>
            <w:tcW w:w="1559" w:type="dxa"/>
            <w:vMerge w:val="restart"/>
            <w:tcBorders>
              <w:top w:val="nil"/>
              <w:left w:val="single" w:sz="8" w:space="0" w:color="auto"/>
              <w:bottom w:val="single" w:sz="8" w:space="0" w:color="000000"/>
              <w:right w:val="single" w:sz="8" w:space="0" w:color="auto"/>
            </w:tcBorders>
            <w:shd w:val="clear" w:color="000000" w:fill="C5D9F1"/>
            <w:vAlign w:val="center"/>
            <w:hideMark/>
          </w:tcPr>
          <w:p w:rsidR="00402E96" w:rsidRPr="006B4BB7" w:rsidRDefault="00BA69BD" w:rsidP="00BA69BD">
            <w:pPr>
              <w:jc w:val="center"/>
              <w:rPr>
                <w:rFonts w:asciiTheme="minorHAnsi" w:hAnsiTheme="minorHAnsi" w:cstheme="minorHAnsi"/>
                <w:b/>
                <w:bCs/>
                <w:color w:val="000000"/>
                <w:sz w:val="16"/>
                <w:szCs w:val="16"/>
              </w:rPr>
            </w:pPr>
            <w:r w:rsidRPr="006B4BB7">
              <w:rPr>
                <w:rFonts w:asciiTheme="minorHAnsi" w:hAnsiTheme="minorHAnsi" w:cstheme="minorHAnsi"/>
                <w:b/>
                <w:bCs/>
                <w:color w:val="000000"/>
                <w:sz w:val="16"/>
                <w:szCs w:val="16"/>
              </w:rPr>
              <w:t>VALOR</w:t>
            </w:r>
          </w:p>
          <w:p w:rsidR="00402E96" w:rsidRPr="006B4BB7" w:rsidRDefault="001246D3" w:rsidP="00BA69BD">
            <w:pPr>
              <w:jc w:val="center"/>
              <w:rPr>
                <w:rFonts w:asciiTheme="minorHAnsi" w:hAnsiTheme="minorHAnsi" w:cstheme="minorHAnsi"/>
                <w:b/>
                <w:bCs/>
                <w:color w:val="000000"/>
                <w:sz w:val="16"/>
                <w:szCs w:val="16"/>
              </w:rPr>
            </w:pPr>
            <w:r w:rsidRPr="006B4BB7">
              <w:rPr>
                <w:rFonts w:asciiTheme="minorHAnsi" w:hAnsiTheme="minorHAnsi" w:cstheme="minorHAnsi"/>
                <w:b/>
                <w:bCs/>
                <w:color w:val="000000"/>
                <w:sz w:val="16"/>
                <w:szCs w:val="16"/>
              </w:rPr>
              <w:t xml:space="preserve">ESTIMADO </w:t>
            </w:r>
            <w:r w:rsidR="00797D81">
              <w:rPr>
                <w:rFonts w:asciiTheme="minorHAnsi" w:hAnsiTheme="minorHAnsi" w:cstheme="minorHAnsi"/>
                <w:b/>
                <w:bCs/>
                <w:color w:val="000000"/>
                <w:sz w:val="16"/>
                <w:szCs w:val="16"/>
              </w:rPr>
              <w:t>MÁXIMO</w:t>
            </w:r>
            <w:r w:rsidR="00797D81" w:rsidRPr="006B4BB7">
              <w:rPr>
                <w:rFonts w:asciiTheme="minorHAnsi" w:hAnsiTheme="minorHAnsi" w:cstheme="minorHAnsi"/>
                <w:b/>
                <w:bCs/>
                <w:color w:val="000000"/>
                <w:sz w:val="16"/>
                <w:szCs w:val="16"/>
              </w:rPr>
              <w:t xml:space="preserve"> </w:t>
            </w:r>
            <w:r w:rsidR="00BA69BD" w:rsidRPr="006B4BB7">
              <w:rPr>
                <w:rFonts w:asciiTheme="minorHAnsi" w:hAnsiTheme="minorHAnsi" w:cstheme="minorHAnsi"/>
                <w:b/>
                <w:bCs/>
                <w:color w:val="000000"/>
                <w:sz w:val="16"/>
                <w:szCs w:val="16"/>
              </w:rPr>
              <w:t>A REGISTRAR</w:t>
            </w:r>
          </w:p>
          <w:p w:rsidR="00BA69BD" w:rsidRPr="006B4BB7" w:rsidRDefault="00BA69BD" w:rsidP="00BA69BD">
            <w:pPr>
              <w:jc w:val="center"/>
              <w:rPr>
                <w:rFonts w:asciiTheme="minorHAnsi" w:hAnsiTheme="minorHAnsi" w:cstheme="minorHAnsi"/>
                <w:b/>
                <w:bCs/>
                <w:color w:val="000000"/>
                <w:sz w:val="16"/>
                <w:szCs w:val="16"/>
              </w:rPr>
            </w:pPr>
            <w:r w:rsidRPr="006B4BB7">
              <w:rPr>
                <w:rFonts w:asciiTheme="minorHAnsi" w:hAnsiTheme="minorHAnsi" w:cstheme="minorHAnsi"/>
                <w:b/>
                <w:bCs/>
                <w:color w:val="000000"/>
                <w:sz w:val="16"/>
                <w:szCs w:val="16"/>
              </w:rPr>
              <w:t>(ANUAL)</w:t>
            </w:r>
          </w:p>
        </w:tc>
      </w:tr>
      <w:tr w:rsidR="00402E96" w:rsidRPr="003666B1" w:rsidTr="00402E96">
        <w:trPr>
          <w:trHeight w:val="402"/>
        </w:trPr>
        <w:tc>
          <w:tcPr>
            <w:tcW w:w="1560" w:type="dxa"/>
            <w:vMerge/>
            <w:tcBorders>
              <w:top w:val="nil"/>
              <w:left w:val="single" w:sz="8" w:space="0" w:color="auto"/>
              <w:bottom w:val="single" w:sz="8" w:space="0" w:color="000000"/>
              <w:right w:val="single" w:sz="8" w:space="0" w:color="auto"/>
            </w:tcBorders>
            <w:vAlign w:val="center"/>
            <w:hideMark/>
          </w:tcPr>
          <w:p w:rsidR="00BA69BD" w:rsidRPr="006B4BB7" w:rsidRDefault="00BA69BD" w:rsidP="00BA69BD">
            <w:pPr>
              <w:jc w:val="center"/>
              <w:rPr>
                <w:rFonts w:asciiTheme="minorHAnsi" w:hAnsiTheme="minorHAnsi" w:cstheme="minorHAnsi"/>
                <w:b/>
                <w:bCs/>
                <w:color w:val="000000"/>
                <w:sz w:val="16"/>
                <w:szCs w:val="16"/>
              </w:rPr>
            </w:pPr>
          </w:p>
        </w:tc>
        <w:tc>
          <w:tcPr>
            <w:tcW w:w="1238" w:type="dxa"/>
            <w:vMerge/>
            <w:tcBorders>
              <w:top w:val="nil"/>
              <w:left w:val="single" w:sz="8" w:space="0" w:color="auto"/>
              <w:bottom w:val="single" w:sz="8" w:space="0" w:color="000000"/>
              <w:right w:val="single" w:sz="8" w:space="0" w:color="auto"/>
            </w:tcBorders>
            <w:vAlign w:val="center"/>
            <w:hideMark/>
          </w:tcPr>
          <w:p w:rsidR="00BA69BD" w:rsidRPr="006B4BB7" w:rsidRDefault="00BA69BD" w:rsidP="00BA69BD">
            <w:pPr>
              <w:jc w:val="center"/>
              <w:rPr>
                <w:rFonts w:asciiTheme="minorHAnsi" w:hAnsiTheme="minorHAnsi" w:cstheme="minorHAnsi"/>
                <w:b/>
                <w:bCs/>
                <w:color w:val="000000"/>
                <w:sz w:val="16"/>
                <w:szCs w:val="16"/>
              </w:rPr>
            </w:pPr>
          </w:p>
        </w:tc>
        <w:tc>
          <w:tcPr>
            <w:tcW w:w="746" w:type="dxa"/>
            <w:vMerge/>
            <w:tcBorders>
              <w:top w:val="nil"/>
              <w:left w:val="single" w:sz="8" w:space="0" w:color="auto"/>
              <w:bottom w:val="single" w:sz="8" w:space="0" w:color="000000"/>
              <w:right w:val="single" w:sz="8" w:space="0" w:color="auto"/>
            </w:tcBorders>
            <w:vAlign w:val="center"/>
            <w:hideMark/>
          </w:tcPr>
          <w:p w:rsidR="00BA69BD" w:rsidRPr="006B4BB7" w:rsidRDefault="00BA69BD" w:rsidP="00BA69BD">
            <w:pPr>
              <w:jc w:val="center"/>
              <w:rPr>
                <w:rFonts w:asciiTheme="minorHAnsi" w:hAnsiTheme="minorHAnsi" w:cstheme="minorHAnsi"/>
                <w:b/>
                <w:bCs/>
                <w:color w:val="000000"/>
                <w:sz w:val="16"/>
                <w:szCs w:val="16"/>
              </w:rPr>
            </w:pPr>
          </w:p>
        </w:tc>
        <w:tc>
          <w:tcPr>
            <w:tcW w:w="1114" w:type="dxa"/>
            <w:vMerge/>
            <w:tcBorders>
              <w:top w:val="nil"/>
              <w:left w:val="single" w:sz="8" w:space="0" w:color="auto"/>
              <w:bottom w:val="single" w:sz="8" w:space="0" w:color="000000"/>
              <w:right w:val="single" w:sz="8" w:space="0" w:color="auto"/>
            </w:tcBorders>
            <w:vAlign w:val="center"/>
            <w:hideMark/>
          </w:tcPr>
          <w:p w:rsidR="00BA69BD" w:rsidRPr="006B4BB7" w:rsidRDefault="00BA69BD" w:rsidP="00BA69BD">
            <w:pPr>
              <w:jc w:val="center"/>
              <w:rPr>
                <w:rFonts w:asciiTheme="minorHAnsi" w:hAnsiTheme="minorHAnsi" w:cstheme="minorHAnsi"/>
                <w:b/>
                <w:bCs/>
                <w:color w:val="000000"/>
                <w:sz w:val="16"/>
                <w:szCs w:val="16"/>
              </w:rPr>
            </w:pPr>
          </w:p>
        </w:tc>
        <w:tc>
          <w:tcPr>
            <w:tcW w:w="1579" w:type="dxa"/>
            <w:vMerge/>
            <w:tcBorders>
              <w:top w:val="nil"/>
              <w:left w:val="single" w:sz="8" w:space="0" w:color="auto"/>
              <w:bottom w:val="single" w:sz="8" w:space="0" w:color="000000"/>
              <w:right w:val="single" w:sz="8" w:space="0" w:color="auto"/>
            </w:tcBorders>
            <w:vAlign w:val="center"/>
            <w:hideMark/>
          </w:tcPr>
          <w:p w:rsidR="00BA69BD" w:rsidRPr="006B4BB7" w:rsidRDefault="00BA69BD" w:rsidP="00BA69BD">
            <w:pPr>
              <w:jc w:val="center"/>
              <w:rPr>
                <w:rFonts w:asciiTheme="minorHAnsi" w:hAnsiTheme="minorHAnsi" w:cstheme="minorHAnsi"/>
                <w:b/>
                <w:bCs/>
                <w:color w:val="000000"/>
                <w:sz w:val="16"/>
                <w:szCs w:val="16"/>
              </w:rPr>
            </w:pPr>
          </w:p>
        </w:tc>
        <w:tc>
          <w:tcPr>
            <w:tcW w:w="1276" w:type="dxa"/>
            <w:vMerge/>
            <w:tcBorders>
              <w:top w:val="nil"/>
              <w:left w:val="single" w:sz="8" w:space="0" w:color="auto"/>
              <w:bottom w:val="single" w:sz="8" w:space="0" w:color="000000"/>
              <w:right w:val="single" w:sz="8" w:space="0" w:color="auto"/>
            </w:tcBorders>
            <w:vAlign w:val="center"/>
            <w:hideMark/>
          </w:tcPr>
          <w:p w:rsidR="00BA69BD" w:rsidRPr="006B4BB7" w:rsidRDefault="00BA69BD" w:rsidP="00BA69BD">
            <w:pPr>
              <w:jc w:val="center"/>
              <w:rPr>
                <w:rFonts w:asciiTheme="minorHAnsi" w:hAnsiTheme="minorHAnsi" w:cstheme="minorHAnsi"/>
                <w:b/>
                <w:bCs/>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BA69BD" w:rsidRPr="006B4BB7" w:rsidRDefault="00BA69BD" w:rsidP="00BA69BD">
            <w:pPr>
              <w:jc w:val="center"/>
              <w:rPr>
                <w:rFonts w:asciiTheme="minorHAnsi" w:hAnsiTheme="minorHAnsi" w:cstheme="minorHAnsi"/>
                <w:b/>
                <w:bCs/>
                <w:color w:val="000000"/>
                <w:sz w:val="16"/>
                <w:szCs w:val="16"/>
              </w:rPr>
            </w:pPr>
          </w:p>
        </w:tc>
      </w:tr>
      <w:tr w:rsidR="00402E96" w:rsidRPr="003666B1" w:rsidTr="00402E96">
        <w:trPr>
          <w:cantSplit/>
          <w:trHeight w:val="342"/>
        </w:trPr>
        <w:tc>
          <w:tcPr>
            <w:tcW w:w="1560" w:type="dxa"/>
            <w:vMerge w:val="restart"/>
            <w:tcBorders>
              <w:top w:val="nil"/>
              <w:left w:val="single" w:sz="8" w:space="0" w:color="auto"/>
              <w:bottom w:val="single" w:sz="4" w:space="0" w:color="auto"/>
              <w:right w:val="single" w:sz="4" w:space="0" w:color="auto"/>
            </w:tcBorders>
            <w:shd w:val="clear" w:color="000000" w:fill="FFFFFF"/>
            <w:noWrap/>
            <w:vAlign w:val="center"/>
            <w:hideMark/>
          </w:tcPr>
          <w:p w:rsidR="00BA69BD" w:rsidRPr="006B4BB7" w:rsidRDefault="00BA69BD" w:rsidP="00BA69BD">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lastRenderedPageBreak/>
              <w:t>JOÃO PESSOA</w:t>
            </w:r>
          </w:p>
        </w:tc>
        <w:tc>
          <w:tcPr>
            <w:tcW w:w="1238" w:type="dxa"/>
            <w:tcBorders>
              <w:top w:val="nil"/>
              <w:left w:val="nil"/>
              <w:bottom w:val="single" w:sz="4" w:space="0" w:color="auto"/>
              <w:right w:val="single" w:sz="4" w:space="0" w:color="auto"/>
            </w:tcBorders>
            <w:shd w:val="clear" w:color="000000" w:fill="FFFFFF"/>
            <w:noWrap/>
            <w:vAlign w:val="center"/>
            <w:hideMark/>
          </w:tcPr>
          <w:p w:rsidR="00BA69BD" w:rsidRPr="006B4BB7" w:rsidRDefault="00BA69BD" w:rsidP="00BA69BD">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PORTARIA "A"</w:t>
            </w:r>
          </w:p>
        </w:tc>
        <w:tc>
          <w:tcPr>
            <w:tcW w:w="74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BA69BD" w:rsidRPr="006B4BB7" w:rsidRDefault="00BA69BD" w:rsidP="00BA69BD">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POSTO</w:t>
            </w:r>
          </w:p>
        </w:tc>
        <w:tc>
          <w:tcPr>
            <w:tcW w:w="1114" w:type="dxa"/>
            <w:tcBorders>
              <w:top w:val="nil"/>
              <w:left w:val="nil"/>
              <w:bottom w:val="single" w:sz="4" w:space="0" w:color="auto"/>
              <w:right w:val="single" w:sz="4" w:space="0" w:color="auto"/>
            </w:tcBorders>
            <w:shd w:val="clear" w:color="000000" w:fill="FFFFFF"/>
            <w:noWrap/>
            <w:vAlign w:val="center"/>
            <w:hideMark/>
          </w:tcPr>
          <w:p w:rsidR="00BA69BD" w:rsidRPr="006B4BB7" w:rsidRDefault="00495B53" w:rsidP="00BA69BD">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24</w:t>
            </w:r>
          </w:p>
        </w:tc>
        <w:tc>
          <w:tcPr>
            <w:tcW w:w="1579" w:type="dxa"/>
            <w:tcBorders>
              <w:top w:val="nil"/>
              <w:left w:val="nil"/>
              <w:bottom w:val="single" w:sz="4" w:space="0" w:color="auto"/>
              <w:right w:val="single" w:sz="4" w:space="0" w:color="auto"/>
            </w:tcBorders>
            <w:shd w:val="clear" w:color="000000" w:fill="FFFFFF"/>
            <w:noWrap/>
            <w:vAlign w:val="center"/>
            <w:hideMark/>
          </w:tcPr>
          <w:p w:rsidR="00BA69BD" w:rsidRPr="006B4BB7" w:rsidRDefault="006B4BB7" w:rsidP="00402E96">
            <w:pPr>
              <w:ind w:right="213"/>
              <w:jc w:val="right"/>
              <w:rPr>
                <w:rFonts w:asciiTheme="minorHAnsi" w:hAnsiTheme="minorHAnsi" w:cstheme="minorHAnsi"/>
                <w:color w:val="000000"/>
                <w:sz w:val="16"/>
                <w:szCs w:val="16"/>
              </w:rPr>
            </w:pPr>
            <w:r w:rsidRPr="006B4BB7">
              <w:rPr>
                <w:rFonts w:asciiTheme="minorHAnsi" w:hAnsiTheme="minorHAnsi" w:cstheme="minorHAnsi"/>
                <w:color w:val="000000"/>
                <w:sz w:val="16"/>
                <w:szCs w:val="16"/>
              </w:rPr>
              <w:t>4.744,64</w:t>
            </w:r>
          </w:p>
        </w:tc>
        <w:tc>
          <w:tcPr>
            <w:tcW w:w="1276" w:type="dxa"/>
            <w:tcBorders>
              <w:top w:val="nil"/>
              <w:left w:val="nil"/>
              <w:bottom w:val="single" w:sz="4" w:space="0" w:color="auto"/>
              <w:right w:val="single" w:sz="4" w:space="0" w:color="auto"/>
            </w:tcBorders>
            <w:shd w:val="clear" w:color="000000" w:fill="FFFFFF"/>
            <w:noWrap/>
            <w:vAlign w:val="center"/>
            <w:hideMark/>
          </w:tcPr>
          <w:p w:rsidR="00BA69BD" w:rsidRPr="006B4BB7" w:rsidRDefault="006B4BB7" w:rsidP="00402E96">
            <w:pPr>
              <w:ind w:right="72"/>
              <w:jc w:val="right"/>
              <w:rPr>
                <w:rFonts w:asciiTheme="minorHAnsi" w:hAnsiTheme="minorHAnsi" w:cstheme="minorHAnsi"/>
                <w:color w:val="000000"/>
                <w:sz w:val="16"/>
                <w:szCs w:val="16"/>
              </w:rPr>
            </w:pPr>
            <w:r w:rsidRPr="006B4BB7">
              <w:rPr>
                <w:rFonts w:asciiTheme="minorHAnsi" w:hAnsiTheme="minorHAnsi" w:cstheme="minorHAnsi"/>
                <w:color w:val="000000"/>
                <w:sz w:val="16"/>
                <w:szCs w:val="16"/>
              </w:rPr>
              <w:t>113.871,32</w:t>
            </w:r>
          </w:p>
        </w:tc>
        <w:tc>
          <w:tcPr>
            <w:tcW w:w="1559" w:type="dxa"/>
            <w:tcBorders>
              <w:top w:val="nil"/>
              <w:left w:val="nil"/>
              <w:bottom w:val="single" w:sz="4" w:space="0" w:color="auto"/>
              <w:right w:val="single" w:sz="8" w:space="0" w:color="auto"/>
            </w:tcBorders>
            <w:shd w:val="clear" w:color="000000" w:fill="FFFFFF"/>
            <w:noWrap/>
            <w:vAlign w:val="center"/>
            <w:hideMark/>
          </w:tcPr>
          <w:p w:rsidR="00BA69BD" w:rsidRPr="006B4BB7" w:rsidRDefault="006B4BB7" w:rsidP="00402E96">
            <w:pPr>
              <w:ind w:right="213"/>
              <w:jc w:val="right"/>
              <w:rPr>
                <w:rFonts w:asciiTheme="minorHAnsi" w:hAnsiTheme="minorHAnsi" w:cstheme="minorHAnsi"/>
                <w:color w:val="000000"/>
                <w:sz w:val="16"/>
                <w:szCs w:val="16"/>
              </w:rPr>
            </w:pPr>
            <w:r w:rsidRPr="006B4BB7">
              <w:rPr>
                <w:rFonts w:asciiTheme="minorHAnsi" w:hAnsiTheme="minorHAnsi" w:cstheme="minorHAnsi"/>
                <w:color w:val="000000"/>
                <w:sz w:val="16"/>
                <w:szCs w:val="16"/>
              </w:rPr>
              <w:t>1.366.455,85</w:t>
            </w:r>
          </w:p>
        </w:tc>
      </w:tr>
      <w:tr w:rsidR="00402E96" w:rsidRPr="003666B1" w:rsidTr="00402E96">
        <w:trPr>
          <w:trHeight w:val="342"/>
        </w:trPr>
        <w:tc>
          <w:tcPr>
            <w:tcW w:w="1560" w:type="dxa"/>
            <w:vMerge/>
            <w:tcBorders>
              <w:top w:val="nil"/>
              <w:left w:val="single" w:sz="8" w:space="0" w:color="auto"/>
              <w:bottom w:val="single" w:sz="4" w:space="0" w:color="auto"/>
              <w:right w:val="single" w:sz="4" w:space="0" w:color="auto"/>
            </w:tcBorders>
            <w:vAlign w:val="center"/>
            <w:hideMark/>
          </w:tcPr>
          <w:p w:rsidR="00BA69BD" w:rsidRPr="006B4BB7" w:rsidRDefault="00BA69BD" w:rsidP="00BA69BD">
            <w:pPr>
              <w:jc w:val="center"/>
              <w:rPr>
                <w:rFonts w:asciiTheme="minorHAnsi" w:hAnsiTheme="minorHAnsi" w:cstheme="minorHAnsi"/>
                <w:color w:val="000000"/>
                <w:sz w:val="16"/>
                <w:szCs w:val="16"/>
              </w:rPr>
            </w:pPr>
          </w:p>
        </w:tc>
        <w:tc>
          <w:tcPr>
            <w:tcW w:w="1238" w:type="dxa"/>
            <w:tcBorders>
              <w:top w:val="nil"/>
              <w:left w:val="nil"/>
              <w:bottom w:val="single" w:sz="4" w:space="0" w:color="auto"/>
              <w:right w:val="single" w:sz="4" w:space="0" w:color="auto"/>
            </w:tcBorders>
            <w:shd w:val="clear" w:color="000000" w:fill="FFFFFF"/>
            <w:noWrap/>
            <w:vAlign w:val="center"/>
            <w:hideMark/>
          </w:tcPr>
          <w:p w:rsidR="00BA69BD" w:rsidRPr="006B4BB7" w:rsidRDefault="00BA69BD" w:rsidP="00BA69BD">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PORTARIA "B"</w:t>
            </w:r>
          </w:p>
        </w:tc>
        <w:tc>
          <w:tcPr>
            <w:tcW w:w="746" w:type="dxa"/>
            <w:vMerge/>
            <w:tcBorders>
              <w:top w:val="nil"/>
              <w:left w:val="single" w:sz="4" w:space="0" w:color="auto"/>
              <w:bottom w:val="single" w:sz="4" w:space="0" w:color="auto"/>
              <w:right w:val="single" w:sz="4" w:space="0" w:color="auto"/>
            </w:tcBorders>
            <w:vAlign w:val="center"/>
            <w:hideMark/>
          </w:tcPr>
          <w:p w:rsidR="00BA69BD" w:rsidRPr="006B4BB7" w:rsidRDefault="00BA69BD" w:rsidP="00BA69BD">
            <w:pPr>
              <w:jc w:val="center"/>
              <w:rPr>
                <w:rFonts w:asciiTheme="minorHAnsi" w:hAnsiTheme="minorHAnsi" w:cstheme="minorHAnsi"/>
                <w:color w:val="000000"/>
                <w:sz w:val="16"/>
                <w:szCs w:val="16"/>
              </w:rPr>
            </w:pPr>
          </w:p>
        </w:tc>
        <w:tc>
          <w:tcPr>
            <w:tcW w:w="1114" w:type="dxa"/>
            <w:tcBorders>
              <w:top w:val="nil"/>
              <w:left w:val="nil"/>
              <w:bottom w:val="single" w:sz="4" w:space="0" w:color="auto"/>
              <w:right w:val="single" w:sz="4" w:space="0" w:color="auto"/>
            </w:tcBorders>
            <w:shd w:val="clear" w:color="000000" w:fill="FFFFFF"/>
            <w:noWrap/>
            <w:vAlign w:val="center"/>
            <w:hideMark/>
          </w:tcPr>
          <w:p w:rsidR="00BA69BD" w:rsidRPr="006B4BB7" w:rsidRDefault="00BA69BD" w:rsidP="00BA69BD">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1</w:t>
            </w:r>
            <w:r w:rsidR="00495B53" w:rsidRPr="006B4BB7">
              <w:rPr>
                <w:rFonts w:asciiTheme="minorHAnsi" w:hAnsiTheme="minorHAnsi" w:cstheme="minorHAnsi"/>
                <w:color w:val="000000"/>
                <w:sz w:val="16"/>
                <w:szCs w:val="16"/>
              </w:rPr>
              <w:t>6</w:t>
            </w:r>
          </w:p>
        </w:tc>
        <w:tc>
          <w:tcPr>
            <w:tcW w:w="1579" w:type="dxa"/>
            <w:tcBorders>
              <w:top w:val="nil"/>
              <w:left w:val="nil"/>
              <w:bottom w:val="single" w:sz="4" w:space="0" w:color="auto"/>
              <w:right w:val="single" w:sz="4" w:space="0" w:color="auto"/>
            </w:tcBorders>
            <w:shd w:val="clear" w:color="000000" w:fill="FFFFFF"/>
            <w:noWrap/>
            <w:vAlign w:val="center"/>
            <w:hideMark/>
          </w:tcPr>
          <w:p w:rsidR="00BA69BD" w:rsidRPr="006B4BB7" w:rsidRDefault="006B4BB7" w:rsidP="00402E96">
            <w:pPr>
              <w:ind w:right="213"/>
              <w:jc w:val="right"/>
              <w:rPr>
                <w:rFonts w:asciiTheme="minorHAnsi" w:hAnsiTheme="minorHAnsi" w:cstheme="minorHAnsi"/>
                <w:color w:val="000000"/>
                <w:sz w:val="16"/>
                <w:szCs w:val="16"/>
              </w:rPr>
            </w:pPr>
            <w:r w:rsidRPr="006B4BB7">
              <w:rPr>
                <w:rFonts w:asciiTheme="minorHAnsi" w:hAnsiTheme="minorHAnsi" w:cstheme="minorHAnsi"/>
                <w:color w:val="000000"/>
                <w:sz w:val="16"/>
                <w:szCs w:val="16"/>
              </w:rPr>
              <w:t>5.221,96</w:t>
            </w:r>
          </w:p>
        </w:tc>
        <w:tc>
          <w:tcPr>
            <w:tcW w:w="1276" w:type="dxa"/>
            <w:tcBorders>
              <w:top w:val="nil"/>
              <w:left w:val="nil"/>
              <w:bottom w:val="single" w:sz="4" w:space="0" w:color="auto"/>
              <w:right w:val="single" w:sz="4" w:space="0" w:color="auto"/>
            </w:tcBorders>
            <w:shd w:val="clear" w:color="000000" w:fill="FFFFFF"/>
            <w:noWrap/>
            <w:vAlign w:val="center"/>
            <w:hideMark/>
          </w:tcPr>
          <w:p w:rsidR="00BA69BD" w:rsidRPr="006B4BB7" w:rsidRDefault="006B4BB7" w:rsidP="00402E96">
            <w:pPr>
              <w:ind w:right="72"/>
              <w:jc w:val="right"/>
              <w:rPr>
                <w:rFonts w:asciiTheme="minorHAnsi" w:hAnsiTheme="minorHAnsi" w:cstheme="minorHAnsi"/>
                <w:color w:val="000000"/>
                <w:sz w:val="16"/>
                <w:szCs w:val="16"/>
              </w:rPr>
            </w:pPr>
            <w:r w:rsidRPr="006B4BB7">
              <w:rPr>
                <w:rFonts w:asciiTheme="minorHAnsi" w:hAnsiTheme="minorHAnsi" w:cstheme="minorHAnsi"/>
                <w:color w:val="000000"/>
                <w:sz w:val="16"/>
                <w:szCs w:val="16"/>
              </w:rPr>
              <w:t>83.551,42</w:t>
            </w:r>
          </w:p>
        </w:tc>
        <w:tc>
          <w:tcPr>
            <w:tcW w:w="1559" w:type="dxa"/>
            <w:tcBorders>
              <w:top w:val="nil"/>
              <w:left w:val="nil"/>
              <w:bottom w:val="single" w:sz="4" w:space="0" w:color="auto"/>
              <w:right w:val="single" w:sz="8" w:space="0" w:color="auto"/>
            </w:tcBorders>
            <w:shd w:val="clear" w:color="000000" w:fill="FFFFFF"/>
            <w:noWrap/>
            <w:vAlign w:val="center"/>
            <w:hideMark/>
          </w:tcPr>
          <w:p w:rsidR="00BA69BD" w:rsidRPr="006B4BB7" w:rsidRDefault="00797D81" w:rsidP="00402E96">
            <w:pPr>
              <w:ind w:right="213"/>
              <w:jc w:val="right"/>
              <w:rPr>
                <w:rFonts w:asciiTheme="minorHAnsi" w:hAnsiTheme="minorHAnsi" w:cstheme="minorHAnsi"/>
                <w:color w:val="000000"/>
                <w:sz w:val="16"/>
                <w:szCs w:val="16"/>
              </w:rPr>
            </w:pPr>
            <w:r>
              <w:rPr>
                <w:rFonts w:asciiTheme="minorHAnsi" w:hAnsiTheme="minorHAnsi" w:cstheme="minorHAnsi"/>
                <w:color w:val="000000"/>
                <w:sz w:val="16"/>
                <w:szCs w:val="16"/>
              </w:rPr>
              <w:t>1.002.616,99</w:t>
            </w:r>
          </w:p>
        </w:tc>
      </w:tr>
      <w:tr w:rsidR="00402E96" w:rsidRPr="003666B1" w:rsidTr="00402E96">
        <w:trPr>
          <w:trHeight w:val="342"/>
        </w:trPr>
        <w:tc>
          <w:tcPr>
            <w:tcW w:w="1560" w:type="dxa"/>
            <w:vMerge/>
            <w:tcBorders>
              <w:top w:val="nil"/>
              <w:left w:val="single" w:sz="8" w:space="0" w:color="auto"/>
              <w:bottom w:val="single" w:sz="4" w:space="0" w:color="auto"/>
              <w:right w:val="single" w:sz="4" w:space="0" w:color="auto"/>
            </w:tcBorders>
            <w:vAlign w:val="center"/>
            <w:hideMark/>
          </w:tcPr>
          <w:p w:rsidR="00BA69BD" w:rsidRPr="006B4BB7" w:rsidRDefault="00BA69BD" w:rsidP="00BA69BD">
            <w:pPr>
              <w:jc w:val="center"/>
              <w:rPr>
                <w:rFonts w:asciiTheme="minorHAnsi" w:hAnsiTheme="minorHAnsi" w:cstheme="minorHAnsi"/>
                <w:color w:val="000000"/>
                <w:sz w:val="16"/>
                <w:szCs w:val="16"/>
              </w:rPr>
            </w:pPr>
          </w:p>
        </w:tc>
        <w:tc>
          <w:tcPr>
            <w:tcW w:w="1238" w:type="dxa"/>
            <w:tcBorders>
              <w:top w:val="nil"/>
              <w:left w:val="nil"/>
              <w:bottom w:val="single" w:sz="4" w:space="0" w:color="auto"/>
              <w:right w:val="single" w:sz="4" w:space="0" w:color="auto"/>
            </w:tcBorders>
            <w:shd w:val="clear" w:color="000000" w:fill="FFFFFF"/>
            <w:noWrap/>
            <w:vAlign w:val="center"/>
            <w:hideMark/>
          </w:tcPr>
          <w:p w:rsidR="00BA69BD" w:rsidRPr="006B4BB7" w:rsidRDefault="00BA69BD" w:rsidP="00BA69BD">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PORTARIA "C"</w:t>
            </w:r>
          </w:p>
        </w:tc>
        <w:tc>
          <w:tcPr>
            <w:tcW w:w="746" w:type="dxa"/>
            <w:vMerge/>
            <w:tcBorders>
              <w:top w:val="nil"/>
              <w:left w:val="single" w:sz="4" w:space="0" w:color="auto"/>
              <w:bottom w:val="single" w:sz="4" w:space="0" w:color="auto"/>
              <w:right w:val="single" w:sz="4" w:space="0" w:color="auto"/>
            </w:tcBorders>
            <w:vAlign w:val="center"/>
            <w:hideMark/>
          </w:tcPr>
          <w:p w:rsidR="00BA69BD" w:rsidRPr="006B4BB7" w:rsidRDefault="00BA69BD" w:rsidP="00BA69BD">
            <w:pPr>
              <w:jc w:val="center"/>
              <w:rPr>
                <w:rFonts w:asciiTheme="minorHAnsi" w:hAnsiTheme="minorHAnsi" w:cstheme="minorHAnsi"/>
                <w:color w:val="000000"/>
                <w:sz w:val="16"/>
                <w:szCs w:val="16"/>
              </w:rPr>
            </w:pPr>
          </w:p>
        </w:tc>
        <w:tc>
          <w:tcPr>
            <w:tcW w:w="1114" w:type="dxa"/>
            <w:tcBorders>
              <w:top w:val="nil"/>
              <w:left w:val="nil"/>
              <w:bottom w:val="single" w:sz="4" w:space="0" w:color="auto"/>
              <w:right w:val="single" w:sz="4" w:space="0" w:color="auto"/>
            </w:tcBorders>
            <w:shd w:val="clear" w:color="000000" w:fill="FFFFFF"/>
            <w:noWrap/>
            <w:vAlign w:val="center"/>
            <w:hideMark/>
          </w:tcPr>
          <w:p w:rsidR="00BA69BD" w:rsidRPr="006B4BB7" w:rsidRDefault="00BA69BD" w:rsidP="00BA69BD">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2</w:t>
            </w:r>
            <w:r w:rsidR="00495B53" w:rsidRPr="006B4BB7">
              <w:rPr>
                <w:rFonts w:asciiTheme="minorHAnsi" w:hAnsiTheme="minorHAnsi" w:cstheme="minorHAnsi"/>
                <w:color w:val="000000"/>
                <w:sz w:val="16"/>
                <w:szCs w:val="16"/>
              </w:rPr>
              <w:t>4</w:t>
            </w:r>
          </w:p>
        </w:tc>
        <w:tc>
          <w:tcPr>
            <w:tcW w:w="1579" w:type="dxa"/>
            <w:tcBorders>
              <w:top w:val="nil"/>
              <w:left w:val="nil"/>
              <w:bottom w:val="single" w:sz="4" w:space="0" w:color="auto"/>
              <w:right w:val="single" w:sz="4" w:space="0" w:color="auto"/>
            </w:tcBorders>
            <w:shd w:val="clear" w:color="000000" w:fill="FFFFFF"/>
            <w:noWrap/>
            <w:vAlign w:val="center"/>
            <w:hideMark/>
          </w:tcPr>
          <w:p w:rsidR="00797D81" w:rsidRPr="006B4BB7" w:rsidRDefault="00797D81" w:rsidP="00797D81">
            <w:pPr>
              <w:ind w:right="213"/>
              <w:jc w:val="right"/>
              <w:rPr>
                <w:rFonts w:asciiTheme="minorHAnsi" w:hAnsiTheme="minorHAnsi" w:cstheme="minorHAnsi"/>
                <w:color w:val="000000"/>
                <w:sz w:val="16"/>
                <w:szCs w:val="16"/>
              </w:rPr>
            </w:pPr>
            <w:r>
              <w:rPr>
                <w:rFonts w:asciiTheme="minorHAnsi" w:hAnsiTheme="minorHAnsi" w:cstheme="minorHAnsi"/>
                <w:color w:val="000000"/>
                <w:sz w:val="16"/>
                <w:szCs w:val="16"/>
              </w:rPr>
              <w:t>2.412,77</w:t>
            </w:r>
          </w:p>
        </w:tc>
        <w:tc>
          <w:tcPr>
            <w:tcW w:w="1276" w:type="dxa"/>
            <w:tcBorders>
              <w:top w:val="nil"/>
              <w:left w:val="nil"/>
              <w:bottom w:val="single" w:sz="4" w:space="0" w:color="auto"/>
              <w:right w:val="single" w:sz="4" w:space="0" w:color="auto"/>
            </w:tcBorders>
            <w:shd w:val="clear" w:color="000000" w:fill="FFFFFF"/>
            <w:noWrap/>
            <w:vAlign w:val="center"/>
            <w:hideMark/>
          </w:tcPr>
          <w:p w:rsidR="00BA69BD" w:rsidRPr="006B4BB7" w:rsidRDefault="00797D81" w:rsidP="00402E96">
            <w:pPr>
              <w:ind w:right="72"/>
              <w:jc w:val="right"/>
              <w:rPr>
                <w:rFonts w:asciiTheme="minorHAnsi" w:hAnsiTheme="minorHAnsi" w:cstheme="minorHAnsi"/>
                <w:color w:val="000000"/>
                <w:sz w:val="16"/>
                <w:szCs w:val="16"/>
              </w:rPr>
            </w:pPr>
            <w:r>
              <w:rPr>
                <w:rFonts w:asciiTheme="minorHAnsi" w:hAnsiTheme="minorHAnsi" w:cstheme="minorHAnsi"/>
                <w:color w:val="000000"/>
                <w:sz w:val="16"/>
                <w:szCs w:val="16"/>
              </w:rPr>
              <w:t>57.906,43</w:t>
            </w:r>
          </w:p>
        </w:tc>
        <w:tc>
          <w:tcPr>
            <w:tcW w:w="1559" w:type="dxa"/>
            <w:tcBorders>
              <w:top w:val="nil"/>
              <w:left w:val="nil"/>
              <w:bottom w:val="single" w:sz="4" w:space="0" w:color="auto"/>
              <w:right w:val="single" w:sz="8" w:space="0" w:color="auto"/>
            </w:tcBorders>
            <w:shd w:val="clear" w:color="000000" w:fill="FFFFFF"/>
            <w:noWrap/>
            <w:vAlign w:val="center"/>
            <w:hideMark/>
          </w:tcPr>
          <w:p w:rsidR="00BA69BD" w:rsidRPr="006B4BB7" w:rsidRDefault="00267FC3" w:rsidP="00402E96">
            <w:pPr>
              <w:ind w:right="213"/>
              <w:jc w:val="right"/>
              <w:rPr>
                <w:rFonts w:asciiTheme="minorHAnsi" w:hAnsiTheme="minorHAnsi" w:cstheme="minorHAnsi"/>
                <w:color w:val="000000"/>
                <w:sz w:val="16"/>
                <w:szCs w:val="16"/>
              </w:rPr>
            </w:pPr>
            <w:r>
              <w:rPr>
                <w:rFonts w:asciiTheme="minorHAnsi" w:hAnsiTheme="minorHAnsi" w:cstheme="minorHAnsi"/>
                <w:color w:val="000000"/>
                <w:sz w:val="16"/>
                <w:szCs w:val="16"/>
              </w:rPr>
              <w:t>694.877,21</w:t>
            </w:r>
          </w:p>
        </w:tc>
      </w:tr>
      <w:tr w:rsidR="00402E96" w:rsidRPr="00797D81" w:rsidTr="00797D81">
        <w:trPr>
          <w:cantSplit/>
          <w:trHeight w:val="56"/>
        </w:trPr>
        <w:tc>
          <w:tcPr>
            <w:tcW w:w="9072" w:type="dxa"/>
            <w:gridSpan w:val="7"/>
            <w:tcBorders>
              <w:top w:val="single" w:sz="4" w:space="0" w:color="auto"/>
              <w:left w:val="single" w:sz="8" w:space="0" w:color="auto"/>
              <w:bottom w:val="single" w:sz="4" w:space="0" w:color="auto"/>
              <w:right w:val="single" w:sz="8" w:space="0" w:color="000000"/>
            </w:tcBorders>
            <w:shd w:val="clear" w:color="000000" w:fill="C5D9F1"/>
            <w:noWrap/>
            <w:vAlign w:val="center"/>
            <w:hideMark/>
          </w:tcPr>
          <w:p w:rsidR="00BA69BD" w:rsidRPr="00797D81" w:rsidRDefault="00BA69BD" w:rsidP="00402E96">
            <w:pPr>
              <w:ind w:right="213"/>
              <w:jc w:val="right"/>
              <w:rPr>
                <w:rFonts w:asciiTheme="minorHAnsi" w:hAnsiTheme="minorHAnsi" w:cstheme="minorHAnsi"/>
                <w:color w:val="000000"/>
                <w:sz w:val="4"/>
                <w:szCs w:val="4"/>
              </w:rPr>
            </w:pPr>
          </w:p>
        </w:tc>
      </w:tr>
      <w:tr w:rsidR="00402E96" w:rsidRPr="003666B1" w:rsidTr="00402E96">
        <w:trPr>
          <w:cantSplit/>
          <w:trHeight w:val="342"/>
        </w:trPr>
        <w:tc>
          <w:tcPr>
            <w:tcW w:w="1560" w:type="dxa"/>
            <w:vMerge w:val="restart"/>
            <w:tcBorders>
              <w:top w:val="nil"/>
              <w:left w:val="single" w:sz="8" w:space="0" w:color="auto"/>
              <w:bottom w:val="single" w:sz="4" w:space="0" w:color="auto"/>
              <w:right w:val="single" w:sz="4" w:space="0" w:color="auto"/>
            </w:tcBorders>
            <w:shd w:val="clear" w:color="000000" w:fill="FFFFFF"/>
            <w:noWrap/>
            <w:vAlign w:val="center"/>
            <w:hideMark/>
          </w:tcPr>
          <w:p w:rsidR="00BA69BD" w:rsidRPr="006B4BB7" w:rsidRDefault="00BA69BD" w:rsidP="00BA69BD">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AREIA</w:t>
            </w:r>
          </w:p>
        </w:tc>
        <w:tc>
          <w:tcPr>
            <w:tcW w:w="1238" w:type="dxa"/>
            <w:tcBorders>
              <w:top w:val="nil"/>
              <w:left w:val="nil"/>
              <w:bottom w:val="single" w:sz="4" w:space="0" w:color="auto"/>
              <w:right w:val="single" w:sz="4" w:space="0" w:color="auto"/>
            </w:tcBorders>
            <w:shd w:val="clear" w:color="000000" w:fill="FFFFFF"/>
            <w:noWrap/>
            <w:vAlign w:val="center"/>
            <w:hideMark/>
          </w:tcPr>
          <w:p w:rsidR="00BA69BD" w:rsidRPr="006B4BB7" w:rsidRDefault="00BA69BD" w:rsidP="00BA69BD">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PORTARIA "A"</w:t>
            </w:r>
          </w:p>
        </w:tc>
        <w:tc>
          <w:tcPr>
            <w:tcW w:w="74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BA69BD" w:rsidRPr="006B4BB7" w:rsidRDefault="00BA69BD" w:rsidP="00BA69BD">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POSTO</w:t>
            </w:r>
          </w:p>
        </w:tc>
        <w:tc>
          <w:tcPr>
            <w:tcW w:w="1114" w:type="dxa"/>
            <w:tcBorders>
              <w:top w:val="nil"/>
              <w:left w:val="nil"/>
              <w:bottom w:val="single" w:sz="4" w:space="0" w:color="auto"/>
              <w:right w:val="single" w:sz="4" w:space="0" w:color="auto"/>
            </w:tcBorders>
            <w:shd w:val="clear" w:color="000000" w:fill="FFFFFF"/>
            <w:noWrap/>
            <w:vAlign w:val="center"/>
            <w:hideMark/>
          </w:tcPr>
          <w:p w:rsidR="00BA69BD" w:rsidRPr="006B4BB7" w:rsidRDefault="003666B1" w:rsidP="00BA69BD">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2</w:t>
            </w:r>
          </w:p>
        </w:tc>
        <w:tc>
          <w:tcPr>
            <w:tcW w:w="1579" w:type="dxa"/>
            <w:tcBorders>
              <w:top w:val="nil"/>
              <w:left w:val="nil"/>
              <w:bottom w:val="single" w:sz="4" w:space="0" w:color="auto"/>
              <w:right w:val="single" w:sz="4" w:space="0" w:color="auto"/>
            </w:tcBorders>
            <w:shd w:val="clear" w:color="000000" w:fill="FFFFFF"/>
            <w:noWrap/>
            <w:vAlign w:val="center"/>
            <w:hideMark/>
          </w:tcPr>
          <w:p w:rsidR="00BA69BD" w:rsidRPr="006B4BB7" w:rsidRDefault="00267FC3" w:rsidP="00402E96">
            <w:pPr>
              <w:ind w:right="213"/>
              <w:jc w:val="right"/>
              <w:rPr>
                <w:rFonts w:asciiTheme="minorHAnsi" w:hAnsiTheme="minorHAnsi" w:cstheme="minorHAnsi"/>
                <w:color w:val="000000"/>
                <w:sz w:val="16"/>
                <w:szCs w:val="16"/>
              </w:rPr>
            </w:pPr>
            <w:r>
              <w:rPr>
                <w:rFonts w:asciiTheme="minorHAnsi" w:hAnsiTheme="minorHAnsi" w:cstheme="minorHAnsi"/>
                <w:color w:val="000000"/>
                <w:sz w:val="16"/>
                <w:szCs w:val="16"/>
              </w:rPr>
              <w:t>4.555,12</w:t>
            </w:r>
          </w:p>
        </w:tc>
        <w:tc>
          <w:tcPr>
            <w:tcW w:w="1276" w:type="dxa"/>
            <w:tcBorders>
              <w:top w:val="nil"/>
              <w:left w:val="nil"/>
              <w:bottom w:val="single" w:sz="4" w:space="0" w:color="auto"/>
              <w:right w:val="single" w:sz="4" w:space="0" w:color="auto"/>
            </w:tcBorders>
            <w:shd w:val="clear" w:color="000000" w:fill="FFFFFF"/>
            <w:noWrap/>
            <w:vAlign w:val="center"/>
            <w:hideMark/>
          </w:tcPr>
          <w:p w:rsidR="00BA69BD" w:rsidRPr="006B4BB7" w:rsidRDefault="00267FC3" w:rsidP="00402E96">
            <w:pPr>
              <w:ind w:right="72"/>
              <w:jc w:val="right"/>
              <w:rPr>
                <w:rFonts w:asciiTheme="minorHAnsi" w:hAnsiTheme="minorHAnsi" w:cstheme="minorHAnsi"/>
                <w:color w:val="000000"/>
                <w:sz w:val="16"/>
                <w:szCs w:val="16"/>
              </w:rPr>
            </w:pPr>
            <w:r>
              <w:rPr>
                <w:rFonts w:asciiTheme="minorHAnsi" w:hAnsiTheme="minorHAnsi" w:cstheme="minorHAnsi"/>
                <w:color w:val="000000"/>
                <w:sz w:val="16"/>
                <w:szCs w:val="16"/>
              </w:rPr>
              <w:t>9.110,25</w:t>
            </w:r>
          </w:p>
        </w:tc>
        <w:tc>
          <w:tcPr>
            <w:tcW w:w="1559" w:type="dxa"/>
            <w:tcBorders>
              <w:top w:val="nil"/>
              <w:left w:val="nil"/>
              <w:bottom w:val="single" w:sz="4" w:space="0" w:color="auto"/>
              <w:right w:val="single" w:sz="8" w:space="0" w:color="auto"/>
            </w:tcBorders>
            <w:shd w:val="clear" w:color="000000" w:fill="FFFFFF"/>
            <w:noWrap/>
            <w:vAlign w:val="center"/>
            <w:hideMark/>
          </w:tcPr>
          <w:p w:rsidR="00BA69BD" w:rsidRPr="006B4BB7" w:rsidRDefault="00267FC3" w:rsidP="00402E96">
            <w:pPr>
              <w:ind w:right="213"/>
              <w:jc w:val="right"/>
              <w:rPr>
                <w:rFonts w:asciiTheme="minorHAnsi" w:hAnsiTheme="minorHAnsi" w:cstheme="minorHAnsi"/>
                <w:color w:val="000000"/>
                <w:sz w:val="16"/>
                <w:szCs w:val="16"/>
              </w:rPr>
            </w:pPr>
            <w:r>
              <w:rPr>
                <w:rFonts w:asciiTheme="minorHAnsi" w:hAnsiTheme="minorHAnsi" w:cstheme="minorHAnsi"/>
                <w:color w:val="000000"/>
                <w:sz w:val="16"/>
                <w:szCs w:val="16"/>
              </w:rPr>
              <w:t>109.322,95</w:t>
            </w:r>
          </w:p>
        </w:tc>
      </w:tr>
      <w:tr w:rsidR="00402E96" w:rsidRPr="003666B1" w:rsidTr="00402E96">
        <w:trPr>
          <w:trHeight w:val="342"/>
        </w:trPr>
        <w:tc>
          <w:tcPr>
            <w:tcW w:w="1560" w:type="dxa"/>
            <w:vMerge/>
            <w:tcBorders>
              <w:top w:val="nil"/>
              <w:left w:val="single" w:sz="8" w:space="0" w:color="auto"/>
              <w:bottom w:val="single" w:sz="4" w:space="0" w:color="auto"/>
              <w:right w:val="single" w:sz="4" w:space="0" w:color="auto"/>
            </w:tcBorders>
            <w:vAlign w:val="center"/>
            <w:hideMark/>
          </w:tcPr>
          <w:p w:rsidR="00BA69BD" w:rsidRPr="006B4BB7" w:rsidRDefault="00BA69BD" w:rsidP="00BA69BD">
            <w:pPr>
              <w:jc w:val="center"/>
              <w:rPr>
                <w:rFonts w:asciiTheme="minorHAnsi" w:hAnsiTheme="minorHAnsi" w:cstheme="minorHAnsi"/>
                <w:color w:val="000000"/>
                <w:sz w:val="16"/>
                <w:szCs w:val="16"/>
              </w:rPr>
            </w:pPr>
          </w:p>
        </w:tc>
        <w:tc>
          <w:tcPr>
            <w:tcW w:w="1238" w:type="dxa"/>
            <w:tcBorders>
              <w:top w:val="nil"/>
              <w:left w:val="nil"/>
              <w:bottom w:val="single" w:sz="4" w:space="0" w:color="auto"/>
              <w:right w:val="single" w:sz="4" w:space="0" w:color="auto"/>
            </w:tcBorders>
            <w:shd w:val="clear" w:color="000000" w:fill="FFFFFF"/>
            <w:noWrap/>
            <w:vAlign w:val="center"/>
            <w:hideMark/>
          </w:tcPr>
          <w:p w:rsidR="00BA69BD" w:rsidRPr="006B4BB7" w:rsidRDefault="00BA69BD" w:rsidP="00BA69BD">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PORTARIA "B"</w:t>
            </w:r>
          </w:p>
        </w:tc>
        <w:tc>
          <w:tcPr>
            <w:tcW w:w="746" w:type="dxa"/>
            <w:vMerge/>
            <w:tcBorders>
              <w:top w:val="nil"/>
              <w:left w:val="single" w:sz="4" w:space="0" w:color="auto"/>
              <w:bottom w:val="single" w:sz="4" w:space="0" w:color="auto"/>
              <w:right w:val="single" w:sz="4" w:space="0" w:color="auto"/>
            </w:tcBorders>
            <w:vAlign w:val="center"/>
            <w:hideMark/>
          </w:tcPr>
          <w:p w:rsidR="00BA69BD" w:rsidRPr="006B4BB7" w:rsidRDefault="00BA69BD" w:rsidP="00BA69BD">
            <w:pPr>
              <w:jc w:val="center"/>
              <w:rPr>
                <w:rFonts w:asciiTheme="minorHAnsi" w:hAnsiTheme="minorHAnsi" w:cstheme="minorHAnsi"/>
                <w:color w:val="000000"/>
                <w:sz w:val="16"/>
                <w:szCs w:val="16"/>
              </w:rPr>
            </w:pPr>
          </w:p>
        </w:tc>
        <w:tc>
          <w:tcPr>
            <w:tcW w:w="1114" w:type="dxa"/>
            <w:tcBorders>
              <w:top w:val="nil"/>
              <w:left w:val="nil"/>
              <w:bottom w:val="single" w:sz="4" w:space="0" w:color="auto"/>
              <w:right w:val="single" w:sz="4" w:space="0" w:color="auto"/>
            </w:tcBorders>
            <w:shd w:val="clear" w:color="000000" w:fill="FFFFFF"/>
            <w:noWrap/>
            <w:vAlign w:val="center"/>
            <w:hideMark/>
          </w:tcPr>
          <w:p w:rsidR="00BA69BD" w:rsidRPr="006B4BB7" w:rsidRDefault="003666B1" w:rsidP="00BA69BD">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4</w:t>
            </w:r>
          </w:p>
        </w:tc>
        <w:tc>
          <w:tcPr>
            <w:tcW w:w="1579" w:type="dxa"/>
            <w:tcBorders>
              <w:top w:val="nil"/>
              <w:left w:val="nil"/>
              <w:bottom w:val="single" w:sz="4" w:space="0" w:color="auto"/>
              <w:right w:val="single" w:sz="4" w:space="0" w:color="auto"/>
            </w:tcBorders>
            <w:shd w:val="clear" w:color="000000" w:fill="FFFFFF"/>
            <w:noWrap/>
            <w:vAlign w:val="center"/>
            <w:hideMark/>
          </w:tcPr>
          <w:p w:rsidR="00BA69BD" w:rsidRPr="006B4BB7" w:rsidRDefault="00267FC3" w:rsidP="00402E96">
            <w:pPr>
              <w:ind w:right="213"/>
              <w:jc w:val="right"/>
              <w:rPr>
                <w:rFonts w:asciiTheme="minorHAnsi" w:hAnsiTheme="minorHAnsi" w:cstheme="minorHAnsi"/>
                <w:color w:val="000000"/>
                <w:sz w:val="16"/>
                <w:szCs w:val="16"/>
              </w:rPr>
            </w:pPr>
            <w:r>
              <w:rPr>
                <w:rFonts w:asciiTheme="minorHAnsi" w:hAnsiTheme="minorHAnsi" w:cstheme="minorHAnsi"/>
                <w:color w:val="000000"/>
                <w:sz w:val="16"/>
                <w:szCs w:val="16"/>
              </w:rPr>
              <w:t>5.032,45</w:t>
            </w:r>
          </w:p>
        </w:tc>
        <w:tc>
          <w:tcPr>
            <w:tcW w:w="1276" w:type="dxa"/>
            <w:tcBorders>
              <w:top w:val="nil"/>
              <w:left w:val="nil"/>
              <w:bottom w:val="single" w:sz="4" w:space="0" w:color="auto"/>
              <w:right w:val="single" w:sz="4" w:space="0" w:color="auto"/>
            </w:tcBorders>
            <w:shd w:val="clear" w:color="000000" w:fill="FFFFFF"/>
            <w:noWrap/>
            <w:vAlign w:val="center"/>
            <w:hideMark/>
          </w:tcPr>
          <w:p w:rsidR="00BA69BD" w:rsidRPr="006B4BB7" w:rsidRDefault="00267FC3" w:rsidP="00402E96">
            <w:pPr>
              <w:ind w:right="72"/>
              <w:jc w:val="right"/>
              <w:rPr>
                <w:rFonts w:asciiTheme="minorHAnsi" w:hAnsiTheme="minorHAnsi" w:cstheme="minorHAnsi"/>
                <w:color w:val="000000"/>
                <w:sz w:val="16"/>
                <w:szCs w:val="16"/>
              </w:rPr>
            </w:pPr>
            <w:r>
              <w:rPr>
                <w:rFonts w:asciiTheme="minorHAnsi" w:hAnsiTheme="minorHAnsi" w:cstheme="minorHAnsi"/>
                <w:color w:val="000000"/>
                <w:sz w:val="16"/>
                <w:szCs w:val="16"/>
              </w:rPr>
              <w:t>20.129,79</w:t>
            </w:r>
          </w:p>
        </w:tc>
        <w:tc>
          <w:tcPr>
            <w:tcW w:w="1559" w:type="dxa"/>
            <w:tcBorders>
              <w:top w:val="nil"/>
              <w:left w:val="nil"/>
              <w:bottom w:val="single" w:sz="4" w:space="0" w:color="auto"/>
              <w:right w:val="single" w:sz="8" w:space="0" w:color="auto"/>
            </w:tcBorders>
            <w:shd w:val="clear" w:color="000000" w:fill="FFFFFF"/>
            <w:noWrap/>
            <w:vAlign w:val="center"/>
            <w:hideMark/>
          </w:tcPr>
          <w:p w:rsidR="00BA69BD" w:rsidRPr="006B4BB7" w:rsidRDefault="00267FC3" w:rsidP="00402E96">
            <w:pPr>
              <w:ind w:right="213"/>
              <w:jc w:val="right"/>
              <w:rPr>
                <w:rFonts w:asciiTheme="minorHAnsi" w:hAnsiTheme="minorHAnsi" w:cstheme="minorHAnsi"/>
                <w:color w:val="000000"/>
                <w:sz w:val="16"/>
                <w:szCs w:val="16"/>
              </w:rPr>
            </w:pPr>
            <w:r>
              <w:rPr>
                <w:rFonts w:asciiTheme="minorHAnsi" w:hAnsiTheme="minorHAnsi" w:cstheme="minorHAnsi"/>
                <w:color w:val="000000"/>
                <w:sz w:val="16"/>
                <w:szCs w:val="16"/>
              </w:rPr>
              <w:t>241.557,50</w:t>
            </w:r>
          </w:p>
        </w:tc>
      </w:tr>
      <w:tr w:rsidR="00402E96" w:rsidRPr="003666B1" w:rsidTr="00402E96">
        <w:trPr>
          <w:trHeight w:val="342"/>
        </w:trPr>
        <w:tc>
          <w:tcPr>
            <w:tcW w:w="1560" w:type="dxa"/>
            <w:vMerge/>
            <w:tcBorders>
              <w:top w:val="nil"/>
              <w:left w:val="single" w:sz="8" w:space="0" w:color="auto"/>
              <w:bottom w:val="single" w:sz="4" w:space="0" w:color="auto"/>
              <w:right w:val="single" w:sz="4" w:space="0" w:color="auto"/>
            </w:tcBorders>
            <w:vAlign w:val="center"/>
            <w:hideMark/>
          </w:tcPr>
          <w:p w:rsidR="00BA69BD" w:rsidRPr="006B4BB7" w:rsidRDefault="00BA69BD" w:rsidP="00BA69BD">
            <w:pPr>
              <w:jc w:val="center"/>
              <w:rPr>
                <w:rFonts w:asciiTheme="minorHAnsi" w:hAnsiTheme="minorHAnsi" w:cstheme="minorHAnsi"/>
                <w:color w:val="000000"/>
                <w:sz w:val="16"/>
                <w:szCs w:val="16"/>
              </w:rPr>
            </w:pPr>
          </w:p>
        </w:tc>
        <w:tc>
          <w:tcPr>
            <w:tcW w:w="1238" w:type="dxa"/>
            <w:tcBorders>
              <w:top w:val="nil"/>
              <w:left w:val="nil"/>
              <w:bottom w:val="single" w:sz="4" w:space="0" w:color="auto"/>
              <w:right w:val="single" w:sz="4" w:space="0" w:color="auto"/>
            </w:tcBorders>
            <w:shd w:val="clear" w:color="000000" w:fill="FFFFFF"/>
            <w:noWrap/>
            <w:vAlign w:val="center"/>
            <w:hideMark/>
          </w:tcPr>
          <w:p w:rsidR="00BA69BD" w:rsidRPr="006B4BB7" w:rsidRDefault="00BA69BD" w:rsidP="00BA69BD">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PORTARIA "C"</w:t>
            </w:r>
          </w:p>
        </w:tc>
        <w:tc>
          <w:tcPr>
            <w:tcW w:w="746" w:type="dxa"/>
            <w:vMerge/>
            <w:tcBorders>
              <w:top w:val="nil"/>
              <w:left w:val="single" w:sz="4" w:space="0" w:color="auto"/>
              <w:bottom w:val="single" w:sz="4" w:space="0" w:color="auto"/>
              <w:right w:val="single" w:sz="4" w:space="0" w:color="auto"/>
            </w:tcBorders>
            <w:vAlign w:val="center"/>
            <w:hideMark/>
          </w:tcPr>
          <w:p w:rsidR="00BA69BD" w:rsidRPr="006B4BB7" w:rsidRDefault="00BA69BD" w:rsidP="00BA69BD">
            <w:pPr>
              <w:jc w:val="center"/>
              <w:rPr>
                <w:rFonts w:asciiTheme="minorHAnsi" w:hAnsiTheme="minorHAnsi" w:cstheme="minorHAnsi"/>
                <w:color w:val="000000"/>
                <w:sz w:val="16"/>
                <w:szCs w:val="16"/>
              </w:rPr>
            </w:pPr>
          </w:p>
        </w:tc>
        <w:tc>
          <w:tcPr>
            <w:tcW w:w="1114" w:type="dxa"/>
            <w:tcBorders>
              <w:top w:val="nil"/>
              <w:left w:val="nil"/>
              <w:bottom w:val="single" w:sz="4" w:space="0" w:color="auto"/>
              <w:right w:val="single" w:sz="4" w:space="0" w:color="auto"/>
            </w:tcBorders>
            <w:shd w:val="clear" w:color="000000" w:fill="FFFFFF"/>
            <w:noWrap/>
            <w:vAlign w:val="center"/>
            <w:hideMark/>
          </w:tcPr>
          <w:p w:rsidR="00BA69BD" w:rsidRPr="006B4BB7" w:rsidRDefault="003666B1" w:rsidP="00BA69BD">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3</w:t>
            </w:r>
          </w:p>
        </w:tc>
        <w:tc>
          <w:tcPr>
            <w:tcW w:w="1579" w:type="dxa"/>
            <w:tcBorders>
              <w:top w:val="nil"/>
              <w:left w:val="nil"/>
              <w:bottom w:val="single" w:sz="4" w:space="0" w:color="auto"/>
              <w:right w:val="single" w:sz="4" w:space="0" w:color="auto"/>
            </w:tcBorders>
            <w:shd w:val="clear" w:color="000000" w:fill="FFFFFF"/>
            <w:noWrap/>
            <w:vAlign w:val="center"/>
            <w:hideMark/>
          </w:tcPr>
          <w:p w:rsidR="00BA69BD" w:rsidRPr="006B4BB7" w:rsidRDefault="00267FC3" w:rsidP="00402E96">
            <w:pPr>
              <w:ind w:right="213"/>
              <w:jc w:val="right"/>
              <w:rPr>
                <w:rFonts w:asciiTheme="minorHAnsi" w:hAnsiTheme="minorHAnsi" w:cstheme="minorHAnsi"/>
                <w:color w:val="000000"/>
                <w:sz w:val="16"/>
                <w:szCs w:val="16"/>
              </w:rPr>
            </w:pPr>
            <w:r>
              <w:rPr>
                <w:rFonts w:asciiTheme="minorHAnsi" w:hAnsiTheme="minorHAnsi" w:cstheme="minorHAnsi"/>
                <w:color w:val="000000"/>
                <w:sz w:val="16"/>
                <w:szCs w:val="16"/>
              </w:rPr>
              <w:t>2.318,01</w:t>
            </w:r>
          </w:p>
        </w:tc>
        <w:tc>
          <w:tcPr>
            <w:tcW w:w="1276" w:type="dxa"/>
            <w:tcBorders>
              <w:top w:val="nil"/>
              <w:left w:val="nil"/>
              <w:bottom w:val="single" w:sz="4" w:space="0" w:color="auto"/>
              <w:right w:val="single" w:sz="4" w:space="0" w:color="auto"/>
            </w:tcBorders>
            <w:shd w:val="clear" w:color="000000" w:fill="FFFFFF"/>
            <w:noWrap/>
            <w:vAlign w:val="center"/>
            <w:hideMark/>
          </w:tcPr>
          <w:p w:rsidR="00BA69BD" w:rsidRPr="006B4BB7" w:rsidRDefault="00267FC3" w:rsidP="00402E96">
            <w:pPr>
              <w:ind w:right="72"/>
              <w:jc w:val="right"/>
              <w:rPr>
                <w:rFonts w:asciiTheme="minorHAnsi" w:hAnsiTheme="minorHAnsi" w:cstheme="minorHAnsi"/>
                <w:color w:val="000000"/>
                <w:sz w:val="16"/>
                <w:szCs w:val="16"/>
              </w:rPr>
            </w:pPr>
            <w:r>
              <w:rPr>
                <w:rFonts w:asciiTheme="minorHAnsi" w:hAnsiTheme="minorHAnsi" w:cstheme="minorHAnsi"/>
                <w:color w:val="000000"/>
                <w:sz w:val="16"/>
                <w:szCs w:val="16"/>
              </w:rPr>
              <w:t>6.954,03</w:t>
            </w:r>
          </w:p>
        </w:tc>
        <w:tc>
          <w:tcPr>
            <w:tcW w:w="1559" w:type="dxa"/>
            <w:tcBorders>
              <w:top w:val="nil"/>
              <w:left w:val="nil"/>
              <w:bottom w:val="single" w:sz="4" w:space="0" w:color="auto"/>
              <w:right w:val="single" w:sz="8" w:space="0" w:color="auto"/>
            </w:tcBorders>
            <w:shd w:val="clear" w:color="000000" w:fill="FFFFFF"/>
            <w:noWrap/>
            <w:vAlign w:val="center"/>
            <w:hideMark/>
          </w:tcPr>
          <w:p w:rsidR="00BA69BD" w:rsidRPr="006B4BB7" w:rsidRDefault="00267FC3" w:rsidP="00402E96">
            <w:pPr>
              <w:ind w:right="213"/>
              <w:jc w:val="right"/>
              <w:rPr>
                <w:rFonts w:asciiTheme="minorHAnsi" w:hAnsiTheme="minorHAnsi" w:cstheme="minorHAnsi"/>
                <w:color w:val="000000"/>
                <w:sz w:val="16"/>
                <w:szCs w:val="16"/>
              </w:rPr>
            </w:pPr>
            <w:r>
              <w:rPr>
                <w:rFonts w:asciiTheme="minorHAnsi" w:hAnsiTheme="minorHAnsi" w:cstheme="minorHAnsi"/>
                <w:color w:val="000000"/>
                <w:sz w:val="16"/>
                <w:szCs w:val="16"/>
              </w:rPr>
              <w:t>83.448,37</w:t>
            </w:r>
          </w:p>
        </w:tc>
      </w:tr>
      <w:tr w:rsidR="00402E96" w:rsidRPr="00797D81" w:rsidTr="00402E96">
        <w:trPr>
          <w:cantSplit/>
          <w:trHeight w:val="102"/>
        </w:trPr>
        <w:tc>
          <w:tcPr>
            <w:tcW w:w="9072" w:type="dxa"/>
            <w:gridSpan w:val="7"/>
            <w:tcBorders>
              <w:top w:val="single" w:sz="4" w:space="0" w:color="auto"/>
              <w:left w:val="single" w:sz="8" w:space="0" w:color="auto"/>
              <w:bottom w:val="single" w:sz="4" w:space="0" w:color="auto"/>
              <w:right w:val="single" w:sz="8" w:space="0" w:color="000000"/>
            </w:tcBorders>
            <w:shd w:val="clear" w:color="000000" w:fill="C5D9F1"/>
            <w:noWrap/>
            <w:vAlign w:val="center"/>
            <w:hideMark/>
          </w:tcPr>
          <w:p w:rsidR="00BA69BD" w:rsidRPr="00797D81" w:rsidRDefault="00BA69BD" w:rsidP="00402E96">
            <w:pPr>
              <w:ind w:right="213"/>
              <w:jc w:val="right"/>
              <w:rPr>
                <w:rFonts w:asciiTheme="minorHAnsi" w:hAnsiTheme="minorHAnsi" w:cstheme="minorHAnsi"/>
                <w:color w:val="000000"/>
                <w:sz w:val="4"/>
                <w:szCs w:val="4"/>
              </w:rPr>
            </w:pPr>
          </w:p>
        </w:tc>
      </w:tr>
      <w:tr w:rsidR="00402E96" w:rsidRPr="003666B1" w:rsidTr="00402E96">
        <w:trPr>
          <w:cantSplit/>
          <w:trHeight w:val="342"/>
        </w:trPr>
        <w:tc>
          <w:tcPr>
            <w:tcW w:w="1560" w:type="dxa"/>
            <w:vMerge w:val="restart"/>
            <w:tcBorders>
              <w:top w:val="nil"/>
              <w:left w:val="single" w:sz="8" w:space="0" w:color="auto"/>
              <w:bottom w:val="single" w:sz="4" w:space="0" w:color="auto"/>
              <w:right w:val="single" w:sz="4" w:space="0" w:color="auto"/>
            </w:tcBorders>
            <w:shd w:val="clear" w:color="000000" w:fill="FFFFFF"/>
            <w:noWrap/>
            <w:vAlign w:val="center"/>
            <w:hideMark/>
          </w:tcPr>
          <w:p w:rsidR="00BA69BD" w:rsidRPr="006B4BB7" w:rsidRDefault="00BA69BD" w:rsidP="00BA69BD">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BANANEIRAS</w:t>
            </w:r>
          </w:p>
        </w:tc>
        <w:tc>
          <w:tcPr>
            <w:tcW w:w="1238" w:type="dxa"/>
            <w:tcBorders>
              <w:top w:val="nil"/>
              <w:left w:val="nil"/>
              <w:bottom w:val="single" w:sz="4" w:space="0" w:color="auto"/>
              <w:right w:val="single" w:sz="4" w:space="0" w:color="auto"/>
            </w:tcBorders>
            <w:shd w:val="clear" w:color="000000" w:fill="FFFFFF"/>
            <w:noWrap/>
            <w:vAlign w:val="center"/>
            <w:hideMark/>
          </w:tcPr>
          <w:p w:rsidR="00BA69BD" w:rsidRPr="006B4BB7" w:rsidRDefault="00BA69BD" w:rsidP="00BA69BD">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PORTARIA "B"</w:t>
            </w:r>
          </w:p>
        </w:tc>
        <w:tc>
          <w:tcPr>
            <w:tcW w:w="74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BA69BD" w:rsidRPr="006B4BB7" w:rsidRDefault="00BA69BD" w:rsidP="00BA69BD">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POSTO</w:t>
            </w:r>
          </w:p>
        </w:tc>
        <w:tc>
          <w:tcPr>
            <w:tcW w:w="1114" w:type="dxa"/>
            <w:tcBorders>
              <w:top w:val="nil"/>
              <w:left w:val="nil"/>
              <w:bottom w:val="single" w:sz="4" w:space="0" w:color="auto"/>
              <w:right w:val="single" w:sz="4" w:space="0" w:color="auto"/>
            </w:tcBorders>
            <w:shd w:val="clear" w:color="000000" w:fill="FFFFFF"/>
            <w:noWrap/>
            <w:vAlign w:val="center"/>
            <w:hideMark/>
          </w:tcPr>
          <w:p w:rsidR="00BA69BD" w:rsidRPr="006B4BB7" w:rsidRDefault="00495B53" w:rsidP="00BA69BD">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5</w:t>
            </w:r>
          </w:p>
        </w:tc>
        <w:tc>
          <w:tcPr>
            <w:tcW w:w="1579" w:type="dxa"/>
            <w:tcBorders>
              <w:top w:val="nil"/>
              <w:left w:val="nil"/>
              <w:bottom w:val="single" w:sz="4" w:space="0" w:color="auto"/>
              <w:right w:val="single" w:sz="4" w:space="0" w:color="auto"/>
            </w:tcBorders>
            <w:shd w:val="clear" w:color="000000" w:fill="FFFFFF"/>
            <w:noWrap/>
            <w:vAlign w:val="center"/>
            <w:hideMark/>
          </w:tcPr>
          <w:p w:rsidR="00BA69BD" w:rsidRPr="006B4BB7" w:rsidRDefault="00267FC3" w:rsidP="00402E96">
            <w:pPr>
              <w:ind w:right="213"/>
              <w:jc w:val="right"/>
              <w:rPr>
                <w:rFonts w:asciiTheme="minorHAnsi" w:hAnsiTheme="minorHAnsi" w:cstheme="minorHAnsi"/>
                <w:color w:val="000000"/>
                <w:sz w:val="16"/>
                <w:szCs w:val="16"/>
              </w:rPr>
            </w:pPr>
            <w:r>
              <w:rPr>
                <w:rFonts w:asciiTheme="minorHAnsi" w:hAnsiTheme="minorHAnsi" w:cstheme="minorHAnsi"/>
                <w:color w:val="000000"/>
                <w:sz w:val="16"/>
                <w:szCs w:val="16"/>
              </w:rPr>
              <w:t>5.032,45</w:t>
            </w:r>
          </w:p>
        </w:tc>
        <w:tc>
          <w:tcPr>
            <w:tcW w:w="1276" w:type="dxa"/>
            <w:tcBorders>
              <w:top w:val="nil"/>
              <w:left w:val="nil"/>
              <w:bottom w:val="single" w:sz="4" w:space="0" w:color="auto"/>
              <w:right w:val="single" w:sz="4" w:space="0" w:color="auto"/>
            </w:tcBorders>
            <w:shd w:val="clear" w:color="000000" w:fill="FFFFFF"/>
            <w:noWrap/>
            <w:vAlign w:val="center"/>
            <w:hideMark/>
          </w:tcPr>
          <w:p w:rsidR="00BA69BD" w:rsidRPr="006B4BB7" w:rsidRDefault="00267FC3" w:rsidP="00402E96">
            <w:pPr>
              <w:ind w:right="72"/>
              <w:jc w:val="right"/>
              <w:rPr>
                <w:rFonts w:asciiTheme="minorHAnsi" w:hAnsiTheme="minorHAnsi" w:cstheme="minorHAnsi"/>
                <w:color w:val="000000"/>
                <w:sz w:val="16"/>
                <w:szCs w:val="16"/>
              </w:rPr>
            </w:pPr>
            <w:r>
              <w:rPr>
                <w:rFonts w:asciiTheme="minorHAnsi" w:hAnsiTheme="minorHAnsi" w:cstheme="minorHAnsi"/>
                <w:color w:val="000000"/>
                <w:sz w:val="16"/>
                <w:szCs w:val="16"/>
              </w:rPr>
              <w:t>25.162,24</w:t>
            </w:r>
          </w:p>
        </w:tc>
        <w:tc>
          <w:tcPr>
            <w:tcW w:w="1559" w:type="dxa"/>
            <w:tcBorders>
              <w:top w:val="nil"/>
              <w:left w:val="nil"/>
              <w:bottom w:val="single" w:sz="4" w:space="0" w:color="auto"/>
              <w:right w:val="single" w:sz="8" w:space="0" w:color="auto"/>
            </w:tcBorders>
            <w:shd w:val="clear" w:color="000000" w:fill="FFFFFF"/>
            <w:noWrap/>
            <w:vAlign w:val="center"/>
            <w:hideMark/>
          </w:tcPr>
          <w:p w:rsidR="00BA69BD" w:rsidRPr="006B4BB7" w:rsidRDefault="00267FC3" w:rsidP="00402E96">
            <w:pPr>
              <w:ind w:right="213"/>
              <w:jc w:val="right"/>
              <w:rPr>
                <w:rFonts w:asciiTheme="minorHAnsi" w:hAnsiTheme="minorHAnsi" w:cstheme="minorHAnsi"/>
                <w:color w:val="000000"/>
                <w:sz w:val="16"/>
                <w:szCs w:val="16"/>
              </w:rPr>
            </w:pPr>
            <w:r>
              <w:rPr>
                <w:rFonts w:asciiTheme="minorHAnsi" w:hAnsiTheme="minorHAnsi" w:cstheme="minorHAnsi"/>
                <w:color w:val="000000"/>
                <w:sz w:val="16"/>
                <w:szCs w:val="16"/>
              </w:rPr>
              <w:t>301.946,87</w:t>
            </w:r>
          </w:p>
        </w:tc>
      </w:tr>
      <w:tr w:rsidR="00402E96" w:rsidRPr="003666B1" w:rsidTr="00402E96">
        <w:trPr>
          <w:trHeight w:val="342"/>
        </w:trPr>
        <w:tc>
          <w:tcPr>
            <w:tcW w:w="1560" w:type="dxa"/>
            <w:vMerge/>
            <w:tcBorders>
              <w:top w:val="nil"/>
              <w:left w:val="single" w:sz="8" w:space="0" w:color="auto"/>
              <w:bottom w:val="single" w:sz="4" w:space="0" w:color="auto"/>
              <w:right w:val="single" w:sz="4" w:space="0" w:color="auto"/>
            </w:tcBorders>
            <w:vAlign w:val="center"/>
            <w:hideMark/>
          </w:tcPr>
          <w:p w:rsidR="00BA69BD" w:rsidRPr="006B4BB7" w:rsidRDefault="00BA69BD" w:rsidP="00BA69BD">
            <w:pPr>
              <w:jc w:val="center"/>
              <w:rPr>
                <w:rFonts w:asciiTheme="minorHAnsi" w:hAnsiTheme="minorHAnsi" w:cstheme="minorHAnsi"/>
                <w:color w:val="000000"/>
                <w:sz w:val="16"/>
                <w:szCs w:val="16"/>
              </w:rPr>
            </w:pPr>
          </w:p>
        </w:tc>
        <w:tc>
          <w:tcPr>
            <w:tcW w:w="1238" w:type="dxa"/>
            <w:tcBorders>
              <w:top w:val="nil"/>
              <w:left w:val="nil"/>
              <w:bottom w:val="single" w:sz="4" w:space="0" w:color="auto"/>
              <w:right w:val="single" w:sz="4" w:space="0" w:color="auto"/>
            </w:tcBorders>
            <w:shd w:val="clear" w:color="000000" w:fill="FFFFFF"/>
            <w:noWrap/>
            <w:vAlign w:val="center"/>
            <w:hideMark/>
          </w:tcPr>
          <w:p w:rsidR="00BA69BD" w:rsidRPr="006B4BB7" w:rsidRDefault="00BA69BD" w:rsidP="00BA69BD">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PORTARIA "C"</w:t>
            </w:r>
          </w:p>
        </w:tc>
        <w:tc>
          <w:tcPr>
            <w:tcW w:w="746" w:type="dxa"/>
            <w:vMerge/>
            <w:tcBorders>
              <w:top w:val="nil"/>
              <w:left w:val="single" w:sz="4" w:space="0" w:color="auto"/>
              <w:bottom w:val="single" w:sz="4" w:space="0" w:color="auto"/>
              <w:right w:val="single" w:sz="4" w:space="0" w:color="auto"/>
            </w:tcBorders>
            <w:vAlign w:val="center"/>
            <w:hideMark/>
          </w:tcPr>
          <w:p w:rsidR="00BA69BD" w:rsidRPr="006B4BB7" w:rsidRDefault="00BA69BD" w:rsidP="00BA69BD">
            <w:pPr>
              <w:jc w:val="center"/>
              <w:rPr>
                <w:rFonts w:asciiTheme="minorHAnsi" w:hAnsiTheme="minorHAnsi" w:cstheme="minorHAnsi"/>
                <w:color w:val="000000"/>
                <w:sz w:val="16"/>
                <w:szCs w:val="16"/>
              </w:rPr>
            </w:pPr>
          </w:p>
        </w:tc>
        <w:tc>
          <w:tcPr>
            <w:tcW w:w="1114" w:type="dxa"/>
            <w:tcBorders>
              <w:top w:val="nil"/>
              <w:left w:val="nil"/>
              <w:bottom w:val="single" w:sz="4" w:space="0" w:color="auto"/>
              <w:right w:val="single" w:sz="4" w:space="0" w:color="auto"/>
            </w:tcBorders>
            <w:shd w:val="clear" w:color="000000" w:fill="FFFFFF"/>
            <w:noWrap/>
            <w:vAlign w:val="center"/>
            <w:hideMark/>
          </w:tcPr>
          <w:p w:rsidR="00BA69BD" w:rsidRPr="006B4BB7" w:rsidRDefault="00495B53" w:rsidP="00BA69BD">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6</w:t>
            </w:r>
          </w:p>
        </w:tc>
        <w:tc>
          <w:tcPr>
            <w:tcW w:w="1579" w:type="dxa"/>
            <w:tcBorders>
              <w:top w:val="nil"/>
              <w:left w:val="nil"/>
              <w:bottom w:val="single" w:sz="4" w:space="0" w:color="auto"/>
              <w:right w:val="single" w:sz="4" w:space="0" w:color="auto"/>
            </w:tcBorders>
            <w:shd w:val="clear" w:color="000000" w:fill="FFFFFF"/>
            <w:noWrap/>
            <w:vAlign w:val="center"/>
            <w:hideMark/>
          </w:tcPr>
          <w:p w:rsidR="00BA69BD" w:rsidRPr="006B4BB7" w:rsidRDefault="00267FC3" w:rsidP="00267FC3">
            <w:pPr>
              <w:ind w:right="213"/>
              <w:jc w:val="right"/>
              <w:rPr>
                <w:rFonts w:asciiTheme="minorHAnsi" w:hAnsiTheme="minorHAnsi" w:cstheme="minorHAnsi"/>
                <w:color w:val="000000"/>
                <w:sz w:val="16"/>
                <w:szCs w:val="16"/>
              </w:rPr>
            </w:pPr>
            <w:r>
              <w:rPr>
                <w:rFonts w:asciiTheme="minorHAnsi" w:hAnsiTheme="minorHAnsi" w:cstheme="minorHAnsi"/>
                <w:color w:val="000000"/>
                <w:sz w:val="16"/>
                <w:szCs w:val="16"/>
              </w:rPr>
              <w:t>2.318,01</w:t>
            </w:r>
          </w:p>
        </w:tc>
        <w:tc>
          <w:tcPr>
            <w:tcW w:w="1276" w:type="dxa"/>
            <w:tcBorders>
              <w:top w:val="nil"/>
              <w:left w:val="nil"/>
              <w:bottom w:val="single" w:sz="4" w:space="0" w:color="auto"/>
              <w:right w:val="single" w:sz="4" w:space="0" w:color="auto"/>
            </w:tcBorders>
            <w:shd w:val="clear" w:color="000000" w:fill="FFFFFF"/>
            <w:noWrap/>
            <w:vAlign w:val="center"/>
            <w:hideMark/>
          </w:tcPr>
          <w:p w:rsidR="00BA69BD" w:rsidRPr="006B4BB7" w:rsidRDefault="00267FC3" w:rsidP="00402E96">
            <w:pPr>
              <w:ind w:right="72"/>
              <w:jc w:val="right"/>
              <w:rPr>
                <w:rFonts w:asciiTheme="minorHAnsi" w:hAnsiTheme="minorHAnsi" w:cstheme="minorHAnsi"/>
                <w:color w:val="000000"/>
                <w:sz w:val="16"/>
                <w:szCs w:val="16"/>
              </w:rPr>
            </w:pPr>
            <w:r>
              <w:rPr>
                <w:rFonts w:asciiTheme="minorHAnsi" w:hAnsiTheme="minorHAnsi" w:cstheme="minorHAnsi"/>
                <w:color w:val="000000"/>
                <w:sz w:val="16"/>
                <w:szCs w:val="16"/>
              </w:rPr>
              <w:t>13.908,06</w:t>
            </w:r>
          </w:p>
        </w:tc>
        <w:tc>
          <w:tcPr>
            <w:tcW w:w="1559" w:type="dxa"/>
            <w:tcBorders>
              <w:top w:val="nil"/>
              <w:left w:val="nil"/>
              <w:bottom w:val="single" w:sz="4" w:space="0" w:color="auto"/>
              <w:right w:val="single" w:sz="8" w:space="0" w:color="auto"/>
            </w:tcBorders>
            <w:shd w:val="clear" w:color="000000" w:fill="FFFFFF"/>
            <w:noWrap/>
            <w:vAlign w:val="center"/>
            <w:hideMark/>
          </w:tcPr>
          <w:p w:rsidR="00BA69BD" w:rsidRPr="006B4BB7" w:rsidRDefault="00267FC3" w:rsidP="00402E96">
            <w:pPr>
              <w:ind w:right="213"/>
              <w:jc w:val="right"/>
              <w:rPr>
                <w:rFonts w:asciiTheme="minorHAnsi" w:hAnsiTheme="minorHAnsi" w:cstheme="minorHAnsi"/>
                <w:color w:val="000000"/>
                <w:sz w:val="16"/>
                <w:szCs w:val="16"/>
              </w:rPr>
            </w:pPr>
            <w:r>
              <w:rPr>
                <w:rFonts w:asciiTheme="minorHAnsi" w:hAnsiTheme="minorHAnsi" w:cstheme="minorHAnsi"/>
                <w:color w:val="000000"/>
                <w:sz w:val="16"/>
                <w:szCs w:val="16"/>
              </w:rPr>
              <w:t>166.896,74</w:t>
            </w:r>
          </w:p>
        </w:tc>
      </w:tr>
      <w:tr w:rsidR="00402E96" w:rsidRPr="003666B1" w:rsidTr="00402E96">
        <w:trPr>
          <w:trHeight w:val="342"/>
        </w:trPr>
        <w:tc>
          <w:tcPr>
            <w:tcW w:w="1560" w:type="dxa"/>
            <w:vMerge/>
            <w:tcBorders>
              <w:top w:val="nil"/>
              <w:left w:val="single" w:sz="8" w:space="0" w:color="auto"/>
              <w:bottom w:val="single" w:sz="4" w:space="0" w:color="auto"/>
              <w:right w:val="single" w:sz="4" w:space="0" w:color="auto"/>
            </w:tcBorders>
            <w:vAlign w:val="center"/>
            <w:hideMark/>
          </w:tcPr>
          <w:p w:rsidR="00BA69BD" w:rsidRPr="006B4BB7" w:rsidRDefault="00BA69BD" w:rsidP="00BA69BD">
            <w:pPr>
              <w:jc w:val="center"/>
              <w:rPr>
                <w:rFonts w:asciiTheme="minorHAnsi" w:hAnsiTheme="minorHAnsi" w:cstheme="minorHAnsi"/>
                <w:color w:val="000000"/>
                <w:sz w:val="16"/>
                <w:szCs w:val="16"/>
              </w:rPr>
            </w:pPr>
          </w:p>
        </w:tc>
        <w:tc>
          <w:tcPr>
            <w:tcW w:w="1238" w:type="dxa"/>
            <w:tcBorders>
              <w:top w:val="nil"/>
              <w:left w:val="nil"/>
              <w:bottom w:val="single" w:sz="4" w:space="0" w:color="auto"/>
              <w:right w:val="single" w:sz="4" w:space="0" w:color="auto"/>
            </w:tcBorders>
            <w:shd w:val="clear" w:color="000000" w:fill="FFFFFF"/>
            <w:noWrap/>
            <w:vAlign w:val="center"/>
            <w:hideMark/>
          </w:tcPr>
          <w:p w:rsidR="00BA69BD" w:rsidRPr="006B4BB7" w:rsidRDefault="00BA69BD" w:rsidP="00BA69BD">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PORTARIA "D"</w:t>
            </w:r>
          </w:p>
        </w:tc>
        <w:tc>
          <w:tcPr>
            <w:tcW w:w="746" w:type="dxa"/>
            <w:vMerge/>
            <w:tcBorders>
              <w:top w:val="nil"/>
              <w:left w:val="single" w:sz="4" w:space="0" w:color="auto"/>
              <w:bottom w:val="single" w:sz="4" w:space="0" w:color="auto"/>
              <w:right w:val="single" w:sz="4" w:space="0" w:color="auto"/>
            </w:tcBorders>
            <w:vAlign w:val="center"/>
            <w:hideMark/>
          </w:tcPr>
          <w:p w:rsidR="00BA69BD" w:rsidRPr="006B4BB7" w:rsidRDefault="00BA69BD" w:rsidP="00BA69BD">
            <w:pPr>
              <w:jc w:val="center"/>
              <w:rPr>
                <w:rFonts w:asciiTheme="minorHAnsi" w:hAnsiTheme="minorHAnsi" w:cstheme="minorHAnsi"/>
                <w:color w:val="000000"/>
                <w:sz w:val="16"/>
                <w:szCs w:val="16"/>
              </w:rPr>
            </w:pPr>
          </w:p>
        </w:tc>
        <w:tc>
          <w:tcPr>
            <w:tcW w:w="1114" w:type="dxa"/>
            <w:tcBorders>
              <w:top w:val="nil"/>
              <w:left w:val="nil"/>
              <w:bottom w:val="single" w:sz="4" w:space="0" w:color="auto"/>
              <w:right w:val="single" w:sz="4" w:space="0" w:color="auto"/>
            </w:tcBorders>
            <w:shd w:val="clear" w:color="000000" w:fill="FFFFFF"/>
            <w:noWrap/>
            <w:vAlign w:val="center"/>
            <w:hideMark/>
          </w:tcPr>
          <w:p w:rsidR="00BA69BD" w:rsidRPr="006B4BB7" w:rsidRDefault="00495B53" w:rsidP="00BA69BD">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3</w:t>
            </w:r>
          </w:p>
        </w:tc>
        <w:tc>
          <w:tcPr>
            <w:tcW w:w="1579" w:type="dxa"/>
            <w:tcBorders>
              <w:top w:val="nil"/>
              <w:left w:val="nil"/>
              <w:bottom w:val="single" w:sz="4" w:space="0" w:color="auto"/>
              <w:right w:val="single" w:sz="4" w:space="0" w:color="auto"/>
            </w:tcBorders>
            <w:shd w:val="clear" w:color="000000" w:fill="FFFFFF"/>
            <w:noWrap/>
            <w:vAlign w:val="center"/>
            <w:hideMark/>
          </w:tcPr>
          <w:p w:rsidR="00BA69BD" w:rsidRPr="006B4BB7" w:rsidRDefault="00267FC3" w:rsidP="00402E96">
            <w:pPr>
              <w:ind w:right="213"/>
              <w:jc w:val="right"/>
              <w:rPr>
                <w:rFonts w:asciiTheme="minorHAnsi" w:hAnsiTheme="minorHAnsi" w:cstheme="minorHAnsi"/>
                <w:color w:val="000000"/>
                <w:sz w:val="16"/>
                <w:szCs w:val="16"/>
              </w:rPr>
            </w:pPr>
            <w:r>
              <w:rPr>
                <w:rFonts w:asciiTheme="minorHAnsi" w:hAnsiTheme="minorHAnsi" w:cstheme="minorHAnsi"/>
                <w:color w:val="000000"/>
                <w:sz w:val="16"/>
                <w:szCs w:val="16"/>
              </w:rPr>
              <w:t>2.277,56</w:t>
            </w:r>
          </w:p>
        </w:tc>
        <w:tc>
          <w:tcPr>
            <w:tcW w:w="1276" w:type="dxa"/>
            <w:tcBorders>
              <w:top w:val="nil"/>
              <w:left w:val="nil"/>
              <w:bottom w:val="single" w:sz="4" w:space="0" w:color="auto"/>
              <w:right w:val="single" w:sz="4" w:space="0" w:color="auto"/>
            </w:tcBorders>
            <w:shd w:val="clear" w:color="000000" w:fill="FFFFFF"/>
            <w:noWrap/>
            <w:vAlign w:val="center"/>
            <w:hideMark/>
          </w:tcPr>
          <w:p w:rsidR="00BA69BD" w:rsidRPr="006B4BB7" w:rsidRDefault="00267FC3" w:rsidP="00402E96">
            <w:pPr>
              <w:ind w:right="72"/>
              <w:jc w:val="right"/>
              <w:rPr>
                <w:rFonts w:asciiTheme="minorHAnsi" w:hAnsiTheme="minorHAnsi" w:cstheme="minorHAnsi"/>
                <w:color w:val="000000"/>
                <w:sz w:val="16"/>
                <w:szCs w:val="16"/>
              </w:rPr>
            </w:pPr>
            <w:r>
              <w:rPr>
                <w:rFonts w:asciiTheme="minorHAnsi" w:hAnsiTheme="minorHAnsi" w:cstheme="minorHAnsi"/>
                <w:color w:val="000000"/>
                <w:sz w:val="16"/>
                <w:szCs w:val="16"/>
              </w:rPr>
              <w:t>6.832,68</w:t>
            </w:r>
          </w:p>
        </w:tc>
        <w:tc>
          <w:tcPr>
            <w:tcW w:w="1559" w:type="dxa"/>
            <w:tcBorders>
              <w:top w:val="nil"/>
              <w:left w:val="nil"/>
              <w:bottom w:val="single" w:sz="4" w:space="0" w:color="auto"/>
              <w:right w:val="single" w:sz="8" w:space="0" w:color="auto"/>
            </w:tcBorders>
            <w:shd w:val="clear" w:color="000000" w:fill="FFFFFF"/>
            <w:noWrap/>
            <w:vAlign w:val="center"/>
            <w:hideMark/>
          </w:tcPr>
          <w:p w:rsidR="00BA69BD" w:rsidRPr="006B4BB7" w:rsidRDefault="00267FC3" w:rsidP="00402E96">
            <w:pPr>
              <w:ind w:right="213"/>
              <w:jc w:val="right"/>
              <w:rPr>
                <w:rFonts w:asciiTheme="minorHAnsi" w:hAnsiTheme="minorHAnsi" w:cstheme="minorHAnsi"/>
                <w:color w:val="000000"/>
                <w:sz w:val="16"/>
                <w:szCs w:val="16"/>
              </w:rPr>
            </w:pPr>
            <w:r>
              <w:rPr>
                <w:rFonts w:asciiTheme="minorHAnsi" w:hAnsiTheme="minorHAnsi" w:cstheme="minorHAnsi"/>
                <w:color w:val="000000"/>
                <w:sz w:val="16"/>
                <w:szCs w:val="16"/>
              </w:rPr>
              <w:t>81.992,21</w:t>
            </w:r>
          </w:p>
        </w:tc>
      </w:tr>
      <w:tr w:rsidR="00402E96" w:rsidRPr="00797D81" w:rsidTr="00402E96">
        <w:trPr>
          <w:cantSplit/>
          <w:trHeight w:val="102"/>
        </w:trPr>
        <w:tc>
          <w:tcPr>
            <w:tcW w:w="9072" w:type="dxa"/>
            <w:gridSpan w:val="7"/>
            <w:tcBorders>
              <w:top w:val="single" w:sz="4" w:space="0" w:color="auto"/>
              <w:left w:val="single" w:sz="8" w:space="0" w:color="auto"/>
              <w:bottom w:val="single" w:sz="4" w:space="0" w:color="auto"/>
              <w:right w:val="single" w:sz="8" w:space="0" w:color="000000"/>
            </w:tcBorders>
            <w:shd w:val="clear" w:color="000000" w:fill="C5D9F1"/>
            <w:noWrap/>
            <w:vAlign w:val="center"/>
            <w:hideMark/>
          </w:tcPr>
          <w:p w:rsidR="00BA69BD" w:rsidRPr="00797D81" w:rsidRDefault="00BA69BD" w:rsidP="00402E96">
            <w:pPr>
              <w:ind w:right="213"/>
              <w:jc w:val="right"/>
              <w:rPr>
                <w:rFonts w:asciiTheme="minorHAnsi" w:hAnsiTheme="minorHAnsi" w:cstheme="minorHAnsi"/>
                <w:color w:val="000000"/>
                <w:sz w:val="4"/>
                <w:szCs w:val="4"/>
              </w:rPr>
            </w:pPr>
          </w:p>
        </w:tc>
      </w:tr>
      <w:tr w:rsidR="00267FC3" w:rsidRPr="003666B1" w:rsidTr="00402E96">
        <w:trPr>
          <w:cantSplit/>
          <w:trHeight w:val="342"/>
        </w:trPr>
        <w:tc>
          <w:tcPr>
            <w:tcW w:w="1560" w:type="dxa"/>
            <w:vMerge w:val="restart"/>
            <w:tcBorders>
              <w:top w:val="nil"/>
              <w:left w:val="single" w:sz="8" w:space="0" w:color="auto"/>
              <w:bottom w:val="single" w:sz="4" w:space="0" w:color="auto"/>
              <w:right w:val="single" w:sz="4" w:space="0" w:color="auto"/>
            </w:tcBorders>
            <w:shd w:val="clear" w:color="000000" w:fill="FFFFFF"/>
            <w:noWrap/>
            <w:vAlign w:val="center"/>
            <w:hideMark/>
          </w:tcPr>
          <w:p w:rsidR="00267FC3" w:rsidRPr="006B4BB7" w:rsidRDefault="00267FC3" w:rsidP="00BA69BD">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MAMANGUAPE</w:t>
            </w:r>
          </w:p>
        </w:tc>
        <w:tc>
          <w:tcPr>
            <w:tcW w:w="1238" w:type="dxa"/>
            <w:tcBorders>
              <w:top w:val="nil"/>
              <w:left w:val="nil"/>
              <w:bottom w:val="single" w:sz="4" w:space="0" w:color="auto"/>
              <w:right w:val="single" w:sz="4" w:space="0" w:color="auto"/>
            </w:tcBorders>
            <w:shd w:val="clear" w:color="000000" w:fill="FFFFFF"/>
            <w:noWrap/>
            <w:vAlign w:val="center"/>
            <w:hideMark/>
          </w:tcPr>
          <w:p w:rsidR="00267FC3" w:rsidRPr="006B4BB7" w:rsidRDefault="00267FC3" w:rsidP="00BA69BD">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PORTARIA "B"</w:t>
            </w:r>
          </w:p>
        </w:tc>
        <w:tc>
          <w:tcPr>
            <w:tcW w:w="74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67FC3" w:rsidRPr="006B4BB7" w:rsidRDefault="00267FC3" w:rsidP="00BA69BD">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POSTO</w:t>
            </w:r>
          </w:p>
        </w:tc>
        <w:tc>
          <w:tcPr>
            <w:tcW w:w="1114" w:type="dxa"/>
            <w:tcBorders>
              <w:top w:val="nil"/>
              <w:left w:val="nil"/>
              <w:bottom w:val="single" w:sz="4" w:space="0" w:color="auto"/>
              <w:right w:val="single" w:sz="4" w:space="0" w:color="auto"/>
            </w:tcBorders>
            <w:shd w:val="clear" w:color="000000" w:fill="FFFFFF"/>
            <w:noWrap/>
            <w:vAlign w:val="center"/>
            <w:hideMark/>
          </w:tcPr>
          <w:p w:rsidR="00267FC3" w:rsidRPr="006B4BB7" w:rsidRDefault="00267FC3" w:rsidP="00BA69BD">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4</w:t>
            </w:r>
          </w:p>
        </w:tc>
        <w:tc>
          <w:tcPr>
            <w:tcW w:w="1579" w:type="dxa"/>
            <w:tcBorders>
              <w:top w:val="nil"/>
              <w:left w:val="nil"/>
              <w:bottom w:val="single" w:sz="4" w:space="0" w:color="auto"/>
              <w:right w:val="single" w:sz="4" w:space="0" w:color="auto"/>
            </w:tcBorders>
            <w:shd w:val="clear" w:color="000000" w:fill="FFFFFF"/>
            <w:noWrap/>
            <w:vAlign w:val="center"/>
            <w:hideMark/>
          </w:tcPr>
          <w:p w:rsidR="00267FC3" w:rsidRPr="006B4BB7" w:rsidRDefault="00267FC3" w:rsidP="00267FC3">
            <w:pPr>
              <w:ind w:right="213"/>
              <w:jc w:val="right"/>
              <w:rPr>
                <w:rFonts w:asciiTheme="minorHAnsi" w:hAnsiTheme="minorHAnsi" w:cstheme="minorHAnsi"/>
                <w:color w:val="000000"/>
                <w:sz w:val="16"/>
                <w:szCs w:val="16"/>
              </w:rPr>
            </w:pPr>
            <w:r>
              <w:rPr>
                <w:rFonts w:asciiTheme="minorHAnsi" w:hAnsiTheme="minorHAnsi" w:cstheme="minorHAnsi"/>
                <w:color w:val="000000"/>
                <w:sz w:val="16"/>
                <w:szCs w:val="16"/>
              </w:rPr>
              <w:t>5.032,45</w:t>
            </w:r>
          </w:p>
        </w:tc>
        <w:tc>
          <w:tcPr>
            <w:tcW w:w="1276" w:type="dxa"/>
            <w:tcBorders>
              <w:top w:val="nil"/>
              <w:left w:val="nil"/>
              <w:bottom w:val="single" w:sz="4" w:space="0" w:color="auto"/>
              <w:right w:val="single" w:sz="4" w:space="0" w:color="auto"/>
            </w:tcBorders>
            <w:shd w:val="clear" w:color="000000" w:fill="FFFFFF"/>
            <w:noWrap/>
            <w:vAlign w:val="center"/>
            <w:hideMark/>
          </w:tcPr>
          <w:p w:rsidR="00267FC3" w:rsidRPr="006B4BB7" w:rsidRDefault="00267FC3" w:rsidP="00402E96">
            <w:pPr>
              <w:ind w:right="72"/>
              <w:jc w:val="right"/>
              <w:rPr>
                <w:rFonts w:asciiTheme="minorHAnsi" w:hAnsiTheme="minorHAnsi" w:cstheme="minorHAnsi"/>
                <w:color w:val="000000"/>
                <w:sz w:val="16"/>
                <w:szCs w:val="16"/>
              </w:rPr>
            </w:pPr>
            <w:r>
              <w:rPr>
                <w:rFonts w:asciiTheme="minorHAnsi" w:hAnsiTheme="minorHAnsi" w:cstheme="minorHAnsi"/>
                <w:color w:val="000000"/>
                <w:sz w:val="16"/>
                <w:szCs w:val="16"/>
              </w:rPr>
              <w:t>20.129,79</w:t>
            </w:r>
          </w:p>
        </w:tc>
        <w:tc>
          <w:tcPr>
            <w:tcW w:w="1559" w:type="dxa"/>
            <w:tcBorders>
              <w:top w:val="nil"/>
              <w:left w:val="nil"/>
              <w:bottom w:val="single" w:sz="4" w:space="0" w:color="auto"/>
              <w:right w:val="single" w:sz="8" w:space="0" w:color="auto"/>
            </w:tcBorders>
            <w:shd w:val="clear" w:color="000000" w:fill="FFFFFF"/>
            <w:noWrap/>
            <w:vAlign w:val="center"/>
            <w:hideMark/>
          </w:tcPr>
          <w:p w:rsidR="00267FC3" w:rsidRPr="006B4BB7" w:rsidRDefault="00267FC3" w:rsidP="00402E96">
            <w:pPr>
              <w:ind w:right="213"/>
              <w:jc w:val="right"/>
              <w:rPr>
                <w:rFonts w:asciiTheme="minorHAnsi" w:hAnsiTheme="minorHAnsi" w:cstheme="minorHAnsi"/>
                <w:color w:val="000000"/>
                <w:sz w:val="16"/>
                <w:szCs w:val="16"/>
              </w:rPr>
            </w:pPr>
            <w:r>
              <w:rPr>
                <w:rFonts w:asciiTheme="minorHAnsi" w:hAnsiTheme="minorHAnsi" w:cstheme="minorHAnsi"/>
                <w:color w:val="000000"/>
                <w:sz w:val="16"/>
                <w:szCs w:val="16"/>
              </w:rPr>
              <w:t>241.557,50</w:t>
            </w:r>
          </w:p>
        </w:tc>
      </w:tr>
      <w:tr w:rsidR="00267FC3" w:rsidRPr="003666B1" w:rsidTr="00402E96">
        <w:trPr>
          <w:trHeight w:val="342"/>
        </w:trPr>
        <w:tc>
          <w:tcPr>
            <w:tcW w:w="1560" w:type="dxa"/>
            <w:vMerge/>
            <w:tcBorders>
              <w:top w:val="nil"/>
              <w:left w:val="single" w:sz="8" w:space="0" w:color="auto"/>
              <w:bottom w:val="single" w:sz="4" w:space="0" w:color="auto"/>
              <w:right w:val="single" w:sz="4" w:space="0" w:color="auto"/>
            </w:tcBorders>
            <w:vAlign w:val="center"/>
            <w:hideMark/>
          </w:tcPr>
          <w:p w:rsidR="00267FC3" w:rsidRPr="006B4BB7" w:rsidRDefault="00267FC3" w:rsidP="00BA69BD">
            <w:pPr>
              <w:jc w:val="center"/>
              <w:rPr>
                <w:rFonts w:asciiTheme="minorHAnsi" w:hAnsiTheme="minorHAnsi" w:cstheme="minorHAnsi"/>
                <w:color w:val="000000"/>
                <w:sz w:val="16"/>
                <w:szCs w:val="16"/>
              </w:rPr>
            </w:pPr>
          </w:p>
        </w:tc>
        <w:tc>
          <w:tcPr>
            <w:tcW w:w="1238" w:type="dxa"/>
            <w:tcBorders>
              <w:top w:val="nil"/>
              <w:left w:val="nil"/>
              <w:bottom w:val="single" w:sz="4" w:space="0" w:color="auto"/>
              <w:right w:val="single" w:sz="4" w:space="0" w:color="auto"/>
            </w:tcBorders>
            <w:shd w:val="clear" w:color="000000" w:fill="FFFFFF"/>
            <w:noWrap/>
            <w:vAlign w:val="center"/>
            <w:hideMark/>
          </w:tcPr>
          <w:p w:rsidR="00267FC3" w:rsidRPr="006B4BB7" w:rsidRDefault="00267FC3" w:rsidP="00BA69BD">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PORTARIA "C"</w:t>
            </w:r>
          </w:p>
        </w:tc>
        <w:tc>
          <w:tcPr>
            <w:tcW w:w="746" w:type="dxa"/>
            <w:vMerge/>
            <w:tcBorders>
              <w:top w:val="nil"/>
              <w:left w:val="single" w:sz="4" w:space="0" w:color="auto"/>
              <w:bottom w:val="single" w:sz="4" w:space="0" w:color="auto"/>
              <w:right w:val="single" w:sz="4" w:space="0" w:color="auto"/>
            </w:tcBorders>
            <w:vAlign w:val="center"/>
            <w:hideMark/>
          </w:tcPr>
          <w:p w:rsidR="00267FC3" w:rsidRPr="006B4BB7" w:rsidRDefault="00267FC3" w:rsidP="00BA69BD">
            <w:pPr>
              <w:jc w:val="center"/>
              <w:rPr>
                <w:rFonts w:asciiTheme="minorHAnsi" w:hAnsiTheme="minorHAnsi" w:cstheme="minorHAnsi"/>
                <w:color w:val="000000"/>
                <w:sz w:val="16"/>
                <w:szCs w:val="16"/>
              </w:rPr>
            </w:pPr>
          </w:p>
        </w:tc>
        <w:tc>
          <w:tcPr>
            <w:tcW w:w="1114" w:type="dxa"/>
            <w:tcBorders>
              <w:top w:val="nil"/>
              <w:left w:val="nil"/>
              <w:bottom w:val="single" w:sz="4" w:space="0" w:color="auto"/>
              <w:right w:val="single" w:sz="4" w:space="0" w:color="auto"/>
            </w:tcBorders>
            <w:shd w:val="clear" w:color="000000" w:fill="FFFFFF"/>
            <w:noWrap/>
            <w:vAlign w:val="center"/>
            <w:hideMark/>
          </w:tcPr>
          <w:p w:rsidR="00267FC3" w:rsidRPr="006B4BB7" w:rsidRDefault="00267FC3" w:rsidP="00BA69BD">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4</w:t>
            </w:r>
          </w:p>
        </w:tc>
        <w:tc>
          <w:tcPr>
            <w:tcW w:w="1579" w:type="dxa"/>
            <w:tcBorders>
              <w:top w:val="nil"/>
              <w:left w:val="nil"/>
              <w:bottom w:val="single" w:sz="4" w:space="0" w:color="auto"/>
              <w:right w:val="single" w:sz="4" w:space="0" w:color="auto"/>
            </w:tcBorders>
            <w:shd w:val="clear" w:color="000000" w:fill="FFFFFF"/>
            <w:noWrap/>
            <w:vAlign w:val="center"/>
            <w:hideMark/>
          </w:tcPr>
          <w:p w:rsidR="00267FC3" w:rsidRPr="006B4BB7" w:rsidRDefault="00267FC3" w:rsidP="00267FC3">
            <w:pPr>
              <w:ind w:right="213"/>
              <w:jc w:val="right"/>
              <w:rPr>
                <w:rFonts w:asciiTheme="minorHAnsi" w:hAnsiTheme="minorHAnsi" w:cstheme="minorHAnsi"/>
                <w:color w:val="000000"/>
                <w:sz w:val="16"/>
                <w:szCs w:val="16"/>
              </w:rPr>
            </w:pPr>
            <w:r>
              <w:rPr>
                <w:rFonts w:asciiTheme="minorHAnsi" w:hAnsiTheme="minorHAnsi" w:cstheme="minorHAnsi"/>
                <w:color w:val="000000"/>
                <w:sz w:val="16"/>
                <w:szCs w:val="16"/>
              </w:rPr>
              <w:t>2.318,01</w:t>
            </w:r>
          </w:p>
        </w:tc>
        <w:tc>
          <w:tcPr>
            <w:tcW w:w="1276" w:type="dxa"/>
            <w:tcBorders>
              <w:top w:val="nil"/>
              <w:left w:val="nil"/>
              <w:bottom w:val="single" w:sz="4" w:space="0" w:color="auto"/>
              <w:right w:val="single" w:sz="4" w:space="0" w:color="auto"/>
            </w:tcBorders>
            <w:shd w:val="clear" w:color="000000" w:fill="FFFFFF"/>
            <w:noWrap/>
            <w:vAlign w:val="center"/>
            <w:hideMark/>
          </w:tcPr>
          <w:p w:rsidR="00267FC3" w:rsidRPr="006B4BB7" w:rsidRDefault="00267FC3" w:rsidP="00402E96">
            <w:pPr>
              <w:ind w:right="72"/>
              <w:jc w:val="right"/>
              <w:rPr>
                <w:rFonts w:asciiTheme="minorHAnsi" w:hAnsiTheme="minorHAnsi" w:cstheme="minorHAnsi"/>
                <w:color w:val="000000"/>
                <w:sz w:val="16"/>
                <w:szCs w:val="16"/>
              </w:rPr>
            </w:pPr>
            <w:r>
              <w:rPr>
                <w:rFonts w:asciiTheme="minorHAnsi" w:hAnsiTheme="minorHAnsi" w:cstheme="minorHAnsi"/>
                <w:color w:val="000000"/>
                <w:sz w:val="16"/>
                <w:szCs w:val="16"/>
              </w:rPr>
              <w:t>9.272,04</w:t>
            </w:r>
          </w:p>
        </w:tc>
        <w:tc>
          <w:tcPr>
            <w:tcW w:w="1559" w:type="dxa"/>
            <w:tcBorders>
              <w:top w:val="nil"/>
              <w:left w:val="nil"/>
              <w:bottom w:val="single" w:sz="4" w:space="0" w:color="auto"/>
              <w:right w:val="single" w:sz="8" w:space="0" w:color="auto"/>
            </w:tcBorders>
            <w:shd w:val="clear" w:color="000000" w:fill="FFFFFF"/>
            <w:noWrap/>
            <w:vAlign w:val="center"/>
            <w:hideMark/>
          </w:tcPr>
          <w:p w:rsidR="00267FC3" w:rsidRPr="006B4BB7" w:rsidRDefault="00267FC3" w:rsidP="00402E96">
            <w:pPr>
              <w:ind w:right="213"/>
              <w:jc w:val="right"/>
              <w:rPr>
                <w:rFonts w:asciiTheme="minorHAnsi" w:hAnsiTheme="minorHAnsi" w:cstheme="minorHAnsi"/>
                <w:color w:val="000000"/>
                <w:sz w:val="16"/>
                <w:szCs w:val="16"/>
              </w:rPr>
            </w:pPr>
            <w:r>
              <w:rPr>
                <w:rFonts w:asciiTheme="minorHAnsi" w:hAnsiTheme="minorHAnsi" w:cstheme="minorHAnsi"/>
                <w:color w:val="000000"/>
                <w:sz w:val="16"/>
                <w:szCs w:val="16"/>
              </w:rPr>
              <w:t>111.264,49</w:t>
            </w:r>
          </w:p>
        </w:tc>
      </w:tr>
      <w:tr w:rsidR="00267FC3" w:rsidRPr="00797D81" w:rsidTr="00402E96">
        <w:trPr>
          <w:cantSplit/>
          <w:trHeight w:val="102"/>
        </w:trPr>
        <w:tc>
          <w:tcPr>
            <w:tcW w:w="9072" w:type="dxa"/>
            <w:gridSpan w:val="7"/>
            <w:tcBorders>
              <w:top w:val="single" w:sz="4" w:space="0" w:color="auto"/>
              <w:left w:val="single" w:sz="8" w:space="0" w:color="auto"/>
              <w:bottom w:val="single" w:sz="4" w:space="0" w:color="auto"/>
              <w:right w:val="single" w:sz="8" w:space="0" w:color="000000"/>
            </w:tcBorders>
            <w:shd w:val="clear" w:color="000000" w:fill="C5D9F1"/>
            <w:noWrap/>
            <w:vAlign w:val="center"/>
            <w:hideMark/>
          </w:tcPr>
          <w:p w:rsidR="00267FC3" w:rsidRPr="00797D81" w:rsidRDefault="00267FC3" w:rsidP="00402E96">
            <w:pPr>
              <w:ind w:right="213"/>
              <w:jc w:val="right"/>
              <w:rPr>
                <w:rFonts w:asciiTheme="minorHAnsi" w:hAnsiTheme="minorHAnsi" w:cstheme="minorHAnsi"/>
                <w:color w:val="000000"/>
                <w:sz w:val="4"/>
                <w:szCs w:val="4"/>
              </w:rPr>
            </w:pPr>
          </w:p>
        </w:tc>
      </w:tr>
      <w:tr w:rsidR="00267FC3" w:rsidRPr="003666B1" w:rsidTr="00402E96">
        <w:trPr>
          <w:cantSplit/>
          <w:trHeight w:val="342"/>
        </w:trPr>
        <w:tc>
          <w:tcPr>
            <w:tcW w:w="1560" w:type="dxa"/>
            <w:vMerge w:val="restart"/>
            <w:tcBorders>
              <w:top w:val="nil"/>
              <w:left w:val="single" w:sz="8" w:space="0" w:color="auto"/>
              <w:bottom w:val="single" w:sz="8" w:space="0" w:color="000000"/>
              <w:right w:val="single" w:sz="4" w:space="0" w:color="auto"/>
            </w:tcBorders>
            <w:shd w:val="clear" w:color="000000" w:fill="FFFFFF"/>
            <w:noWrap/>
            <w:vAlign w:val="center"/>
            <w:hideMark/>
          </w:tcPr>
          <w:p w:rsidR="00267FC3" w:rsidRPr="006B4BB7" w:rsidRDefault="00267FC3" w:rsidP="00BA69BD">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RIO TINTO</w:t>
            </w:r>
          </w:p>
        </w:tc>
        <w:tc>
          <w:tcPr>
            <w:tcW w:w="1238" w:type="dxa"/>
            <w:tcBorders>
              <w:top w:val="nil"/>
              <w:left w:val="nil"/>
              <w:bottom w:val="single" w:sz="4" w:space="0" w:color="auto"/>
              <w:right w:val="single" w:sz="4" w:space="0" w:color="auto"/>
            </w:tcBorders>
            <w:shd w:val="clear" w:color="000000" w:fill="FFFFFF"/>
            <w:noWrap/>
            <w:vAlign w:val="center"/>
            <w:hideMark/>
          </w:tcPr>
          <w:p w:rsidR="00267FC3" w:rsidRPr="006B4BB7" w:rsidRDefault="00267FC3" w:rsidP="00BA69BD">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PORTARIA "B"</w:t>
            </w:r>
          </w:p>
        </w:tc>
        <w:tc>
          <w:tcPr>
            <w:tcW w:w="746" w:type="dxa"/>
            <w:vMerge w:val="restart"/>
            <w:tcBorders>
              <w:top w:val="nil"/>
              <w:left w:val="single" w:sz="4" w:space="0" w:color="auto"/>
              <w:bottom w:val="single" w:sz="8" w:space="0" w:color="000000"/>
              <w:right w:val="single" w:sz="4" w:space="0" w:color="auto"/>
            </w:tcBorders>
            <w:shd w:val="clear" w:color="000000" w:fill="FFFFFF"/>
            <w:noWrap/>
            <w:vAlign w:val="center"/>
            <w:hideMark/>
          </w:tcPr>
          <w:p w:rsidR="00267FC3" w:rsidRPr="006B4BB7" w:rsidRDefault="00267FC3" w:rsidP="00BA69BD">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POSTO</w:t>
            </w:r>
          </w:p>
        </w:tc>
        <w:tc>
          <w:tcPr>
            <w:tcW w:w="1114" w:type="dxa"/>
            <w:tcBorders>
              <w:top w:val="nil"/>
              <w:left w:val="nil"/>
              <w:bottom w:val="single" w:sz="4" w:space="0" w:color="auto"/>
              <w:right w:val="single" w:sz="4" w:space="0" w:color="auto"/>
            </w:tcBorders>
            <w:shd w:val="clear" w:color="000000" w:fill="FFFFFF"/>
            <w:noWrap/>
            <w:vAlign w:val="center"/>
            <w:hideMark/>
          </w:tcPr>
          <w:p w:rsidR="00267FC3" w:rsidRPr="006B4BB7" w:rsidRDefault="00267FC3" w:rsidP="00BA69BD">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4</w:t>
            </w:r>
          </w:p>
        </w:tc>
        <w:tc>
          <w:tcPr>
            <w:tcW w:w="1579" w:type="dxa"/>
            <w:tcBorders>
              <w:top w:val="nil"/>
              <w:left w:val="nil"/>
              <w:bottom w:val="single" w:sz="4" w:space="0" w:color="auto"/>
              <w:right w:val="single" w:sz="4" w:space="0" w:color="auto"/>
            </w:tcBorders>
            <w:shd w:val="clear" w:color="000000" w:fill="FFFFFF"/>
            <w:noWrap/>
            <w:vAlign w:val="center"/>
            <w:hideMark/>
          </w:tcPr>
          <w:p w:rsidR="00267FC3" w:rsidRPr="006B4BB7" w:rsidRDefault="00267FC3" w:rsidP="00267FC3">
            <w:pPr>
              <w:ind w:right="213"/>
              <w:jc w:val="right"/>
              <w:rPr>
                <w:rFonts w:asciiTheme="minorHAnsi" w:hAnsiTheme="minorHAnsi" w:cstheme="minorHAnsi"/>
                <w:color w:val="000000"/>
                <w:sz w:val="16"/>
                <w:szCs w:val="16"/>
              </w:rPr>
            </w:pPr>
            <w:r>
              <w:rPr>
                <w:rFonts w:asciiTheme="minorHAnsi" w:hAnsiTheme="minorHAnsi" w:cstheme="minorHAnsi"/>
                <w:color w:val="000000"/>
                <w:sz w:val="16"/>
                <w:szCs w:val="16"/>
              </w:rPr>
              <w:t>5.032,45</w:t>
            </w:r>
          </w:p>
        </w:tc>
        <w:tc>
          <w:tcPr>
            <w:tcW w:w="1276" w:type="dxa"/>
            <w:tcBorders>
              <w:top w:val="nil"/>
              <w:left w:val="nil"/>
              <w:bottom w:val="single" w:sz="4" w:space="0" w:color="auto"/>
              <w:right w:val="single" w:sz="4" w:space="0" w:color="auto"/>
            </w:tcBorders>
            <w:shd w:val="clear" w:color="000000" w:fill="FFFFFF"/>
            <w:noWrap/>
            <w:vAlign w:val="center"/>
            <w:hideMark/>
          </w:tcPr>
          <w:p w:rsidR="00267FC3" w:rsidRPr="006B4BB7" w:rsidRDefault="00267FC3" w:rsidP="00267FC3">
            <w:pPr>
              <w:ind w:right="72"/>
              <w:jc w:val="right"/>
              <w:rPr>
                <w:rFonts w:asciiTheme="minorHAnsi" w:hAnsiTheme="minorHAnsi" w:cstheme="minorHAnsi"/>
                <w:color w:val="000000"/>
                <w:sz w:val="16"/>
                <w:szCs w:val="16"/>
              </w:rPr>
            </w:pPr>
            <w:r>
              <w:rPr>
                <w:rFonts w:asciiTheme="minorHAnsi" w:hAnsiTheme="minorHAnsi" w:cstheme="minorHAnsi"/>
                <w:color w:val="000000"/>
                <w:sz w:val="16"/>
                <w:szCs w:val="16"/>
              </w:rPr>
              <w:t>20.129,79</w:t>
            </w:r>
          </w:p>
        </w:tc>
        <w:tc>
          <w:tcPr>
            <w:tcW w:w="1559" w:type="dxa"/>
            <w:tcBorders>
              <w:top w:val="nil"/>
              <w:left w:val="nil"/>
              <w:bottom w:val="single" w:sz="4" w:space="0" w:color="auto"/>
              <w:right w:val="single" w:sz="8" w:space="0" w:color="auto"/>
            </w:tcBorders>
            <w:shd w:val="clear" w:color="000000" w:fill="FFFFFF"/>
            <w:noWrap/>
            <w:vAlign w:val="center"/>
            <w:hideMark/>
          </w:tcPr>
          <w:p w:rsidR="00267FC3" w:rsidRPr="006B4BB7" w:rsidRDefault="00267FC3" w:rsidP="00402E96">
            <w:pPr>
              <w:ind w:right="213"/>
              <w:jc w:val="right"/>
              <w:rPr>
                <w:rFonts w:asciiTheme="minorHAnsi" w:hAnsiTheme="minorHAnsi" w:cstheme="minorHAnsi"/>
                <w:color w:val="000000"/>
                <w:sz w:val="16"/>
                <w:szCs w:val="16"/>
              </w:rPr>
            </w:pPr>
            <w:r>
              <w:rPr>
                <w:rFonts w:asciiTheme="minorHAnsi" w:hAnsiTheme="minorHAnsi" w:cstheme="minorHAnsi"/>
                <w:color w:val="000000"/>
                <w:sz w:val="16"/>
                <w:szCs w:val="16"/>
              </w:rPr>
              <w:t>241.557,50</w:t>
            </w:r>
          </w:p>
        </w:tc>
      </w:tr>
      <w:tr w:rsidR="00267FC3" w:rsidRPr="003666B1" w:rsidTr="00402E96">
        <w:trPr>
          <w:trHeight w:val="342"/>
        </w:trPr>
        <w:tc>
          <w:tcPr>
            <w:tcW w:w="1560" w:type="dxa"/>
            <w:vMerge/>
            <w:tcBorders>
              <w:top w:val="nil"/>
              <w:left w:val="single" w:sz="8" w:space="0" w:color="auto"/>
              <w:bottom w:val="single" w:sz="8" w:space="0" w:color="000000"/>
              <w:right w:val="single" w:sz="4" w:space="0" w:color="auto"/>
            </w:tcBorders>
            <w:vAlign w:val="center"/>
            <w:hideMark/>
          </w:tcPr>
          <w:p w:rsidR="00267FC3" w:rsidRPr="006B4BB7" w:rsidRDefault="00267FC3" w:rsidP="00BA69BD">
            <w:pPr>
              <w:jc w:val="center"/>
              <w:rPr>
                <w:rFonts w:asciiTheme="minorHAnsi" w:hAnsiTheme="minorHAnsi" w:cstheme="minorHAnsi"/>
                <w:color w:val="000000"/>
                <w:sz w:val="16"/>
                <w:szCs w:val="16"/>
              </w:rPr>
            </w:pPr>
          </w:p>
        </w:tc>
        <w:tc>
          <w:tcPr>
            <w:tcW w:w="1238" w:type="dxa"/>
            <w:tcBorders>
              <w:top w:val="nil"/>
              <w:left w:val="nil"/>
              <w:bottom w:val="single" w:sz="8" w:space="0" w:color="auto"/>
              <w:right w:val="single" w:sz="4" w:space="0" w:color="auto"/>
            </w:tcBorders>
            <w:shd w:val="clear" w:color="000000" w:fill="FFFFFF"/>
            <w:noWrap/>
            <w:vAlign w:val="center"/>
            <w:hideMark/>
          </w:tcPr>
          <w:p w:rsidR="00267FC3" w:rsidRPr="006B4BB7" w:rsidRDefault="00267FC3" w:rsidP="00BA69BD">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PORTARIA "C"</w:t>
            </w:r>
          </w:p>
        </w:tc>
        <w:tc>
          <w:tcPr>
            <w:tcW w:w="746" w:type="dxa"/>
            <w:vMerge/>
            <w:tcBorders>
              <w:top w:val="nil"/>
              <w:left w:val="single" w:sz="4" w:space="0" w:color="auto"/>
              <w:bottom w:val="single" w:sz="8" w:space="0" w:color="000000"/>
              <w:right w:val="single" w:sz="4" w:space="0" w:color="auto"/>
            </w:tcBorders>
            <w:vAlign w:val="center"/>
            <w:hideMark/>
          </w:tcPr>
          <w:p w:rsidR="00267FC3" w:rsidRPr="006B4BB7" w:rsidRDefault="00267FC3" w:rsidP="00BA69BD">
            <w:pPr>
              <w:jc w:val="center"/>
              <w:rPr>
                <w:rFonts w:asciiTheme="minorHAnsi" w:hAnsiTheme="minorHAnsi" w:cstheme="minorHAnsi"/>
                <w:color w:val="000000"/>
                <w:sz w:val="16"/>
                <w:szCs w:val="16"/>
              </w:rPr>
            </w:pPr>
          </w:p>
        </w:tc>
        <w:tc>
          <w:tcPr>
            <w:tcW w:w="1114" w:type="dxa"/>
            <w:tcBorders>
              <w:top w:val="nil"/>
              <w:left w:val="nil"/>
              <w:bottom w:val="single" w:sz="8" w:space="0" w:color="auto"/>
              <w:right w:val="single" w:sz="4" w:space="0" w:color="auto"/>
            </w:tcBorders>
            <w:shd w:val="clear" w:color="000000" w:fill="FFFFFF"/>
            <w:noWrap/>
            <w:vAlign w:val="center"/>
            <w:hideMark/>
          </w:tcPr>
          <w:p w:rsidR="00267FC3" w:rsidRPr="006B4BB7" w:rsidRDefault="00267FC3" w:rsidP="00BA69BD">
            <w:pPr>
              <w:jc w:val="center"/>
              <w:rPr>
                <w:rFonts w:asciiTheme="minorHAnsi" w:hAnsiTheme="minorHAnsi" w:cstheme="minorHAnsi"/>
                <w:color w:val="000000"/>
                <w:sz w:val="16"/>
                <w:szCs w:val="16"/>
              </w:rPr>
            </w:pPr>
            <w:r w:rsidRPr="006B4BB7">
              <w:rPr>
                <w:rFonts w:asciiTheme="minorHAnsi" w:hAnsiTheme="minorHAnsi" w:cstheme="minorHAnsi"/>
                <w:color w:val="000000"/>
                <w:sz w:val="16"/>
                <w:szCs w:val="16"/>
              </w:rPr>
              <w:t>4</w:t>
            </w:r>
          </w:p>
        </w:tc>
        <w:tc>
          <w:tcPr>
            <w:tcW w:w="1579" w:type="dxa"/>
            <w:tcBorders>
              <w:top w:val="nil"/>
              <w:left w:val="nil"/>
              <w:bottom w:val="single" w:sz="8" w:space="0" w:color="auto"/>
              <w:right w:val="single" w:sz="4" w:space="0" w:color="auto"/>
            </w:tcBorders>
            <w:shd w:val="clear" w:color="000000" w:fill="FFFFFF"/>
            <w:noWrap/>
            <w:vAlign w:val="center"/>
            <w:hideMark/>
          </w:tcPr>
          <w:p w:rsidR="00267FC3" w:rsidRPr="006B4BB7" w:rsidRDefault="00267FC3" w:rsidP="00267FC3">
            <w:pPr>
              <w:ind w:right="213"/>
              <w:jc w:val="right"/>
              <w:rPr>
                <w:rFonts w:asciiTheme="minorHAnsi" w:hAnsiTheme="minorHAnsi" w:cstheme="minorHAnsi"/>
                <w:color w:val="000000"/>
                <w:sz w:val="16"/>
                <w:szCs w:val="16"/>
              </w:rPr>
            </w:pPr>
            <w:r>
              <w:rPr>
                <w:rFonts w:asciiTheme="minorHAnsi" w:hAnsiTheme="minorHAnsi" w:cstheme="minorHAnsi"/>
                <w:color w:val="000000"/>
                <w:sz w:val="16"/>
                <w:szCs w:val="16"/>
              </w:rPr>
              <w:t>2.318,01</w:t>
            </w:r>
          </w:p>
        </w:tc>
        <w:tc>
          <w:tcPr>
            <w:tcW w:w="1276" w:type="dxa"/>
            <w:tcBorders>
              <w:top w:val="nil"/>
              <w:left w:val="nil"/>
              <w:bottom w:val="single" w:sz="8" w:space="0" w:color="auto"/>
              <w:right w:val="single" w:sz="4" w:space="0" w:color="auto"/>
            </w:tcBorders>
            <w:shd w:val="clear" w:color="000000" w:fill="FFFFFF"/>
            <w:noWrap/>
            <w:vAlign w:val="center"/>
            <w:hideMark/>
          </w:tcPr>
          <w:p w:rsidR="00267FC3" w:rsidRPr="006B4BB7" w:rsidRDefault="00267FC3" w:rsidP="00267FC3">
            <w:pPr>
              <w:ind w:right="72"/>
              <w:jc w:val="right"/>
              <w:rPr>
                <w:rFonts w:asciiTheme="minorHAnsi" w:hAnsiTheme="minorHAnsi" w:cstheme="minorHAnsi"/>
                <w:color w:val="000000"/>
                <w:sz w:val="16"/>
                <w:szCs w:val="16"/>
              </w:rPr>
            </w:pPr>
            <w:r>
              <w:rPr>
                <w:rFonts w:asciiTheme="minorHAnsi" w:hAnsiTheme="minorHAnsi" w:cstheme="minorHAnsi"/>
                <w:color w:val="000000"/>
                <w:sz w:val="16"/>
                <w:szCs w:val="16"/>
              </w:rPr>
              <w:t>9.272,04</w:t>
            </w:r>
          </w:p>
        </w:tc>
        <w:tc>
          <w:tcPr>
            <w:tcW w:w="1559" w:type="dxa"/>
            <w:tcBorders>
              <w:top w:val="nil"/>
              <w:left w:val="nil"/>
              <w:bottom w:val="nil"/>
              <w:right w:val="single" w:sz="8" w:space="0" w:color="auto"/>
            </w:tcBorders>
            <w:shd w:val="clear" w:color="000000" w:fill="FFFFFF"/>
            <w:noWrap/>
            <w:vAlign w:val="center"/>
            <w:hideMark/>
          </w:tcPr>
          <w:p w:rsidR="00267FC3" w:rsidRPr="006B4BB7" w:rsidRDefault="00267FC3" w:rsidP="00402E96">
            <w:pPr>
              <w:ind w:right="213"/>
              <w:jc w:val="right"/>
              <w:rPr>
                <w:rFonts w:asciiTheme="minorHAnsi" w:hAnsiTheme="minorHAnsi" w:cstheme="minorHAnsi"/>
                <w:color w:val="000000"/>
                <w:sz w:val="16"/>
                <w:szCs w:val="16"/>
              </w:rPr>
            </w:pPr>
            <w:r>
              <w:rPr>
                <w:rFonts w:asciiTheme="minorHAnsi" w:hAnsiTheme="minorHAnsi" w:cstheme="minorHAnsi"/>
                <w:color w:val="000000"/>
                <w:sz w:val="16"/>
                <w:szCs w:val="16"/>
              </w:rPr>
              <w:t>111.264,49</w:t>
            </w:r>
          </w:p>
        </w:tc>
      </w:tr>
      <w:tr w:rsidR="00267FC3" w:rsidRPr="00BA69BD" w:rsidTr="00267FC3">
        <w:trPr>
          <w:cantSplit/>
          <w:trHeight w:val="495"/>
        </w:trPr>
        <w:tc>
          <w:tcPr>
            <w:tcW w:w="7513" w:type="dxa"/>
            <w:gridSpan w:val="6"/>
            <w:tcBorders>
              <w:top w:val="nil"/>
              <w:left w:val="single" w:sz="8" w:space="0" w:color="auto"/>
              <w:bottom w:val="single" w:sz="8" w:space="0" w:color="auto"/>
              <w:right w:val="single" w:sz="8" w:space="0" w:color="auto"/>
            </w:tcBorders>
            <w:shd w:val="clear" w:color="000000" w:fill="C6D9F1"/>
            <w:noWrap/>
            <w:vAlign w:val="center"/>
            <w:hideMark/>
          </w:tcPr>
          <w:p w:rsidR="00267FC3" w:rsidRPr="006B4BB7" w:rsidRDefault="00267FC3" w:rsidP="006A72C2">
            <w:pPr>
              <w:ind w:right="72"/>
              <w:jc w:val="right"/>
              <w:rPr>
                <w:rFonts w:asciiTheme="minorHAnsi" w:hAnsiTheme="minorHAnsi" w:cstheme="minorHAnsi"/>
                <w:b/>
                <w:bCs/>
                <w:color w:val="000000"/>
                <w:sz w:val="16"/>
                <w:szCs w:val="16"/>
              </w:rPr>
            </w:pPr>
            <w:r>
              <w:rPr>
                <w:rFonts w:asciiTheme="minorHAnsi" w:hAnsiTheme="minorHAnsi" w:cstheme="minorHAnsi"/>
                <w:b/>
                <w:bCs/>
                <w:color w:val="000000"/>
                <w:sz w:val="16"/>
                <w:szCs w:val="16"/>
              </w:rPr>
              <w:t xml:space="preserve">05 (CINCO) ENCARREGADOS </w:t>
            </w:r>
            <w:r w:rsidR="006A72C2">
              <w:rPr>
                <w:rFonts w:asciiTheme="minorHAnsi" w:hAnsiTheme="minorHAnsi" w:cstheme="minorHAnsi"/>
                <w:b/>
                <w:bCs/>
                <w:color w:val="000000"/>
                <w:sz w:val="16"/>
                <w:szCs w:val="16"/>
              </w:rPr>
              <w:t xml:space="preserve">VALOR MÁXIMO </w:t>
            </w:r>
            <w:r>
              <w:rPr>
                <w:rFonts w:asciiTheme="minorHAnsi" w:hAnsiTheme="minorHAnsi" w:cstheme="minorHAnsi"/>
                <w:b/>
                <w:bCs/>
                <w:color w:val="000000"/>
                <w:sz w:val="16"/>
                <w:szCs w:val="16"/>
              </w:rPr>
              <w:t xml:space="preserve">(DILUIR NO MONTANTE DE CADA POSTO CORRESPONDENTE) </w:t>
            </w:r>
          </w:p>
        </w:tc>
        <w:tc>
          <w:tcPr>
            <w:tcW w:w="1559" w:type="dxa"/>
            <w:tcBorders>
              <w:top w:val="single" w:sz="8" w:space="0" w:color="auto"/>
              <w:left w:val="nil"/>
              <w:bottom w:val="single" w:sz="8" w:space="0" w:color="auto"/>
              <w:right w:val="single" w:sz="8" w:space="0" w:color="auto"/>
            </w:tcBorders>
            <w:shd w:val="clear" w:color="000000" w:fill="C6D9F1"/>
            <w:noWrap/>
            <w:vAlign w:val="center"/>
            <w:hideMark/>
          </w:tcPr>
          <w:p w:rsidR="00267FC3" w:rsidRPr="006B4BB7" w:rsidRDefault="00267FC3" w:rsidP="00797D81">
            <w:pPr>
              <w:ind w:right="213"/>
              <w:jc w:val="right"/>
              <w:rPr>
                <w:rFonts w:asciiTheme="minorHAnsi" w:hAnsiTheme="minorHAnsi" w:cstheme="minorHAnsi"/>
                <w:b/>
                <w:bCs/>
                <w:color w:val="000000"/>
                <w:sz w:val="16"/>
                <w:szCs w:val="16"/>
              </w:rPr>
            </w:pPr>
            <w:r>
              <w:rPr>
                <w:rFonts w:asciiTheme="minorHAnsi" w:hAnsiTheme="minorHAnsi" w:cstheme="minorHAnsi"/>
                <w:b/>
                <w:bCs/>
                <w:color w:val="000000"/>
                <w:sz w:val="16"/>
                <w:szCs w:val="16"/>
              </w:rPr>
              <w:t>158.142,15</w:t>
            </w:r>
          </w:p>
        </w:tc>
      </w:tr>
      <w:tr w:rsidR="00267FC3" w:rsidRPr="00BA69BD" w:rsidTr="00267FC3">
        <w:trPr>
          <w:cantSplit/>
          <w:trHeight w:val="495"/>
        </w:trPr>
        <w:tc>
          <w:tcPr>
            <w:tcW w:w="7513" w:type="dxa"/>
            <w:gridSpan w:val="6"/>
            <w:tcBorders>
              <w:top w:val="nil"/>
              <w:left w:val="single" w:sz="8" w:space="0" w:color="auto"/>
              <w:bottom w:val="single" w:sz="8" w:space="0" w:color="auto"/>
              <w:right w:val="single" w:sz="8" w:space="0" w:color="auto"/>
            </w:tcBorders>
            <w:shd w:val="clear" w:color="000000" w:fill="C6D9F1"/>
            <w:noWrap/>
            <w:vAlign w:val="center"/>
            <w:hideMark/>
          </w:tcPr>
          <w:p w:rsidR="00267FC3" w:rsidRPr="006B4BB7" w:rsidRDefault="00267FC3" w:rsidP="00402E96">
            <w:pPr>
              <w:ind w:right="72"/>
              <w:jc w:val="right"/>
              <w:rPr>
                <w:rFonts w:asciiTheme="minorHAnsi" w:hAnsiTheme="minorHAnsi" w:cstheme="minorHAnsi"/>
                <w:b/>
                <w:bCs/>
                <w:color w:val="000000"/>
                <w:sz w:val="16"/>
                <w:szCs w:val="16"/>
              </w:rPr>
            </w:pPr>
            <w:r w:rsidRPr="006B4BB7">
              <w:rPr>
                <w:rFonts w:asciiTheme="minorHAnsi" w:hAnsiTheme="minorHAnsi" w:cstheme="minorHAnsi"/>
                <w:b/>
                <w:bCs/>
                <w:color w:val="000000"/>
                <w:sz w:val="16"/>
                <w:szCs w:val="16"/>
              </w:rPr>
              <w:t>VALOR ESTIMADO TOTAL A REGISTRAR</w:t>
            </w:r>
          </w:p>
        </w:tc>
        <w:tc>
          <w:tcPr>
            <w:tcW w:w="1559" w:type="dxa"/>
            <w:tcBorders>
              <w:top w:val="single" w:sz="8" w:space="0" w:color="auto"/>
              <w:left w:val="nil"/>
              <w:bottom w:val="single" w:sz="8" w:space="0" w:color="auto"/>
              <w:right w:val="single" w:sz="8" w:space="0" w:color="auto"/>
            </w:tcBorders>
            <w:shd w:val="clear" w:color="000000" w:fill="C6D9F1"/>
            <w:noWrap/>
            <w:vAlign w:val="center"/>
            <w:hideMark/>
          </w:tcPr>
          <w:p w:rsidR="00267FC3" w:rsidRPr="006B4BB7" w:rsidRDefault="00267FC3" w:rsidP="00797D81">
            <w:pPr>
              <w:ind w:right="213"/>
              <w:jc w:val="right"/>
              <w:rPr>
                <w:rFonts w:asciiTheme="minorHAnsi" w:hAnsiTheme="minorHAnsi" w:cstheme="minorHAnsi"/>
                <w:b/>
                <w:bCs/>
                <w:color w:val="000000"/>
                <w:sz w:val="16"/>
                <w:szCs w:val="16"/>
              </w:rPr>
            </w:pPr>
            <w:r>
              <w:rPr>
                <w:rFonts w:asciiTheme="minorHAnsi" w:hAnsiTheme="minorHAnsi" w:cstheme="minorHAnsi"/>
                <w:b/>
                <w:bCs/>
                <w:color w:val="000000"/>
                <w:sz w:val="16"/>
                <w:szCs w:val="16"/>
              </w:rPr>
              <w:t>4.912.900,80</w:t>
            </w:r>
          </w:p>
        </w:tc>
      </w:tr>
    </w:tbl>
    <w:p w:rsidR="003666B1" w:rsidRDefault="003666B1" w:rsidP="003666B1">
      <w:pPr>
        <w:tabs>
          <w:tab w:val="left" w:pos="1134"/>
        </w:tabs>
        <w:spacing w:line="360" w:lineRule="auto"/>
        <w:ind w:right="-17"/>
        <w:jc w:val="both"/>
        <w:rPr>
          <w:rFonts w:asciiTheme="minorHAnsi" w:hAnsiTheme="minorHAnsi" w:cs="Times New Roman"/>
          <w:color w:val="000000"/>
          <w:sz w:val="20"/>
          <w:szCs w:val="20"/>
        </w:rPr>
      </w:pPr>
      <w:r w:rsidRPr="003666B1">
        <w:rPr>
          <w:rFonts w:asciiTheme="minorHAnsi" w:hAnsiTheme="minorHAnsi" w:cs="Times New Roman"/>
          <w:color w:val="000000"/>
          <w:sz w:val="20"/>
          <w:szCs w:val="20"/>
        </w:rPr>
        <w:t>OBS. Considerar</w:t>
      </w:r>
      <w:r>
        <w:rPr>
          <w:rFonts w:asciiTheme="minorHAnsi" w:hAnsiTheme="minorHAnsi" w:cs="Times New Roman"/>
          <w:color w:val="000000"/>
          <w:sz w:val="20"/>
          <w:szCs w:val="20"/>
        </w:rPr>
        <w:t>:</w:t>
      </w:r>
      <w:r w:rsidRPr="003666B1">
        <w:rPr>
          <w:rFonts w:asciiTheme="minorHAnsi" w:hAnsiTheme="minorHAnsi" w:cs="Times New Roman"/>
          <w:color w:val="000000"/>
          <w:sz w:val="20"/>
          <w:szCs w:val="20"/>
        </w:rPr>
        <w:t xml:space="preserve"> 2 Encarregados para o Campus I</w:t>
      </w:r>
      <w:r>
        <w:rPr>
          <w:rFonts w:asciiTheme="minorHAnsi" w:hAnsiTheme="minorHAnsi" w:cs="Times New Roman"/>
          <w:color w:val="000000"/>
          <w:sz w:val="20"/>
          <w:szCs w:val="20"/>
        </w:rPr>
        <w:t xml:space="preserve"> e 1 Encarregado para cada um dos Campi II, III e IV.</w:t>
      </w:r>
    </w:p>
    <w:p w:rsidR="00363BEC" w:rsidRPr="003666B1" w:rsidRDefault="00363BEC" w:rsidP="003666B1">
      <w:pPr>
        <w:tabs>
          <w:tab w:val="left" w:pos="1134"/>
        </w:tabs>
        <w:spacing w:line="360" w:lineRule="auto"/>
        <w:ind w:right="-17"/>
        <w:jc w:val="both"/>
        <w:rPr>
          <w:rFonts w:asciiTheme="minorHAnsi" w:hAnsiTheme="minorHAnsi" w:cs="Times New Roman"/>
          <w:color w:val="000000"/>
          <w:sz w:val="20"/>
          <w:szCs w:val="20"/>
        </w:rPr>
      </w:pPr>
    </w:p>
    <w:p w:rsidR="00073B29" w:rsidRPr="00FE1C3B" w:rsidRDefault="00A2758A" w:rsidP="00A9299A">
      <w:pPr>
        <w:numPr>
          <w:ilvl w:val="0"/>
          <w:numId w:val="1"/>
        </w:numPr>
        <w:tabs>
          <w:tab w:val="left" w:pos="1134"/>
        </w:tabs>
        <w:spacing w:line="360" w:lineRule="auto"/>
        <w:ind w:left="0" w:right="-17" w:firstLine="0"/>
        <w:jc w:val="both"/>
        <w:rPr>
          <w:rFonts w:asciiTheme="minorHAnsi" w:hAnsiTheme="minorHAnsi" w:cs="Times New Roman"/>
          <w:b/>
          <w:color w:val="000000"/>
        </w:rPr>
      </w:pPr>
      <w:r w:rsidRPr="00FE1C3B">
        <w:rPr>
          <w:rFonts w:asciiTheme="minorHAnsi" w:hAnsiTheme="minorHAnsi" w:cs="Times New Roman"/>
          <w:b/>
          <w:color w:val="000000"/>
        </w:rPr>
        <w:t>DO SINDICATO DE REPRESENTAÇÃO DA CATEGORIA</w:t>
      </w:r>
    </w:p>
    <w:p w:rsidR="00A9299A" w:rsidRPr="00305561" w:rsidRDefault="00A9299A" w:rsidP="00A9299A">
      <w:pPr>
        <w:spacing w:line="360" w:lineRule="auto"/>
        <w:ind w:left="567" w:right="-17"/>
        <w:jc w:val="both"/>
        <w:rPr>
          <w:rFonts w:asciiTheme="minorHAnsi" w:hAnsiTheme="minorHAnsi" w:cs="Times New Roman"/>
          <w:b/>
          <w:color w:val="000000"/>
        </w:rPr>
      </w:pPr>
    </w:p>
    <w:p w:rsidR="00A2758A" w:rsidRPr="006144D1" w:rsidRDefault="00A9299A" w:rsidP="00A9299A">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A2758A" w:rsidRPr="006144D1">
        <w:rPr>
          <w:rFonts w:asciiTheme="minorHAnsi" w:hAnsiTheme="minorHAnsi" w:cs="Times New Roman"/>
          <w:bCs/>
          <w:color w:val="000000"/>
        </w:rPr>
        <w:t xml:space="preserve">A licitante deverá elaborar as planilhas de custos e de formação de preços baseados nos pisos salariais e demais exigências da </w:t>
      </w:r>
      <w:r w:rsidR="006144D1" w:rsidRPr="006144D1">
        <w:rPr>
          <w:rFonts w:asciiTheme="minorHAnsi" w:hAnsiTheme="minorHAnsi" w:cs="Times New Roman"/>
        </w:rPr>
        <w:t>Convenção Coletiva de Trabalho (CCT SINTEG/SEAC 2017-2017</w:t>
      </w:r>
      <w:r w:rsidR="00F50B34">
        <w:rPr>
          <w:rFonts w:asciiTheme="minorHAnsi" w:hAnsiTheme="minorHAnsi" w:cs="Times New Roman"/>
        </w:rPr>
        <w:t xml:space="preserve">, </w:t>
      </w:r>
      <w:r w:rsidR="00F50B34" w:rsidRPr="00F50B34">
        <w:rPr>
          <w:rFonts w:asciiTheme="minorHAnsi" w:hAnsiTheme="minorHAnsi" w:cs="Times New Roman"/>
          <w:b/>
        </w:rPr>
        <w:t>Anexo XV</w:t>
      </w:r>
      <w:r w:rsidR="006144D1" w:rsidRPr="006144D1">
        <w:rPr>
          <w:rFonts w:asciiTheme="minorHAnsi" w:hAnsiTheme="minorHAnsi" w:cs="Times New Roman"/>
        </w:rPr>
        <w:t>)</w:t>
      </w:r>
      <w:r w:rsidRPr="006144D1">
        <w:rPr>
          <w:rFonts w:asciiTheme="minorHAnsi" w:hAnsiTheme="minorHAnsi" w:cs="Times New Roman"/>
          <w:bCs/>
          <w:color w:val="000000"/>
        </w:rPr>
        <w:t>.</w:t>
      </w:r>
    </w:p>
    <w:p w:rsidR="00A2758A" w:rsidRPr="00305561" w:rsidRDefault="00A2758A" w:rsidP="00305561">
      <w:pPr>
        <w:spacing w:line="360" w:lineRule="auto"/>
        <w:ind w:right="-17"/>
        <w:jc w:val="both"/>
        <w:rPr>
          <w:rFonts w:asciiTheme="minorHAnsi" w:hAnsiTheme="minorHAnsi" w:cs="Times New Roman"/>
          <w:b/>
          <w:color w:val="000000"/>
          <w:highlight w:val="magenta"/>
        </w:rPr>
      </w:pPr>
    </w:p>
    <w:p w:rsidR="00A2758A" w:rsidRDefault="00A9299A" w:rsidP="00A9299A">
      <w:pPr>
        <w:numPr>
          <w:ilvl w:val="0"/>
          <w:numId w:val="1"/>
        </w:numPr>
        <w:tabs>
          <w:tab w:val="left" w:pos="1134"/>
        </w:tabs>
        <w:spacing w:line="360" w:lineRule="auto"/>
        <w:ind w:left="0" w:right="-17" w:firstLine="0"/>
        <w:jc w:val="both"/>
        <w:rPr>
          <w:rFonts w:asciiTheme="minorHAnsi" w:hAnsiTheme="minorHAnsi" w:cs="Times New Roman"/>
          <w:b/>
          <w:color w:val="000000"/>
        </w:rPr>
      </w:pPr>
      <w:r>
        <w:rPr>
          <w:rFonts w:asciiTheme="minorHAnsi" w:hAnsiTheme="minorHAnsi" w:cs="Times New Roman"/>
          <w:b/>
          <w:color w:val="000000"/>
        </w:rPr>
        <w:t xml:space="preserve"> </w:t>
      </w:r>
      <w:r>
        <w:rPr>
          <w:rFonts w:asciiTheme="minorHAnsi" w:hAnsiTheme="minorHAnsi" w:cs="Times New Roman"/>
          <w:b/>
          <w:color w:val="000000"/>
        </w:rPr>
        <w:tab/>
      </w:r>
      <w:r w:rsidR="00A2758A" w:rsidRPr="00305561">
        <w:rPr>
          <w:rFonts w:asciiTheme="minorHAnsi" w:hAnsiTheme="minorHAnsi" w:cs="Times New Roman"/>
          <w:b/>
          <w:color w:val="000000"/>
        </w:rPr>
        <w:t>METOD</w:t>
      </w:r>
      <w:r>
        <w:rPr>
          <w:rFonts w:asciiTheme="minorHAnsi" w:hAnsiTheme="minorHAnsi" w:cs="Times New Roman"/>
          <w:b/>
          <w:color w:val="000000"/>
        </w:rPr>
        <w:t>OLOGIA DE EXECUÇÃO DOS SERVIÇOS</w:t>
      </w:r>
    </w:p>
    <w:p w:rsidR="00A9299A" w:rsidRPr="00305561" w:rsidRDefault="00A9299A" w:rsidP="00A9299A">
      <w:pPr>
        <w:tabs>
          <w:tab w:val="left" w:pos="1134"/>
        </w:tabs>
        <w:spacing w:line="360" w:lineRule="auto"/>
        <w:ind w:right="-17"/>
        <w:jc w:val="both"/>
        <w:rPr>
          <w:rFonts w:asciiTheme="minorHAnsi" w:hAnsiTheme="minorHAnsi" w:cs="Times New Roman"/>
          <w:b/>
          <w:color w:val="000000"/>
        </w:rPr>
      </w:pPr>
    </w:p>
    <w:p w:rsidR="00F03724" w:rsidRPr="00305561" w:rsidRDefault="00A9299A" w:rsidP="00A9299A">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F03724" w:rsidRPr="00305561">
        <w:rPr>
          <w:rFonts w:asciiTheme="minorHAnsi" w:hAnsiTheme="minorHAnsi" w:cs="Times New Roman"/>
          <w:bCs/>
          <w:color w:val="000000"/>
        </w:rPr>
        <w:t>A metodologia para avaliação dos serviços executados terá como base a consulta “</w:t>
      </w:r>
      <w:r w:rsidR="00F03724" w:rsidRPr="00FE1C3B">
        <w:rPr>
          <w:rFonts w:asciiTheme="minorHAnsi" w:hAnsiTheme="minorHAnsi" w:cs="Times New Roman"/>
          <w:bCs/>
          <w:i/>
          <w:color w:val="000000"/>
        </w:rPr>
        <w:t>in loco</w:t>
      </w:r>
      <w:r w:rsidR="00F03724" w:rsidRPr="00305561">
        <w:rPr>
          <w:rFonts w:asciiTheme="minorHAnsi" w:hAnsiTheme="minorHAnsi" w:cs="Times New Roman"/>
          <w:bCs/>
          <w:color w:val="000000"/>
        </w:rPr>
        <w:t>” das atividades desenvolvidas pelos profissionais. Basicamente consistirá na verificação da conformidade da prestação dos serviços, monitorando constantemente o nível de qualidade dos mesm</w:t>
      </w:r>
      <w:r>
        <w:rPr>
          <w:rFonts w:asciiTheme="minorHAnsi" w:hAnsiTheme="minorHAnsi" w:cs="Times New Roman"/>
          <w:bCs/>
          <w:color w:val="000000"/>
        </w:rPr>
        <w:t>os para evitar sua degeneração.</w:t>
      </w:r>
    </w:p>
    <w:p w:rsidR="00F03724" w:rsidRPr="00305561" w:rsidRDefault="00A9299A" w:rsidP="00A9299A">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F03724" w:rsidRPr="00305561">
        <w:rPr>
          <w:rFonts w:asciiTheme="minorHAnsi" w:hAnsiTheme="minorHAnsi" w:cs="Times New Roman"/>
          <w:bCs/>
          <w:color w:val="000000"/>
        </w:rPr>
        <w:t>A fiscalização do contrato poderá, para fins de realização da verificação mencionada no parágrafo anterior, utilizar-se de quaisquer instrumentos previstos no presente Termo de Referência, no Edital de Licitação, inclusive seus anexos, ou na legislação.</w:t>
      </w:r>
    </w:p>
    <w:p w:rsidR="00073B29" w:rsidRDefault="00073B29" w:rsidP="00305561">
      <w:pPr>
        <w:spacing w:line="360" w:lineRule="auto"/>
        <w:ind w:right="-17"/>
        <w:jc w:val="both"/>
        <w:rPr>
          <w:rFonts w:asciiTheme="minorHAnsi" w:hAnsiTheme="minorHAnsi" w:cs="Times New Roman"/>
          <w:b/>
          <w:color w:val="000000"/>
          <w:highlight w:val="magenta"/>
        </w:rPr>
      </w:pPr>
    </w:p>
    <w:p w:rsidR="00B571F8" w:rsidRDefault="00A9299A" w:rsidP="00A9299A">
      <w:pPr>
        <w:numPr>
          <w:ilvl w:val="0"/>
          <w:numId w:val="1"/>
        </w:numPr>
        <w:tabs>
          <w:tab w:val="left" w:pos="1134"/>
        </w:tabs>
        <w:spacing w:line="360" w:lineRule="auto"/>
        <w:ind w:left="0" w:right="-17" w:firstLine="0"/>
        <w:jc w:val="both"/>
        <w:rPr>
          <w:rFonts w:asciiTheme="minorHAnsi" w:hAnsiTheme="minorHAnsi" w:cs="Times New Roman"/>
          <w:b/>
          <w:color w:val="000000"/>
        </w:rPr>
      </w:pPr>
      <w:r>
        <w:rPr>
          <w:rFonts w:asciiTheme="minorHAnsi" w:hAnsiTheme="minorHAnsi" w:cs="Times New Roman"/>
          <w:b/>
          <w:color w:val="000000"/>
        </w:rPr>
        <w:t xml:space="preserve"> </w:t>
      </w:r>
      <w:r>
        <w:rPr>
          <w:rFonts w:asciiTheme="minorHAnsi" w:hAnsiTheme="minorHAnsi" w:cs="Times New Roman"/>
          <w:b/>
          <w:color w:val="000000"/>
        </w:rPr>
        <w:tab/>
      </w:r>
      <w:r w:rsidR="00B571F8" w:rsidRPr="00305561">
        <w:rPr>
          <w:rFonts w:asciiTheme="minorHAnsi" w:hAnsiTheme="minorHAnsi" w:cs="Times New Roman"/>
          <w:b/>
          <w:color w:val="000000"/>
        </w:rPr>
        <w:t>UNIFORMES</w:t>
      </w:r>
    </w:p>
    <w:p w:rsidR="00A9299A" w:rsidRPr="00305561" w:rsidRDefault="00A9299A" w:rsidP="00A9299A">
      <w:pPr>
        <w:tabs>
          <w:tab w:val="left" w:pos="1134"/>
        </w:tabs>
        <w:spacing w:line="360" w:lineRule="auto"/>
        <w:ind w:right="-17"/>
        <w:jc w:val="both"/>
        <w:rPr>
          <w:rFonts w:asciiTheme="minorHAnsi" w:hAnsiTheme="minorHAnsi" w:cs="Times New Roman"/>
          <w:b/>
          <w:color w:val="000000"/>
        </w:rPr>
      </w:pPr>
    </w:p>
    <w:p w:rsidR="00B571F8" w:rsidRPr="00305561" w:rsidRDefault="00A9299A" w:rsidP="00A9299A">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B571F8" w:rsidRPr="00305561">
        <w:rPr>
          <w:rFonts w:asciiTheme="minorHAnsi" w:hAnsiTheme="minorHAnsi" w:cs="Times New Roman"/>
          <w:bCs/>
          <w:color w:val="000000"/>
        </w:rPr>
        <w:t xml:space="preserve">A Contratada deverá fornecer uniforme para os seus empregados em exercício, devendo ser reavaliado semestralmente pela mesma e/ou pela </w:t>
      </w:r>
      <w:r w:rsidR="00FE1C3B">
        <w:rPr>
          <w:rFonts w:asciiTheme="minorHAnsi" w:hAnsiTheme="minorHAnsi" w:cs="Times New Roman"/>
          <w:bCs/>
          <w:color w:val="000000"/>
        </w:rPr>
        <w:t>fiscalização da PU/</w:t>
      </w:r>
      <w:r w:rsidR="00B571F8" w:rsidRPr="00305561">
        <w:rPr>
          <w:rFonts w:asciiTheme="minorHAnsi" w:hAnsiTheme="minorHAnsi" w:cs="Times New Roman"/>
          <w:bCs/>
          <w:color w:val="000000"/>
        </w:rPr>
        <w:t>U</w:t>
      </w:r>
      <w:r w:rsidR="00FE1C3B">
        <w:rPr>
          <w:rFonts w:asciiTheme="minorHAnsi" w:hAnsiTheme="minorHAnsi" w:cs="Times New Roman"/>
          <w:bCs/>
          <w:color w:val="000000"/>
        </w:rPr>
        <w:t>FPB</w:t>
      </w:r>
      <w:r w:rsidR="00B571F8" w:rsidRPr="00305561">
        <w:rPr>
          <w:rFonts w:asciiTheme="minorHAnsi" w:hAnsiTheme="minorHAnsi" w:cs="Times New Roman"/>
          <w:bCs/>
          <w:color w:val="000000"/>
        </w:rPr>
        <w:t>, a fim de se proceder a substituição dos que não se encontrem em boas condições;</w:t>
      </w:r>
    </w:p>
    <w:p w:rsidR="003554F4" w:rsidRPr="00305561" w:rsidRDefault="00A9299A" w:rsidP="00A9299A">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B571F8" w:rsidRPr="00305561">
        <w:rPr>
          <w:rFonts w:asciiTheme="minorHAnsi" w:hAnsiTheme="minorHAnsi" w:cs="Times New Roman"/>
          <w:bCs/>
          <w:color w:val="000000"/>
        </w:rPr>
        <w:t xml:space="preserve">A empresa contratada deverá fornecer </w:t>
      </w:r>
      <w:r w:rsidR="003554F4" w:rsidRPr="00305561">
        <w:rPr>
          <w:rFonts w:asciiTheme="minorHAnsi" w:hAnsiTheme="minorHAnsi" w:cs="Times New Roman"/>
          <w:bCs/>
          <w:color w:val="000000"/>
        </w:rPr>
        <w:t>em quantidade suficiente para o desempenho da função,</w:t>
      </w:r>
      <w:r w:rsidR="00B571F8" w:rsidRPr="00305561">
        <w:rPr>
          <w:rFonts w:asciiTheme="minorHAnsi" w:hAnsiTheme="minorHAnsi" w:cs="Times New Roman"/>
          <w:bCs/>
          <w:color w:val="000000"/>
        </w:rPr>
        <w:t xml:space="preserve"> uniformes aos prestadores de </w:t>
      </w:r>
      <w:r w:rsidR="003554F4" w:rsidRPr="00305561">
        <w:rPr>
          <w:rFonts w:asciiTheme="minorHAnsi" w:hAnsiTheme="minorHAnsi" w:cs="Times New Roman"/>
          <w:bCs/>
          <w:color w:val="000000"/>
        </w:rPr>
        <w:t xml:space="preserve">serviços, condizentes com a atividade a ser desempenhada no órgão Contratante, compreendendo peças para todas as estações climáticas do ano, sem qualquer repasse do custo para o empregado </w:t>
      </w:r>
      <w:r w:rsidR="00B571F8" w:rsidRPr="00305561">
        <w:rPr>
          <w:rFonts w:asciiTheme="minorHAnsi" w:hAnsiTheme="minorHAnsi" w:cs="Times New Roman"/>
          <w:bCs/>
          <w:color w:val="000000"/>
        </w:rPr>
        <w:t>nos quantitativos</w:t>
      </w:r>
      <w:r w:rsidR="00D05537" w:rsidRPr="00305561">
        <w:rPr>
          <w:rFonts w:asciiTheme="minorHAnsi" w:hAnsiTheme="minorHAnsi" w:cs="Times New Roman"/>
          <w:bCs/>
          <w:color w:val="000000"/>
        </w:rPr>
        <w:t xml:space="preserve"> e nos pr</w:t>
      </w:r>
      <w:r w:rsidR="00D461F7" w:rsidRPr="00305561">
        <w:rPr>
          <w:rFonts w:asciiTheme="minorHAnsi" w:hAnsiTheme="minorHAnsi" w:cs="Times New Roman"/>
          <w:bCs/>
          <w:color w:val="000000"/>
        </w:rPr>
        <w:t xml:space="preserve">azos de acordo com o disposto na </w:t>
      </w:r>
      <w:r w:rsidR="00F03724" w:rsidRPr="00305561">
        <w:rPr>
          <w:rFonts w:asciiTheme="minorHAnsi" w:hAnsiTheme="minorHAnsi" w:cs="Times New Roman"/>
          <w:bCs/>
          <w:color w:val="000000"/>
        </w:rPr>
        <w:t xml:space="preserve">Convenção </w:t>
      </w:r>
      <w:r w:rsidR="00D05537" w:rsidRPr="00305561">
        <w:rPr>
          <w:rFonts w:asciiTheme="minorHAnsi" w:hAnsiTheme="minorHAnsi" w:cs="Times New Roman"/>
          <w:bCs/>
          <w:color w:val="000000"/>
        </w:rPr>
        <w:t>Coletiv</w:t>
      </w:r>
      <w:r w:rsidR="00D461F7" w:rsidRPr="00305561">
        <w:rPr>
          <w:rFonts w:asciiTheme="minorHAnsi" w:hAnsiTheme="minorHAnsi" w:cs="Times New Roman"/>
          <w:bCs/>
          <w:color w:val="000000"/>
        </w:rPr>
        <w:t>a de Trabalho</w:t>
      </w:r>
      <w:r w:rsidR="000C0060" w:rsidRPr="00305561">
        <w:rPr>
          <w:rFonts w:asciiTheme="minorHAnsi" w:hAnsiTheme="minorHAnsi" w:cs="Times New Roman"/>
          <w:bCs/>
          <w:color w:val="000000"/>
        </w:rPr>
        <w:t xml:space="preserve"> vigente</w:t>
      </w:r>
      <w:r w:rsidR="00CD06FA" w:rsidRPr="00305561">
        <w:rPr>
          <w:rFonts w:asciiTheme="minorHAnsi" w:hAnsiTheme="minorHAnsi" w:cs="Times New Roman"/>
          <w:bCs/>
          <w:color w:val="000000"/>
        </w:rPr>
        <w:t>;</w:t>
      </w:r>
    </w:p>
    <w:p w:rsidR="0012528E" w:rsidRPr="00305561" w:rsidRDefault="00A9299A" w:rsidP="00A9299A">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
          <w:bCs/>
          <w:color w:val="000000"/>
        </w:rPr>
        <w:t xml:space="preserve"> </w:t>
      </w:r>
      <w:r>
        <w:rPr>
          <w:rFonts w:asciiTheme="minorHAnsi" w:hAnsiTheme="minorHAnsi" w:cs="Times New Roman"/>
          <w:b/>
          <w:bCs/>
          <w:color w:val="000000"/>
        </w:rPr>
        <w:tab/>
      </w:r>
      <w:r w:rsidR="00CD06FA" w:rsidRPr="00305561">
        <w:rPr>
          <w:rFonts w:asciiTheme="minorHAnsi" w:hAnsiTheme="minorHAnsi" w:cs="Times New Roman"/>
          <w:b/>
          <w:bCs/>
          <w:color w:val="000000"/>
        </w:rPr>
        <w:t>Além do disposto na Convenção Coletiva</w:t>
      </w:r>
      <w:r w:rsidR="00D461F7" w:rsidRPr="00305561">
        <w:rPr>
          <w:rFonts w:asciiTheme="minorHAnsi" w:hAnsiTheme="minorHAnsi" w:cs="Times New Roman"/>
          <w:b/>
          <w:bCs/>
          <w:color w:val="000000"/>
        </w:rPr>
        <w:t xml:space="preserve"> de Trabalho</w:t>
      </w:r>
      <w:r w:rsidR="006144D1">
        <w:rPr>
          <w:rFonts w:asciiTheme="minorHAnsi" w:hAnsiTheme="minorHAnsi" w:cs="Times New Roman"/>
          <w:b/>
          <w:bCs/>
          <w:color w:val="000000"/>
        </w:rPr>
        <w:t xml:space="preserve"> (Anexo XV do Edital)</w:t>
      </w:r>
      <w:r w:rsidR="00710D95" w:rsidRPr="00305561">
        <w:rPr>
          <w:rFonts w:asciiTheme="minorHAnsi" w:hAnsiTheme="minorHAnsi" w:cs="Times New Roman"/>
          <w:b/>
          <w:bCs/>
          <w:color w:val="000000"/>
        </w:rPr>
        <w:t>, a contratada</w:t>
      </w:r>
      <w:r w:rsidR="00CD06FA" w:rsidRPr="00305561">
        <w:rPr>
          <w:rFonts w:asciiTheme="minorHAnsi" w:hAnsiTheme="minorHAnsi" w:cs="Times New Roman"/>
          <w:b/>
          <w:bCs/>
          <w:color w:val="000000"/>
        </w:rPr>
        <w:t xml:space="preserve"> fornecer</w:t>
      </w:r>
      <w:r w:rsidR="00710D95" w:rsidRPr="00305561">
        <w:rPr>
          <w:rFonts w:asciiTheme="minorHAnsi" w:hAnsiTheme="minorHAnsi" w:cs="Times New Roman"/>
          <w:b/>
          <w:bCs/>
          <w:color w:val="000000"/>
        </w:rPr>
        <w:t>á</w:t>
      </w:r>
      <w:r w:rsidR="00CD06FA" w:rsidRPr="00305561">
        <w:rPr>
          <w:rFonts w:asciiTheme="minorHAnsi" w:hAnsiTheme="minorHAnsi" w:cs="Times New Roman"/>
          <w:b/>
          <w:bCs/>
          <w:color w:val="000000"/>
        </w:rPr>
        <w:t xml:space="preserve"> aos prestadores de serviço </w:t>
      </w:r>
      <w:r w:rsidR="0012528E" w:rsidRPr="00305561">
        <w:rPr>
          <w:rFonts w:asciiTheme="minorHAnsi" w:hAnsiTheme="minorHAnsi" w:cs="Times New Roman"/>
          <w:b/>
          <w:bCs/>
          <w:color w:val="000000"/>
        </w:rPr>
        <w:t>capa de chuva com identificação da empresa</w:t>
      </w:r>
      <w:r w:rsidR="0012528E" w:rsidRPr="00305561">
        <w:rPr>
          <w:rFonts w:asciiTheme="minorHAnsi" w:hAnsiTheme="minorHAnsi" w:cs="Times New Roman"/>
          <w:bCs/>
          <w:color w:val="000000"/>
        </w:rPr>
        <w:t>;</w:t>
      </w:r>
    </w:p>
    <w:p w:rsidR="00B571F8" w:rsidRPr="00305561" w:rsidRDefault="00A9299A" w:rsidP="00A9299A">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B571F8" w:rsidRPr="00305561">
        <w:rPr>
          <w:rFonts w:asciiTheme="minorHAnsi" w:hAnsiTheme="minorHAnsi" w:cs="Times New Roman"/>
          <w:bCs/>
          <w:color w:val="000000"/>
        </w:rPr>
        <w:t>Os uniformes não deverão ser cobrados dos empregados, a não ser que haja destruição intencional ou desvio de peças por culpa do empregado;</w:t>
      </w:r>
    </w:p>
    <w:p w:rsidR="00B571F8" w:rsidRPr="00305561" w:rsidRDefault="00A9299A" w:rsidP="00A9299A">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B571F8" w:rsidRPr="00305561">
        <w:rPr>
          <w:rFonts w:asciiTheme="minorHAnsi" w:hAnsiTheme="minorHAnsi" w:cs="Times New Roman"/>
          <w:bCs/>
          <w:color w:val="000000"/>
        </w:rPr>
        <w:t>Os empregados da CONTRATADA deverão portar sempre, em local visível, crachá de identificação com fotografia, fornecido pela empresa.</w:t>
      </w:r>
    </w:p>
    <w:p w:rsidR="00B571F8" w:rsidRPr="00305561" w:rsidRDefault="00A9299A" w:rsidP="00A9299A">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B571F8" w:rsidRPr="00305561">
        <w:rPr>
          <w:rFonts w:asciiTheme="minorHAnsi" w:hAnsiTheme="minorHAnsi" w:cs="Times New Roman"/>
          <w:bCs/>
          <w:color w:val="000000"/>
        </w:rPr>
        <w:t>No caso de empregada gestante, os uniformes deverão ser apropriados para a situação, substituindo-os sempre que estiverem apertados;</w:t>
      </w:r>
    </w:p>
    <w:p w:rsidR="00B571F8" w:rsidRPr="00305561" w:rsidRDefault="00A9299A" w:rsidP="00A9299A">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D05537" w:rsidRPr="00305561">
        <w:rPr>
          <w:rFonts w:asciiTheme="minorHAnsi" w:hAnsiTheme="minorHAnsi" w:cs="Times New Roman"/>
          <w:bCs/>
          <w:color w:val="000000"/>
        </w:rPr>
        <w:t>Os uniformes deverão ser entregues mediante recibo individualizado por empregado (relação nominal dos empregados, contendo a especificação de cada peça recebida, com os respectivos quantitativos, impreterivelmente assinada e datada por cada profissional na efetiva data de entrega de todas as peças que formam o conjunto de uniforme), cujas cópias, devidamente acompanhadas dos originais para conferência, deverão ser enviadas para a fiscalização e controle do fiscal do Contrato;</w:t>
      </w:r>
    </w:p>
    <w:p w:rsidR="0012528E" w:rsidRPr="00305561" w:rsidRDefault="00A9299A" w:rsidP="00A9299A">
      <w:pPr>
        <w:numPr>
          <w:ilvl w:val="1"/>
          <w:numId w:val="1"/>
        </w:numPr>
        <w:tabs>
          <w:tab w:val="left" w:pos="1134"/>
        </w:tabs>
        <w:spacing w:line="360" w:lineRule="auto"/>
        <w:ind w:left="0" w:firstLine="0"/>
        <w:jc w:val="both"/>
        <w:rPr>
          <w:rFonts w:asciiTheme="minorHAnsi" w:hAnsiTheme="minorHAnsi" w:cs="Times New Roman"/>
          <w:b/>
          <w:bCs/>
          <w:color w:val="000000"/>
        </w:rPr>
      </w:pPr>
      <w:r>
        <w:rPr>
          <w:rFonts w:asciiTheme="minorHAnsi" w:hAnsiTheme="minorHAnsi" w:cs="Times New Roman"/>
          <w:b/>
          <w:bCs/>
          <w:color w:val="000000"/>
        </w:rPr>
        <w:t xml:space="preserve"> </w:t>
      </w:r>
      <w:r>
        <w:rPr>
          <w:rFonts w:asciiTheme="minorHAnsi" w:hAnsiTheme="minorHAnsi" w:cs="Times New Roman"/>
          <w:b/>
          <w:bCs/>
          <w:color w:val="000000"/>
        </w:rPr>
        <w:tab/>
      </w:r>
      <w:r w:rsidR="0012528E" w:rsidRPr="00305561">
        <w:rPr>
          <w:rFonts w:asciiTheme="minorHAnsi" w:hAnsiTheme="minorHAnsi" w:cs="Times New Roman"/>
          <w:b/>
          <w:bCs/>
          <w:color w:val="000000"/>
        </w:rPr>
        <w:t xml:space="preserve">Os uniformes deverão ser fornecidos, impreterivelmente, antes do início de execução dos serviços e sua substituição se </w:t>
      </w:r>
      <w:r w:rsidR="00D461F7" w:rsidRPr="00305561">
        <w:rPr>
          <w:rFonts w:asciiTheme="minorHAnsi" w:hAnsiTheme="minorHAnsi" w:cs="Times New Roman"/>
          <w:b/>
          <w:bCs/>
          <w:color w:val="000000"/>
        </w:rPr>
        <w:t>dará no prazo estabelecido pela</w:t>
      </w:r>
      <w:r w:rsidR="0012528E" w:rsidRPr="00305561">
        <w:rPr>
          <w:rFonts w:asciiTheme="minorHAnsi" w:hAnsiTheme="minorHAnsi" w:cs="Times New Roman"/>
          <w:b/>
          <w:bCs/>
          <w:color w:val="000000"/>
        </w:rPr>
        <w:t xml:space="preserve"> </w:t>
      </w:r>
      <w:r w:rsidR="00D461F7" w:rsidRPr="00305561">
        <w:rPr>
          <w:rFonts w:asciiTheme="minorHAnsi" w:hAnsiTheme="minorHAnsi" w:cs="Times New Roman"/>
          <w:b/>
          <w:bCs/>
          <w:color w:val="000000"/>
        </w:rPr>
        <w:t>convenção coletiva da</w:t>
      </w:r>
      <w:r w:rsidR="0012528E" w:rsidRPr="00305561">
        <w:rPr>
          <w:rFonts w:asciiTheme="minorHAnsi" w:hAnsiTheme="minorHAnsi" w:cs="Times New Roman"/>
          <w:b/>
          <w:bCs/>
          <w:color w:val="000000"/>
        </w:rPr>
        <w:t xml:space="preserve"> respectiva categoria, ou, na ausência dela, a cada 12 (doze) meses, ou ainda, em prazo diverso quando a fiscalização do contrato, justificadamente, assim o autorizar e/ou exigir;</w:t>
      </w:r>
    </w:p>
    <w:p w:rsidR="00267B4A" w:rsidRPr="00305561" w:rsidRDefault="00267B4A" w:rsidP="00305561">
      <w:pPr>
        <w:spacing w:line="360" w:lineRule="auto"/>
        <w:rPr>
          <w:rFonts w:asciiTheme="minorHAnsi" w:hAnsiTheme="minorHAnsi"/>
          <w:lang w:eastAsia="en-US"/>
        </w:rPr>
      </w:pPr>
    </w:p>
    <w:p w:rsidR="00267B4A" w:rsidRDefault="00B110C9" w:rsidP="00B110C9">
      <w:pPr>
        <w:numPr>
          <w:ilvl w:val="0"/>
          <w:numId w:val="1"/>
        </w:numPr>
        <w:tabs>
          <w:tab w:val="left" w:pos="1134"/>
        </w:tabs>
        <w:spacing w:line="360" w:lineRule="auto"/>
        <w:ind w:left="0" w:right="-17" w:firstLine="0"/>
        <w:jc w:val="both"/>
        <w:rPr>
          <w:rFonts w:asciiTheme="minorHAnsi" w:hAnsiTheme="minorHAnsi" w:cs="Times New Roman"/>
          <w:b/>
          <w:color w:val="000000"/>
        </w:rPr>
      </w:pPr>
      <w:r>
        <w:rPr>
          <w:rFonts w:asciiTheme="minorHAnsi" w:hAnsiTheme="minorHAnsi" w:cs="Times New Roman"/>
          <w:b/>
          <w:color w:val="000000"/>
        </w:rPr>
        <w:t xml:space="preserve"> </w:t>
      </w:r>
      <w:r>
        <w:rPr>
          <w:rFonts w:asciiTheme="minorHAnsi" w:hAnsiTheme="minorHAnsi" w:cs="Times New Roman"/>
          <w:b/>
          <w:color w:val="000000"/>
        </w:rPr>
        <w:tab/>
      </w:r>
      <w:r w:rsidR="00267B4A" w:rsidRPr="00305561">
        <w:rPr>
          <w:rFonts w:asciiTheme="minorHAnsi" w:hAnsiTheme="minorHAnsi" w:cs="Times New Roman"/>
          <w:b/>
          <w:color w:val="000000"/>
        </w:rPr>
        <w:t xml:space="preserve">DA DEFINIÇÃO DE </w:t>
      </w:r>
      <w:r w:rsidR="00F03724" w:rsidRPr="00305561">
        <w:rPr>
          <w:rFonts w:asciiTheme="minorHAnsi" w:hAnsiTheme="minorHAnsi" w:cs="Times New Roman"/>
          <w:b/>
          <w:color w:val="000000"/>
        </w:rPr>
        <w:t>PORTEIRO</w:t>
      </w:r>
    </w:p>
    <w:p w:rsidR="00B110C9" w:rsidRPr="00305561" w:rsidRDefault="00B110C9" w:rsidP="00B110C9">
      <w:pPr>
        <w:tabs>
          <w:tab w:val="left" w:pos="1134"/>
        </w:tabs>
        <w:spacing w:line="360" w:lineRule="auto"/>
        <w:ind w:right="-17"/>
        <w:jc w:val="both"/>
        <w:rPr>
          <w:rFonts w:asciiTheme="minorHAnsi" w:hAnsiTheme="minorHAnsi" w:cs="Times New Roman"/>
          <w:b/>
          <w:color w:val="000000"/>
        </w:rPr>
      </w:pPr>
    </w:p>
    <w:p w:rsidR="0042086D" w:rsidRPr="00305561" w:rsidRDefault="00B110C9" w:rsidP="00B110C9">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2086D" w:rsidRPr="00305561">
        <w:rPr>
          <w:rFonts w:asciiTheme="minorHAnsi" w:hAnsiTheme="minorHAnsi" w:cs="Times New Roman"/>
          <w:bCs/>
          <w:color w:val="000000"/>
        </w:rPr>
        <w:t>Porteiro é a designação da profissão onde o trabalhador deve ficar na entrada de um estabelecimento para proteger a entrada indevida de estranhos. Este local é designado como portaria.</w:t>
      </w:r>
    </w:p>
    <w:p w:rsidR="0042086D" w:rsidRPr="00305561" w:rsidRDefault="00B110C9" w:rsidP="00B110C9">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2086D" w:rsidRPr="00305561">
        <w:rPr>
          <w:rFonts w:asciiTheme="minorHAnsi" w:hAnsiTheme="minorHAnsi" w:cs="Times New Roman"/>
          <w:bCs/>
          <w:color w:val="000000"/>
        </w:rPr>
        <w:t>Desde Outubro de 2002</w:t>
      </w:r>
      <w:r w:rsidR="0042086D" w:rsidRPr="006144D1">
        <w:rPr>
          <w:rFonts w:asciiTheme="minorHAnsi" w:hAnsiTheme="minorHAnsi" w:cs="Times New Roman"/>
          <w:bCs/>
          <w:color w:val="000000"/>
        </w:rPr>
        <w:t>, a CBO – Classificação</w:t>
      </w:r>
      <w:r w:rsidR="0042086D" w:rsidRPr="00305561">
        <w:rPr>
          <w:rFonts w:asciiTheme="minorHAnsi" w:hAnsiTheme="minorHAnsi" w:cs="Times New Roman"/>
          <w:bCs/>
          <w:color w:val="000000"/>
        </w:rPr>
        <w:t xml:space="preserve"> Brasileira de Ocupações, nº 5174-10, do Ministério do Trabalho e Emprego tem a seguinte descrição para o trabalho dos porteiros em todo o Brasil:</w:t>
      </w:r>
    </w:p>
    <w:p w:rsidR="0042086D" w:rsidRPr="00B110C9" w:rsidRDefault="00B110C9" w:rsidP="00B110C9">
      <w:pPr>
        <w:tabs>
          <w:tab w:val="left" w:pos="1134"/>
        </w:tabs>
        <w:spacing w:line="360" w:lineRule="auto"/>
        <w:ind w:left="2835"/>
        <w:jc w:val="both"/>
        <w:rPr>
          <w:rFonts w:asciiTheme="minorHAnsi" w:hAnsiTheme="minorHAnsi" w:cs="Times New Roman"/>
          <w:bCs/>
          <w:i/>
          <w:color w:val="000000"/>
        </w:rPr>
      </w:pPr>
      <w:r w:rsidRPr="00B110C9">
        <w:rPr>
          <w:rFonts w:asciiTheme="minorHAnsi" w:hAnsiTheme="minorHAnsi" w:cs="Times New Roman"/>
          <w:bCs/>
          <w:i/>
          <w:color w:val="000000"/>
        </w:rPr>
        <w:t>“</w:t>
      </w:r>
      <w:r w:rsidR="0042086D" w:rsidRPr="00B110C9">
        <w:rPr>
          <w:rFonts w:asciiTheme="minorHAnsi" w:hAnsiTheme="minorHAnsi" w:cs="Times New Roman"/>
          <w:bCs/>
          <w:i/>
          <w:color w:val="000000"/>
        </w:rPr>
        <w:t>Zelam pela guarda do patrimônio e exercem a observação de fábricas, armazéns, residências, estacionamentos, edifícios públicos, privados e outros estabelecimentos, percorrendo-os sistematicamente e inspecionando suas dependências para evitar incêndios, roubos, entrada de pessoas estranhas e outras anormalidades. Controlam fluxo de pessoas, identificando, orientando e encaminhando-as para os lugares desejados; recebem hóspedes em hotéis; acompanham pessoas e mercadorias; fazem manutenções simples nos locais de trabalho.</w:t>
      </w:r>
      <w:r w:rsidRPr="00B110C9">
        <w:rPr>
          <w:rFonts w:asciiTheme="minorHAnsi" w:hAnsiTheme="minorHAnsi" w:cs="Times New Roman"/>
          <w:bCs/>
          <w:i/>
          <w:color w:val="000000"/>
        </w:rPr>
        <w:t>”</w:t>
      </w:r>
    </w:p>
    <w:p w:rsidR="00267B4A" w:rsidRDefault="00267B4A" w:rsidP="00305561">
      <w:pPr>
        <w:spacing w:line="360" w:lineRule="auto"/>
        <w:rPr>
          <w:rFonts w:asciiTheme="minorHAnsi" w:hAnsiTheme="minorHAnsi"/>
          <w:lang w:eastAsia="en-US"/>
        </w:rPr>
      </w:pPr>
    </w:p>
    <w:p w:rsidR="003A3501" w:rsidRPr="003A3501" w:rsidRDefault="003A3501" w:rsidP="003A3501">
      <w:pPr>
        <w:numPr>
          <w:ilvl w:val="0"/>
          <w:numId w:val="1"/>
        </w:numPr>
        <w:tabs>
          <w:tab w:val="left" w:pos="1134"/>
        </w:tabs>
        <w:spacing w:line="360" w:lineRule="auto"/>
        <w:ind w:left="0" w:right="-17" w:firstLine="0"/>
        <w:jc w:val="both"/>
        <w:rPr>
          <w:rFonts w:asciiTheme="minorHAnsi" w:hAnsiTheme="minorHAnsi" w:cs="Times New Roman"/>
          <w:b/>
          <w:color w:val="000000"/>
        </w:rPr>
      </w:pPr>
      <w:r w:rsidRPr="003A3501">
        <w:rPr>
          <w:rFonts w:asciiTheme="minorHAnsi" w:hAnsiTheme="minorHAnsi" w:cs="Times New Roman"/>
          <w:b/>
          <w:color w:val="000000"/>
        </w:rPr>
        <w:t>DA VISTORIA</w:t>
      </w:r>
    </w:p>
    <w:p w:rsidR="003A3501" w:rsidRDefault="003A3501" w:rsidP="00305561">
      <w:pPr>
        <w:spacing w:line="360" w:lineRule="auto"/>
        <w:rPr>
          <w:rFonts w:asciiTheme="minorHAnsi" w:hAnsiTheme="minorHAnsi"/>
          <w:lang w:eastAsia="en-US"/>
        </w:rPr>
      </w:pPr>
    </w:p>
    <w:p w:rsidR="0070591E" w:rsidRPr="0070591E" w:rsidRDefault="0070591E" w:rsidP="0070591E">
      <w:pPr>
        <w:numPr>
          <w:ilvl w:val="1"/>
          <w:numId w:val="1"/>
        </w:numPr>
        <w:tabs>
          <w:tab w:val="left" w:pos="1134"/>
        </w:tabs>
        <w:spacing w:line="360" w:lineRule="auto"/>
        <w:ind w:left="0" w:firstLine="0"/>
        <w:jc w:val="both"/>
        <w:rPr>
          <w:rFonts w:asciiTheme="minorHAnsi" w:hAnsiTheme="minorHAnsi" w:cs="Times New Roman"/>
          <w:bCs/>
          <w:color w:val="000000"/>
        </w:rPr>
      </w:pPr>
      <w:r w:rsidRPr="0070591E">
        <w:rPr>
          <w:rFonts w:asciiTheme="minorHAnsi" w:hAnsiTheme="minorHAnsi" w:cs="Times New Roman"/>
          <w:bCs/>
          <w:color w:val="000000"/>
        </w:rPr>
        <w:t xml:space="preserve">A justificativa para a realização da visita técnica (vistoria) encontra guarida no caput da Cláusula Vigésima Quinta da Convenção Coletiva da Categoria (CCT SINTEG/SEAC PB000069/2017), a saber: </w:t>
      </w:r>
      <w:r w:rsidRPr="0070591E">
        <w:rPr>
          <w:rFonts w:asciiTheme="minorHAnsi" w:hAnsiTheme="minorHAnsi" w:cs="Times New Roman"/>
          <w:bCs/>
          <w:i/>
          <w:color w:val="000000"/>
        </w:rPr>
        <w:t xml:space="preserve">“Como forma de garantir todos os direitos trabalhistas e a saúde ocupacional do trabalhador, fica convencionado que nos Editais elaborados pela Administração Pública, Federal, Estadual e Municipal Direta ou Indireta, para contratações dos serviços de Limpeza, Asseio e Conservação, e ainda de quaisquer outros tipos de serviços que por sua atividade, peculiaridade ou local de execução previsto em Legislação ou nesta CCT, gerem qualquer tipo de adicional, deverá constar cláusula de exigência de realização de </w:t>
      </w:r>
      <w:r w:rsidRPr="0070591E">
        <w:rPr>
          <w:rFonts w:asciiTheme="minorHAnsi" w:hAnsiTheme="minorHAnsi" w:cs="Times New Roman"/>
          <w:bCs/>
          <w:i/>
          <w:color w:val="000000"/>
        </w:rPr>
        <w:lastRenderedPageBreak/>
        <w:t>Visita Técnica pela empresa licitante, para que seja levantada a necessidade de uso de EPI’s adequados a saúde e segurança do empregado”.</w:t>
      </w:r>
    </w:p>
    <w:p w:rsidR="003A3501" w:rsidRPr="003A3501" w:rsidRDefault="007C1454" w:rsidP="003A3501">
      <w:pPr>
        <w:numPr>
          <w:ilvl w:val="1"/>
          <w:numId w:val="1"/>
        </w:numPr>
        <w:tabs>
          <w:tab w:val="left" w:pos="1134"/>
        </w:tabs>
        <w:spacing w:line="360" w:lineRule="auto"/>
        <w:ind w:left="0" w:firstLine="0"/>
        <w:jc w:val="both"/>
        <w:rPr>
          <w:rFonts w:asciiTheme="minorHAnsi" w:hAnsiTheme="minorHAnsi" w:cs="Times New Roman"/>
          <w:bCs/>
          <w:color w:val="000000"/>
        </w:rPr>
      </w:pPr>
      <w:r w:rsidRPr="001957AC">
        <w:rPr>
          <w:rFonts w:ascii="Times New Roman" w:hAnsi="Times New Roman" w:cs="Times New Roman"/>
          <w:highlight w:val="yellow"/>
          <w:lang w:eastAsia="en-US"/>
        </w:rPr>
        <w:t xml:space="preserve">Para o correto dimensionamento e elaboração de sua proposta, o licitante deverá realizar vistoria nas instalações do local de execução dos serviços em cada Campus, acompanhado por servidor designado para esse fim, de segunda à sexta-feira, das 08h:30min às 11h:30min e das 14h:30min às 17h:30min, devendo o agendamento ser efetuado previamente com o Servidor </w:t>
      </w:r>
      <w:r w:rsidRPr="001957AC">
        <w:rPr>
          <w:rFonts w:ascii="Times New Roman" w:hAnsi="Times New Roman" w:cs="Times New Roman"/>
          <w:b/>
          <w:highlight w:val="yellow"/>
        </w:rPr>
        <w:t>AMAURI DE SOUSA FELIX</w:t>
      </w:r>
      <w:r w:rsidRPr="001957AC">
        <w:rPr>
          <w:rFonts w:ascii="Times New Roman" w:hAnsi="Times New Roman" w:cs="Times New Roman"/>
          <w:highlight w:val="yellow"/>
        </w:rPr>
        <w:t xml:space="preserve">, </w:t>
      </w:r>
      <w:r w:rsidRPr="001957AC">
        <w:rPr>
          <w:rFonts w:ascii="Times New Roman" w:hAnsi="Times New Roman" w:cs="Times New Roman"/>
          <w:bCs/>
          <w:highlight w:val="yellow"/>
        </w:rPr>
        <w:t xml:space="preserve">telefones: </w:t>
      </w:r>
      <w:r w:rsidRPr="001957AC">
        <w:rPr>
          <w:rFonts w:ascii="Times New Roman" w:hAnsi="Times New Roman" w:cs="Times New Roman"/>
          <w:b/>
          <w:bCs/>
          <w:highlight w:val="yellow"/>
        </w:rPr>
        <w:t>(83) 3216-7256 ou 7015</w:t>
      </w:r>
      <w:r w:rsidRPr="001957AC">
        <w:rPr>
          <w:rFonts w:ascii="Times New Roman" w:hAnsi="Times New Roman" w:cs="Times New Roman"/>
          <w:bCs/>
          <w:highlight w:val="yellow"/>
        </w:rPr>
        <w:t>.</w:t>
      </w:r>
    </w:p>
    <w:p w:rsidR="003A3501" w:rsidRPr="003A3501" w:rsidRDefault="003A3501" w:rsidP="003A3501">
      <w:pPr>
        <w:numPr>
          <w:ilvl w:val="1"/>
          <w:numId w:val="1"/>
        </w:numPr>
        <w:tabs>
          <w:tab w:val="left" w:pos="1134"/>
        </w:tabs>
        <w:spacing w:line="360" w:lineRule="auto"/>
        <w:ind w:left="0" w:firstLine="0"/>
        <w:jc w:val="both"/>
        <w:rPr>
          <w:rFonts w:asciiTheme="minorHAnsi" w:hAnsiTheme="minorHAnsi" w:cs="Times New Roman"/>
          <w:bCs/>
          <w:color w:val="000000"/>
        </w:rPr>
      </w:pPr>
      <w:bookmarkStart w:id="0" w:name="_GoBack"/>
      <w:bookmarkEnd w:id="0"/>
      <w:r w:rsidRPr="003A3501">
        <w:rPr>
          <w:rFonts w:asciiTheme="minorHAnsi" w:hAnsiTheme="minorHAnsi" w:cs="Times New Roman"/>
          <w:bCs/>
          <w:color w:val="000000"/>
        </w:rPr>
        <w:t>O prazo para vistoria iniciar-se-á no dia útil seguinte ao da publicação do Edital, estendendo-se até o dia útil anterior à data prevista para a abertura da sessão pública.</w:t>
      </w:r>
    </w:p>
    <w:p w:rsidR="003A3501" w:rsidRPr="003A3501" w:rsidRDefault="003A3501" w:rsidP="003A3501">
      <w:pPr>
        <w:numPr>
          <w:ilvl w:val="1"/>
          <w:numId w:val="1"/>
        </w:numPr>
        <w:tabs>
          <w:tab w:val="left" w:pos="1134"/>
        </w:tabs>
        <w:spacing w:line="360" w:lineRule="auto"/>
        <w:ind w:left="0" w:firstLine="0"/>
        <w:jc w:val="both"/>
        <w:rPr>
          <w:rFonts w:asciiTheme="minorHAnsi" w:hAnsiTheme="minorHAnsi" w:cs="Times New Roman"/>
          <w:bCs/>
          <w:color w:val="000000"/>
        </w:rPr>
      </w:pPr>
      <w:r w:rsidRPr="003A3501">
        <w:rPr>
          <w:rFonts w:asciiTheme="minorHAnsi" w:hAnsiTheme="minorHAnsi" w:cs="Times New Roman"/>
          <w:bCs/>
          <w:color w:val="000000"/>
        </w:rPr>
        <w:t>Para a vistoria, o licitante, ou o seu representante, deverá estar devidamente identificado.</w:t>
      </w:r>
    </w:p>
    <w:p w:rsidR="003A3501" w:rsidRPr="00305561" w:rsidRDefault="003A3501" w:rsidP="00305561">
      <w:pPr>
        <w:spacing w:line="360" w:lineRule="auto"/>
        <w:rPr>
          <w:rFonts w:asciiTheme="minorHAnsi" w:hAnsiTheme="minorHAnsi"/>
          <w:lang w:eastAsia="en-US"/>
        </w:rPr>
      </w:pPr>
    </w:p>
    <w:p w:rsidR="00267B4A" w:rsidRDefault="00B110C9" w:rsidP="00B110C9">
      <w:pPr>
        <w:numPr>
          <w:ilvl w:val="0"/>
          <w:numId w:val="1"/>
        </w:numPr>
        <w:tabs>
          <w:tab w:val="left" w:pos="1134"/>
        </w:tabs>
        <w:spacing w:line="360" w:lineRule="auto"/>
        <w:ind w:left="0" w:right="-17" w:firstLine="0"/>
        <w:jc w:val="both"/>
        <w:rPr>
          <w:rFonts w:asciiTheme="minorHAnsi" w:hAnsiTheme="minorHAnsi" w:cs="Times New Roman"/>
          <w:b/>
          <w:color w:val="000000"/>
        </w:rPr>
      </w:pPr>
      <w:r>
        <w:rPr>
          <w:rFonts w:asciiTheme="minorHAnsi" w:hAnsiTheme="minorHAnsi" w:cs="Times New Roman"/>
          <w:b/>
          <w:color w:val="000000"/>
        </w:rPr>
        <w:t xml:space="preserve"> </w:t>
      </w:r>
      <w:r>
        <w:rPr>
          <w:rFonts w:asciiTheme="minorHAnsi" w:hAnsiTheme="minorHAnsi" w:cs="Times New Roman"/>
          <w:b/>
          <w:color w:val="000000"/>
        </w:rPr>
        <w:tab/>
      </w:r>
      <w:r w:rsidR="00267B4A" w:rsidRPr="00305561">
        <w:rPr>
          <w:rFonts w:asciiTheme="minorHAnsi" w:hAnsiTheme="minorHAnsi" w:cs="Times New Roman"/>
          <w:b/>
          <w:color w:val="000000"/>
        </w:rPr>
        <w:t>INÍCIO DA EXECUÇÃO DOS SERVIÇOS</w:t>
      </w:r>
    </w:p>
    <w:p w:rsidR="00B110C9" w:rsidRPr="00305561" w:rsidRDefault="00B110C9" w:rsidP="00B110C9">
      <w:pPr>
        <w:spacing w:line="360" w:lineRule="auto"/>
        <w:ind w:left="567" w:right="-17"/>
        <w:jc w:val="both"/>
        <w:rPr>
          <w:rFonts w:asciiTheme="minorHAnsi" w:hAnsiTheme="minorHAnsi" w:cs="Times New Roman"/>
          <w:b/>
          <w:color w:val="000000"/>
        </w:rPr>
      </w:pPr>
    </w:p>
    <w:p w:rsidR="00267B4A" w:rsidRPr="00305561" w:rsidRDefault="00B110C9" w:rsidP="00B110C9">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267B4A" w:rsidRPr="00305561">
        <w:rPr>
          <w:rFonts w:asciiTheme="minorHAnsi" w:hAnsiTheme="minorHAnsi" w:cs="Times New Roman"/>
          <w:bCs/>
          <w:color w:val="000000"/>
        </w:rPr>
        <w:t>Não havendo q</w:t>
      </w:r>
      <w:r w:rsidR="00D05537" w:rsidRPr="00305561">
        <w:rPr>
          <w:rFonts w:asciiTheme="minorHAnsi" w:hAnsiTheme="minorHAnsi" w:cs="Times New Roman"/>
          <w:bCs/>
          <w:color w:val="000000"/>
        </w:rPr>
        <w:t>ua</w:t>
      </w:r>
      <w:r w:rsidR="003A364E" w:rsidRPr="00305561">
        <w:rPr>
          <w:rFonts w:asciiTheme="minorHAnsi" w:hAnsiTheme="minorHAnsi" w:cs="Times New Roman"/>
          <w:bCs/>
          <w:color w:val="000000"/>
        </w:rPr>
        <w:t>lquer impedimento; estando a e</w:t>
      </w:r>
      <w:r w:rsidR="00267B4A" w:rsidRPr="00305561">
        <w:rPr>
          <w:rFonts w:asciiTheme="minorHAnsi" w:hAnsiTheme="minorHAnsi" w:cs="Times New Roman"/>
          <w:bCs/>
          <w:color w:val="000000"/>
        </w:rPr>
        <w:t>mpresa vencedora em situação regular perante a Administração Pública Federal e às legislações em vigor, a Ata de Registro de Preços será assinada dentro do prazo de validade da proposta.</w:t>
      </w:r>
    </w:p>
    <w:p w:rsidR="00267B4A" w:rsidRPr="00305561" w:rsidRDefault="00B110C9" w:rsidP="00B110C9">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267B4A" w:rsidRPr="00305561">
        <w:rPr>
          <w:rFonts w:asciiTheme="minorHAnsi" w:hAnsiTheme="minorHAnsi" w:cs="Times New Roman"/>
          <w:bCs/>
          <w:color w:val="000000"/>
        </w:rPr>
        <w:t>A execução dos serviços somente será iniciada quando houver a contratação dos serviços, momento em que a Empresa já deverá dispor de todas as ferramentas, equipamentos, materiais de consumo e mão-de-obra para a execução dos mesmos, bem como deverá já ter apresentado a garantia prevista no item anterior.</w:t>
      </w:r>
    </w:p>
    <w:p w:rsidR="00267B4A" w:rsidRPr="00FE1C3B" w:rsidRDefault="00B110C9" w:rsidP="00B110C9">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267B4A" w:rsidRPr="00305561">
        <w:rPr>
          <w:rFonts w:asciiTheme="minorHAnsi" w:hAnsiTheme="minorHAnsi" w:cs="Times New Roman"/>
          <w:bCs/>
          <w:color w:val="000000"/>
        </w:rPr>
        <w:t xml:space="preserve">O início da efetiva prestação dos serviços será </w:t>
      </w:r>
      <w:r w:rsidR="00F03724" w:rsidRPr="00FE1C3B">
        <w:rPr>
          <w:rFonts w:asciiTheme="minorHAnsi" w:hAnsiTheme="minorHAnsi" w:cs="Times New Roman"/>
          <w:bCs/>
          <w:color w:val="000000"/>
        </w:rPr>
        <w:t>iniciado</w:t>
      </w:r>
      <w:r w:rsidR="00267B4A" w:rsidRPr="00FE1C3B">
        <w:rPr>
          <w:rFonts w:asciiTheme="minorHAnsi" w:hAnsiTheme="minorHAnsi" w:cs="Times New Roman"/>
          <w:bCs/>
          <w:color w:val="000000"/>
        </w:rPr>
        <w:t xml:space="preserve"> em até 05 (cinco) dias úteis após a assinatura do Termo de Contrato, na forma que segue:</w:t>
      </w:r>
    </w:p>
    <w:p w:rsidR="00267B4A" w:rsidRDefault="00B110C9" w:rsidP="00B110C9">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267B4A" w:rsidRPr="00305561">
        <w:rPr>
          <w:rFonts w:asciiTheme="minorHAnsi" w:hAnsiTheme="minorHAnsi" w:cs="Times New Roman"/>
          <w:bCs/>
          <w:color w:val="000000"/>
        </w:rPr>
        <w:t>Indicação de preposto, para representar a contratada no local da execução dos serviços;</w:t>
      </w:r>
    </w:p>
    <w:p w:rsidR="00F50B34" w:rsidRDefault="00F50B34" w:rsidP="00A41D14">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t xml:space="preserve">Indicação </w:t>
      </w:r>
      <w:r w:rsidRPr="00F50B34">
        <w:rPr>
          <w:rFonts w:asciiTheme="minorHAnsi" w:hAnsiTheme="minorHAnsi" w:cs="Times New Roman"/>
          <w:bCs/>
          <w:color w:val="000000"/>
        </w:rPr>
        <w:t xml:space="preserve">de </w:t>
      </w:r>
      <w:r w:rsidRPr="009519CD">
        <w:rPr>
          <w:rFonts w:asciiTheme="minorHAnsi" w:hAnsiTheme="minorHAnsi" w:cs="Times New Roman"/>
          <w:b/>
          <w:bCs/>
          <w:color w:val="000000"/>
        </w:rPr>
        <w:t>ENCARREGADO</w:t>
      </w:r>
      <w:r w:rsidR="009519CD">
        <w:rPr>
          <w:rFonts w:asciiTheme="minorHAnsi" w:hAnsiTheme="minorHAnsi" w:cs="Times New Roman"/>
          <w:bCs/>
          <w:color w:val="000000"/>
        </w:rPr>
        <w:t xml:space="preserve"> </w:t>
      </w:r>
      <w:r w:rsidR="009519CD" w:rsidRPr="009519CD">
        <w:rPr>
          <w:rFonts w:asciiTheme="minorHAnsi" w:hAnsiTheme="minorHAnsi" w:cs="Times New Roman"/>
          <w:b/>
          <w:bCs/>
          <w:color w:val="000000"/>
        </w:rPr>
        <w:t>DE PORTARIA</w:t>
      </w:r>
      <w:r w:rsidR="009519CD">
        <w:rPr>
          <w:rFonts w:asciiTheme="minorHAnsi" w:hAnsiTheme="minorHAnsi" w:cs="Times New Roman"/>
          <w:bCs/>
          <w:color w:val="000000"/>
        </w:rPr>
        <w:t>,</w:t>
      </w:r>
      <w:r w:rsidRPr="00F50B34">
        <w:rPr>
          <w:rFonts w:asciiTheme="minorHAnsi" w:hAnsiTheme="minorHAnsi" w:cs="Times New Roman"/>
          <w:bCs/>
          <w:color w:val="000000"/>
        </w:rPr>
        <w:t xml:space="preserve"> em um total de 5 (cinco) para atender as seguintes demandas:</w:t>
      </w:r>
    </w:p>
    <w:p w:rsidR="00F50B34" w:rsidRPr="00215437" w:rsidRDefault="00F50B34" w:rsidP="00A41D14">
      <w:pPr>
        <w:pStyle w:val="Corpodetexto"/>
        <w:widowControl/>
        <w:numPr>
          <w:ilvl w:val="3"/>
          <w:numId w:val="1"/>
        </w:numPr>
        <w:suppressAutoHyphens/>
        <w:spacing w:before="0" w:line="360" w:lineRule="auto"/>
        <w:ind w:left="1134" w:hanging="1134"/>
        <w:jc w:val="both"/>
        <w:rPr>
          <w:rFonts w:ascii="Calibri" w:hAnsi="Calibri" w:cs="Calibri"/>
          <w:lang w:val="pt-BR"/>
        </w:rPr>
      </w:pPr>
      <w:r w:rsidRPr="00215437">
        <w:rPr>
          <w:rFonts w:ascii="Calibri" w:hAnsi="Calibri" w:cs="Calibri"/>
          <w:lang w:val="pt-BR"/>
        </w:rPr>
        <w:t>Campus I (João Pessoa: Castelo Branco, Mangabeira, Centro, Santa Rita, – 2 ENCARREGADOS</w:t>
      </w:r>
    </w:p>
    <w:p w:rsidR="00A41D14" w:rsidRDefault="00A41D14" w:rsidP="00A41D14">
      <w:pPr>
        <w:pStyle w:val="Corpodetexto"/>
        <w:widowControl/>
        <w:numPr>
          <w:ilvl w:val="3"/>
          <w:numId w:val="1"/>
        </w:numPr>
        <w:suppressAutoHyphens/>
        <w:spacing w:before="0" w:line="360" w:lineRule="auto"/>
        <w:ind w:left="1134" w:hanging="1134"/>
        <w:jc w:val="both"/>
        <w:rPr>
          <w:rFonts w:ascii="Calibri" w:hAnsi="Calibri" w:cs="Calibri"/>
        </w:rPr>
      </w:pPr>
      <w:r w:rsidRPr="00A41D14">
        <w:rPr>
          <w:rFonts w:ascii="Calibri" w:hAnsi="Calibri" w:cs="Calibri"/>
        </w:rPr>
        <w:t>Campus II (Areia/PB)</w:t>
      </w:r>
      <w:r>
        <w:rPr>
          <w:rFonts w:ascii="Calibri" w:hAnsi="Calibri" w:cs="Calibri"/>
        </w:rPr>
        <w:t xml:space="preserve"> – 1 ENCARREGADO</w:t>
      </w:r>
    </w:p>
    <w:p w:rsidR="00A41D14" w:rsidRDefault="00A41D14" w:rsidP="00A41D14">
      <w:pPr>
        <w:pStyle w:val="Corpodetexto"/>
        <w:widowControl/>
        <w:numPr>
          <w:ilvl w:val="3"/>
          <w:numId w:val="1"/>
        </w:numPr>
        <w:suppressAutoHyphens/>
        <w:spacing w:before="0" w:line="360" w:lineRule="auto"/>
        <w:ind w:left="1134" w:hanging="1134"/>
        <w:jc w:val="both"/>
        <w:rPr>
          <w:rFonts w:ascii="Calibri" w:hAnsi="Calibri" w:cs="Calibri"/>
        </w:rPr>
      </w:pPr>
      <w:r w:rsidRPr="00A41D14">
        <w:rPr>
          <w:rFonts w:ascii="Calibri" w:hAnsi="Calibri" w:cs="Calibri"/>
        </w:rPr>
        <w:t>Campus III (Bananeiras/PB)</w:t>
      </w:r>
      <w:r>
        <w:rPr>
          <w:rFonts w:ascii="Calibri" w:hAnsi="Calibri" w:cs="Calibri"/>
        </w:rPr>
        <w:t xml:space="preserve"> –</w:t>
      </w:r>
      <w:r w:rsidRPr="00A41D14">
        <w:rPr>
          <w:rFonts w:ascii="Calibri" w:hAnsi="Calibri" w:cs="Calibri"/>
        </w:rPr>
        <w:t xml:space="preserve"> 1</w:t>
      </w:r>
      <w:r>
        <w:rPr>
          <w:rFonts w:ascii="Calibri" w:hAnsi="Calibri" w:cs="Calibri"/>
        </w:rPr>
        <w:t xml:space="preserve"> </w:t>
      </w:r>
      <w:r w:rsidRPr="00A41D14">
        <w:rPr>
          <w:rFonts w:ascii="Calibri" w:hAnsi="Calibri" w:cs="Calibri"/>
        </w:rPr>
        <w:t>ENCARREGADO</w:t>
      </w:r>
    </w:p>
    <w:p w:rsidR="00A41D14" w:rsidRDefault="00A41D14" w:rsidP="00A41D14">
      <w:pPr>
        <w:pStyle w:val="Corpodetexto"/>
        <w:widowControl/>
        <w:numPr>
          <w:ilvl w:val="3"/>
          <w:numId w:val="1"/>
        </w:numPr>
        <w:suppressAutoHyphens/>
        <w:spacing w:before="0" w:line="360" w:lineRule="auto"/>
        <w:ind w:left="1134" w:hanging="1134"/>
        <w:jc w:val="both"/>
        <w:rPr>
          <w:rFonts w:ascii="Calibri" w:hAnsi="Calibri" w:cs="Calibri"/>
          <w:lang w:val="pt-BR"/>
        </w:rPr>
      </w:pPr>
      <w:r w:rsidRPr="00215437">
        <w:rPr>
          <w:rFonts w:ascii="Calibri" w:hAnsi="Calibri" w:cs="Calibri"/>
          <w:lang w:val="pt-BR"/>
        </w:rPr>
        <w:lastRenderedPageBreak/>
        <w:t>Campus IV (Mamanguape e Rio Tinto/PB) – 1 ENCARREGADO</w:t>
      </w:r>
    </w:p>
    <w:p w:rsidR="001212D6" w:rsidRPr="00215437" w:rsidRDefault="001212D6" w:rsidP="00A41D14">
      <w:pPr>
        <w:pStyle w:val="Corpodetexto"/>
        <w:widowControl/>
        <w:numPr>
          <w:ilvl w:val="3"/>
          <w:numId w:val="1"/>
        </w:numPr>
        <w:suppressAutoHyphens/>
        <w:spacing w:before="0" w:line="360" w:lineRule="auto"/>
        <w:ind w:left="1134" w:hanging="1134"/>
        <w:jc w:val="both"/>
        <w:rPr>
          <w:rFonts w:ascii="Calibri" w:hAnsi="Calibri" w:cs="Calibri"/>
          <w:lang w:val="pt-BR"/>
        </w:rPr>
      </w:pPr>
      <w:r>
        <w:rPr>
          <w:rFonts w:ascii="Calibri" w:hAnsi="Calibri" w:cs="Calibri"/>
          <w:lang w:val="pt-BR"/>
        </w:rPr>
        <w:t>Os custos dos Encarregados deverão ser compostos mediante a utilização do Modelo da Planilha de Formação de Preços (IN Nº 02/2008) e serão diluídos nos custos de cada Posto respectivo.</w:t>
      </w:r>
    </w:p>
    <w:p w:rsidR="00267B4A" w:rsidRPr="00305561" w:rsidRDefault="00B110C9" w:rsidP="00B110C9">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267B4A" w:rsidRPr="00305561">
        <w:rPr>
          <w:rFonts w:asciiTheme="minorHAnsi" w:hAnsiTheme="minorHAnsi" w:cs="Times New Roman"/>
          <w:bCs/>
          <w:color w:val="000000"/>
        </w:rPr>
        <w:t>Comprovação da formalização da garantia contratual;</w:t>
      </w:r>
    </w:p>
    <w:p w:rsidR="00267B4A" w:rsidRPr="00305561" w:rsidRDefault="00B110C9" w:rsidP="00B110C9">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267B4A" w:rsidRPr="00305561">
        <w:rPr>
          <w:rFonts w:asciiTheme="minorHAnsi" w:hAnsiTheme="minorHAnsi" w:cs="Times New Roman"/>
          <w:bCs/>
          <w:color w:val="000000"/>
        </w:rPr>
        <w:t>Relação dos empregados vinculados e da respectiva documentação referente ao ato admissional (CTPS, Ficha de empregados, atestados de saúde, Contrato de Trabalho, Recibo CTPS, etc.) e comprovação da entrega dos uniformes;</w:t>
      </w:r>
    </w:p>
    <w:p w:rsidR="00267B4A" w:rsidRPr="00305561" w:rsidRDefault="00B110C9" w:rsidP="00B110C9">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267B4A" w:rsidRPr="00305561">
        <w:rPr>
          <w:rFonts w:asciiTheme="minorHAnsi" w:hAnsiTheme="minorHAnsi" w:cs="Times New Roman"/>
          <w:bCs/>
          <w:color w:val="000000"/>
        </w:rPr>
        <w:t>Comprovar que possui unidade de representação,</w:t>
      </w:r>
      <w:r w:rsidR="00584DE3" w:rsidRPr="00305561">
        <w:rPr>
          <w:rFonts w:asciiTheme="minorHAnsi" w:hAnsiTheme="minorHAnsi" w:cs="Times New Roman"/>
          <w:bCs/>
          <w:color w:val="000000"/>
        </w:rPr>
        <w:t xml:space="preserve"> caso não possua sede situada em João Pessoa</w:t>
      </w:r>
      <w:r w:rsidR="00267B4A" w:rsidRPr="00305561">
        <w:rPr>
          <w:rFonts w:asciiTheme="minorHAnsi" w:hAnsiTheme="minorHAnsi" w:cs="Times New Roman"/>
          <w:bCs/>
          <w:color w:val="000000"/>
        </w:rPr>
        <w:t xml:space="preserve">, mantendo </w:t>
      </w:r>
      <w:r w:rsidR="00267B4A" w:rsidRPr="00FE1C3B">
        <w:rPr>
          <w:rFonts w:asciiTheme="minorHAnsi" w:hAnsiTheme="minorHAnsi" w:cs="Times New Roman"/>
          <w:bCs/>
          <w:color w:val="000000"/>
        </w:rPr>
        <w:t>pessoal com autonomia de decisão, a fim de que possa solucionar e resolver os problemas a serem apresentados será concedido um prazo de até 30 (trinta) dias, a contar da data da assinatura do</w:t>
      </w:r>
      <w:r w:rsidR="00267B4A" w:rsidRPr="00305561">
        <w:rPr>
          <w:rFonts w:asciiTheme="minorHAnsi" w:hAnsiTheme="minorHAnsi" w:cs="Times New Roman"/>
          <w:bCs/>
          <w:color w:val="000000"/>
        </w:rPr>
        <w:t xml:space="preserve"> Termo de Contrato, para as devidas providências;</w:t>
      </w:r>
    </w:p>
    <w:p w:rsidR="00267B4A" w:rsidRPr="00305561" w:rsidRDefault="00B110C9" w:rsidP="00B110C9">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267B4A" w:rsidRPr="00305561">
        <w:rPr>
          <w:rFonts w:asciiTheme="minorHAnsi" w:hAnsiTheme="minorHAnsi" w:cs="Times New Roman"/>
          <w:bCs/>
          <w:color w:val="000000"/>
        </w:rPr>
        <w:t>Apresentar cópia da apólice de seguro de todos os empregados alocados à execução do objeto contratado;</w:t>
      </w:r>
    </w:p>
    <w:p w:rsidR="00267B4A" w:rsidRPr="00305561" w:rsidRDefault="00B110C9" w:rsidP="00B110C9">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267B4A" w:rsidRPr="00305561">
        <w:rPr>
          <w:rFonts w:asciiTheme="minorHAnsi" w:hAnsiTheme="minorHAnsi" w:cs="Times New Roman"/>
          <w:bCs/>
          <w:color w:val="000000"/>
        </w:rPr>
        <w:t xml:space="preserve">No ato da assinatura do termo de contrato ainda será exigido da </w:t>
      </w:r>
      <w:r w:rsidR="00E66684" w:rsidRPr="00305561">
        <w:rPr>
          <w:rFonts w:asciiTheme="minorHAnsi" w:hAnsiTheme="minorHAnsi" w:cs="Times New Roman"/>
          <w:bCs/>
          <w:color w:val="000000"/>
        </w:rPr>
        <w:t>Contratada</w:t>
      </w:r>
      <w:r w:rsidR="00267B4A" w:rsidRPr="00305561">
        <w:rPr>
          <w:rFonts w:asciiTheme="minorHAnsi" w:hAnsiTheme="minorHAnsi" w:cs="Times New Roman"/>
          <w:bCs/>
          <w:color w:val="000000"/>
        </w:rPr>
        <w:t>:</w:t>
      </w:r>
    </w:p>
    <w:p w:rsidR="00267B4A" w:rsidRPr="00305561" w:rsidRDefault="00B110C9" w:rsidP="00B110C9">
      <w:pPr>
        <w:numPr>
          <w:ilvl w:val="3"/>
          <w:numId w:val="1"/>
        </w:numPr>
        <w:tabs>
          <w:tab w:val="left" w:pos="1134"/>
        </w:tabs>
        <w:spacing w:line="360" w:lineRule="auto"/>
        <w:ind w:left="0" w:firstLine="0"/>
        <w:jc w:val="both"/>
        <w:rPr>
          <w:rFonts w:asciiTheme="minorHAnsi" w:hAnsiTheme="minorHAnsi" w:cs="Times New Roman"/>
          <w:bCs/>
          <w:color w:val="000000"/>
        </w:rPr>
      </w:pPr>
      <w:r w:rsidRPr="00305561">
        <w:rPr>
          <w:rFonts w:asciiTheme="minorHAnsi" w:hAnsiTheme="minorHAnsi" w:cs="Times New Roman"/>
          <w:bCs/>
          <w:color w:val="000000"/>
        </w:rPr>
        <w:t>Comprovação</w:t>
      </w:r>
      <w:r w:rsidR="00267B4A" w:rsidRPr="00305561">
        <w:rPr>
          <w:rFonts w:asciiTheme="minorHAnsi" w:hAnsiTheme="minorHAnsi" w:cs="Times New Roman"/>
          <w:bCs/>
          <w:color w:val="000000"/>
        </w:rPr>
        <w:t xml:space="preserve"> de todas as condições de habilitação consignadas no Edital, as quais deverão ser mantidas pela </w:t>
      </w:r>
      <w:r w:rsidR="00E66684" w:rsidRPr="00305561">
        <w:rPr>
          <w:rFonts w:asciiTheme="minorHAnsi" w:hAnsiTheme="minorHAnsi" w:cs="Times New Roman"/>
          <w:bCs/>
          <w:color w:val="000000"/>
        </w:rPr>
        <w:t>contratada</w:t>
      </w:r>
      <w:r w:rsidR="00267B4A" w:rsidRPr="00305561">
        <w:rPr>
          <w:rFonts w:asciiTheme="minorHAnsi" w:hAnsiTheme="minorHAnsi" w:cs="Times New Roman"/>
          <w:bCs/>
          <w:color w:val="000000"/>
        </w:rPr>
        <w:t xml:space="preserve"> durante a vigência do Contrato;</w:t>
      </w:r>
    </w:p>
    <w:p w:rsidR="00267B4A" w:rsidRPr="00305561" w:rsidRDefault="00B110C9" w:rsidP="00B110C9">
      <w:pPr>
        <w:numPr>
          <w:ilvl w:val="3"/>
          <w:numId w:val="1"/>
        </w:numPr>
        <w:tabs>
          <w:tab w:val="left" w:pos="1134"/>
        </w:tabs>
        <w:spacing w:line="360" w:lineRule="auto"/>
        <w:ind w:left="0" w:firstLine="0"/>
        <w:jc w:val="both"/>
        <w:rPr>
          <w:rFonts w:asciiTheme="minorHAnsi" w:hAnsiTheme="minorHAnsi" w:cs="Times New Roman"/>
          <w:bCs/>
          <w:color w:val="000000"/>
        </w:rPr>
      </w:pPr>
      <w:r w:rsidRPr="00305561">
        <w:rPr>
          <w:rFonts w:asciiTheme="minorHAnsi" w:hAnsiTheme="minorHAnsi" w:cs="Times New Roman"/>
          <w:bCs/>
          <w:color w:val="000000"/>
        </w:rPr>
        <w:t>Apresentação</w:t>
      </w:r>
      <w:r w:rsidR="000E2D4B">
        <w:rPr>
          <w:rFonts w:asciiTheme="minorHAnsi" w:hAnsiTheme="minorHAnsi" w:cs="Times New Roman"/>
          <w:bCs/>
          <w:color w:val="000000"/>
        </w:rPr>
        <w:t xml:space="preserve"> da Planilha de Formação de</w:t>
      </w:r>
      <w:r w:rsidR="00267B4A" w:rsidRPr="00305561">
        <w:rPr>
          <w:rFonts w:asciiTheme="minorHAnsi" w:hAnsiTheme="minorHAnsi" w:cs="Times New Roman"/>
          <w:bCs/>
          <w:color w:val="000000"/>
        </w:rPr>
        <w:t xml:space="preserve"> Preço</w:t>
      </w:r>
      <w:r w:rsidR="000E2D4B">
        <w:rPr>
          <w:rFonts w:asciiTheme="minorHAnsi" w:hAnsiTheme="minorHAnsi" w:cs="Times New Roman"/>
          <w:bCs/>
          <w:color w:val="000000"/>
        </w:rPr>
        <w:t>s</w:t>
      </w:r>
      <w:r w:rsidR="00267B4A" w:rsidRPr="00305561">
        <w:rPr>
          <w:rFonts w:asciiTheme="minorHAnsi" w:hAnsiTheme="minorHAnsi" w:cs="Times New Roman"/>
          <w:bCs/>
          <w:color w:val="000000"/>
        </w:rPr>
        <w:t>, que será utilizada em futuras repactuações, acompanhada das respectivas tabelas de materiais, máquinas, ferramentas e utensílios e de uniformes;</w:t>
      </w:r>
    </w:p>
    <w:p w:rsidR="00267B4A" w:rsidRPr="00305561" w:rsidRDefault="00B110C9" w:rsidP="00B110C9">
      <w:pPr>
        <w:numPr>
          <w:ilvl w:val="3"/>
          <w:numId w:val="1"/>
        </w:numPr>
        <w:tabs>
          <w:tab w:val="left" w:pos="1134"/>
        </w:tabs>
        <w:spacing w:line="360" w:lineRule="auto"/>
        <w:ind w:left="0" w:firstLine="0"/>
        <w:jc w:val="both"/>
        <w:rPr>
          <w:rFonts w:asciiTheme="minorHAnsi" w:hAnsiTheme="minorHAnsi" w:cs="Times New Roman"/>
          <w:bCs/>
          <w:color w:val="000000"/>
        </w:rPr>
      </w:pPr>
      <w:r w:rsidRPr="00305561">
        <w:rPr>
          <w:rFonts w:asciiTheme="minorHAnsi" w:hAnsiTheme="minorHAnsi" w:cs="Times New Roman"/>
          <w:bCs/>
          <w:color w:val="000000"/>
        </w:rPr>
        <w:t>Apresentação</w:t>
      </w:r>
      <w:r w:rsidR="00267B4A" w:rsidRPr="00305561">
        <w:rPr>
          <w:rFonts w:asciiTheme="minorHAnsi" w:hAnsiTheme="minorHAnsi" w:cs="Times New Roman"/>
          <w:bCs/>
          <w:color w:val="000000"/>
        </w:rPr>
        <w:t xml:space="preserve"> de cópias dos acordos ou convenções coletivas, vigentes na data da apresentação da proposta, que regem a categoria profissional vinculada à execução dos serviços objeto deste </w:t>
      </w:r>
      <w:r w:rsidR="00584DE3" w:rsidRPr="00305561">
        <w:rPr>
          <w:rFonts w:asciiTheme="minorHAnsi" w:hAnsiTheme="minorHAnsi" w:cs="Times New Roman"/>
          <w:bCs/>
          <w:color w:val="000000"/>
        </w:rPr>
        <w:t>Termo de Referência</w:t>
      </w:r>
      <w:r w:rsidR="00267B4A" w:rsidRPr="00305561">
        <w:rPr>
          <w:rFonts w:asciiTheme="minorHAnsi" w:hAnsiTheme="minorHAnsi" w:cs="Times New Roman"/>
          <w:bCs/>
          <w:color w:val="000000"/>
        </w:rPr>
        <w:t>;</w:t>
      </w:r>
    </w:p>
    <w:p w:rsidR="00267B4A" w:rsidRPr="00305561" w:rsidRDefault="00B110C9" w:rsidP="00B110C9">
      <w:pPr>
        <w:numPr>
          <w:ilvl w:val="3"/>
          <w:numId w:val="1"/>
        </w:numPr>
        <w:tabs>
          <w:tab w:val="left" w:pos="1134"/>
        </w:tabs>
        <w:spacing w:line="360" w:lineRule="auto"/>
        <w:ind w:left="0" w:firstLine="0"/>
        <w:jc w:val="both"/>
        <w:rPr>
          <w:rFonts w:asciiTheme="minorHAnsi" w:hAnsiTheme="minorHAnsi" w:cs="Times New Roman"/>
          <w:bCs/>
          <w:color w:val="000000"/>
        </w:rPr>
      </w:pPr>
      <w:r w:rsidRPr="00305561">
        <w:rPr>
          <w:rFonts w:asciiTheme="minorHAnsi" w:hAnsiTheme="minorHAnsi" w:cs="Times New Roman"/>
          <w:bCs/>
          <w:color w:val="000000"/>
        </w:rPr>
        <w:t>Autorização</w:t>
      </w:r>
      <w:r w:rsidR="00267B4A" w:rsidRPr="00305561">
        <w:rPr>
          <w:rFonts w:asciiTheme="minorHAnsi" w:hAnsiTheme="minorHAnsi" w:cs="Times New Roman"/>
          <w:bCs/>
          <w:color w:val="000000"/>
        </w:rPr>
        <w:t xml:space="preserve"> para solicitação de abertura de conta vinculada em nome da empresa;</w:t>
      </w:r>
    </w:p>
    <w:p w:rsidR="00267B4A" w:rsidRPr="00305561" w:rsidRDefault="00B110C9" w:rsidP="00B110C9">
      <w:pPr>
        <w:numPr>
          <w:ilvl w:val="3"/>
          <w:numId w:val="1"/>
        </w:numPr>
        <w:tabs>
          <w:tab w:val="left" w:pos="1134"/>
        </w:tabs>
        <w:spacing w:line="360" w:lineRule="auto"/>
        <w:ind w:left="0" w:firstLine="0"/>
        <w:jc w:val="both"/>
        <w:rPr>
          <w:rFonts w:asciiTheme="minorHAnsi" w:hAnsiTheme="minorHAnsi" w:cs="Times New Roman"/>
          <w:bCs/>
          <w:color w:val="000000"/>
        </w:rPr>
      </w:pPr>
      <w:r w:rsidRPr="00305561">
        <w:rPr>
          <w:rFonts w:asciiTheme="minorHAnsi" w:hAnsiTheme="minorHAnsi" w:cs="Times New Roman"/>
          <w:bCs/>
          <w:color w:val="000000"/>
        </w:rPr>
        <w:t>Autorização</w:t>
      </w:r>
      <w:r w:rsidR="00267B4A" w:rsidRPr="00305561">
        <w:rPr>
          <w:rFonts w:asciiTheme="minorHAnsi" w:hAnsiTheme="minorHAnsi" w:cs="Times New Roman"/>
          <w:bCs/>
          <w:color w:val="000000"/>
        </w:rPr>
        <w:t xml:space="preserve"> de destaques no pagamento mensal, retenção e utilização da garantia.</w:t>
      </w:r>
    </w:p>
    <w:p w:rsidR="00267B4A" w:rsidRPr="00FE1C3B" w:rsidRDefault="00B110C9" w:rsidP="00B110C9">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
          <w:bCs/>
          <w:color w:val="000000"/>
        </w:rPr>
        <w:t xml:space="preserve"> </w:t>
      </w:r>
      <w:r>
        <w:rPr>
          <w:rFonts w:asciiTheme="minorHAnsi" w:hAnsiTheme="minorHAnsi" w:cs="Times New Roman"/>
          <w:b/>
          <w:bCs/>
          <w:color w:val="000000"/>
        </w:rPr>
        <w:tab/>
      </w:r>
      <w:r w:rsidR="00267B4A" w:rsidRPr="00FE1C3B">
        <w:rPr>
          <w:rFonts w:asciiTheme="minorHAnsi" w:hAnsiTheme="minorHAnsi" w:cs="Times New Roman"/>
          <w:b/>
          <w:bCs/>
          <w:color w:val="000000"/>
        </w:rPr>
        <w:t>A UFPB, resguardada pelo Decreto 7.892/13, em seu Artigo 16º, não se obriga a firmar contratações advindas dos preços registrados</w:t>
      </w:r>
      <w:r w:rsidR="00267B4A" w:rsidRPr="00FE1C3B">
        <w:rPr>
          <w:rFonts w:asciiTheme="minorHAnsi" w:hAnsiTheme="minorHAnsi" w:cs="Times New Roman"/>
          <w:bCs/>
          <w:color w:val="000000"/>
        </w:rPr>
        <w:t>.</w:t>
      </w:r>
    </w:p>
    <w:p w:rsidR="00584DE3" w:rsidRDefault="00584DE3" w:rsidP="00305561">
      <w:pPr>
        <w:spacing w:line="360" w:lineRule="auto"/>
        <w:ind w:left="567"/>
        <w:jc w:val="both"/>
        <w:rPr>
          <w:rFonts w:asciiTheme="minorHAnsi" w:hAnsiTheme="minorHAnsi" w:cs="Times New Roman"/>
          <w:bCs/>
          <w:color w:val="000000"/>
        </w:rPr>
      </w:pPr>
    </w:p>
    <w:p w:rsidR="004345D6" w:rsidRPr="001138A6" w:rsidRDefault="00B110C9" w:rsidP="00B110C9">
      <w:pPr>
        <w:numPr>
          <w:ilvl w:val="0"/>
          <w:numId w:val="1"/>
        </w:numPr>
        <w:tabs>
          <w:tab w:val="left" w:pos="1134"/>
        </w:tabs>
        <w:spacing w:line="360" w:lineRule="auto"/>
        <w:ind w:left="0" w:right="-17" w:firstLine="0"/>
        <w:jc w:val="both"/>
        <w:rPr>
          <w:rFonts w:asciiTheme="minorHAnsi" w:hAnsiTheme="minorHAnsi" w:cs="Times New Roman"/>
          <w:b/>
          <w:color w:val="000000"/>
        </w:rPr>
      </w:pPr>
      <w:r>
        <w:rPr>
          <w:rFonts w:asciiTheme="minorHAnsi" w:hAnsiTheme="minorHAnsi" w:cs="Times New Roman"/>
          <w:b/>
          <w:color w:val="000000"/>
        </w:rPr>
        <w:lastRenderedPageBreak/>
        <w:t xml:space="preserve"> </w:t>
      </w:r>
      <w:r>
        <w:rPr>
          <w:rFonts w:asciiTheme="minorHAnsi" w:hAnsiTheme="minorHAnsi" w:cs="Times New Roman"/>
          <w:b/>
          <w:color w:val="000000"/>
        </w:rPr>
        <w:tab/>
      </w:r>
      <w:r w:rsidR="004345D6" w:rsidRPr="001138A6">
        <w:rPr>
          <w:rFonts w:asciiTheme="minorHAnsi" w:hAnsiTheme="minorHAnsi" w:cs="Times New Roman"/>
          <w:b/>
          <w:color w:val="000000"/>
        </w:rPr>
        <w:t>OBRIGAÇÕES DA CONTRATANTE</w:t>
      </w:r>
    </w:p>
    <w:p w:rsidR="00DE1321" w:rsidRDefault="00DE1321" w:rsidP="00DE1321">
      <w:pPr>
        <w:tabs>
          <w:tab w:val="left" w:pos="1134"/>
        </w:tabs>
        <w:spacing w:line="360" w:lineRule="auto"/>
        <w:ind w:right="-17"/>
        <w:jc w:val="both"/>
        <w:rPr>
          <w:rFonts w:asciiTheme="minorHAnsi" w:hAnsiTheme="minorHAnsi" w:cs="Times New Roman"/>
          <w:b/>
          <w:color w:val="000000"/>
        </w:rPr>
      </w:pPr>
    </w:p>
    <w:p w:rsidR="00363BEC" w:rsidRPr="00363BEC" w:rsidRDefault="00363BEC" w:rsidP="00363BEC">
      <w:pPr>
        <w:numPr>
          <w:ilvl w:val="1"/>
          <w:numId w:val="1"/>
        </w:numPr>
        <w:tabs>
          <w:tab w:val="left" w:pos="1134"/>
        </w:tabs>
        <w:spacing w:line="360" w:lineRule="auto"/>
        <w:ind w:left="0" w:firstLine="0"/>
        <w:jc w:val="both"/>
        <w:rPr>
          <w:rFonts w:asciiTheme="minorHAnsi" w:hAnsiTheme="minorHAnsi" w:cs="Times New Roman"/>
          <w:bCs/>
          <w:color w:val="000000"/>
        </w:rPr>
      </w:pPr>
      <w:r w:rsidRPr="00363BEC">
        <w:rPr>
          <w:rFonts w:asciiTheme="minorHAnsi" w:hAnsiTheme="minorHAnsi" w:cs="Times New Roman"/>
          <w:bCs/>
          <w:color w:val="000000"/>
        </w:rPr>
        <w:t>Exigir o cumprimento de todas as obrigações assumidas pela Contratada, de acordo com as cláusulas contratuais e os termos de sua proposta;</w:t>
      </w:r>
    </w:p>
    <w:p w:rsidR="00363BEC" w:rsidRPr="00363BEC" w:rsidRDefault="00363BEC" w:rsidP="00363BEC">
      <w:pPr>
        <w:numPr>
          <w:ilvl w:val="1"/>
          <w:numId w:val="1"/>
        </w:numPr>
        <w:tabs>
          <w:tab w:val="left" w:pos="1134"/>
        </w:tabs>
        <w:spacing w:line="360" w:lineRule="auto"/>
        <w:ind w:left="0" w:firstLine="0"/>
        <w:jc w:val="both"/>
        <w:rPr>
          <w:rFonts w:asciiTheme="minorHAnsi" w:hAnsiTheme="minorHAnsi" w:cs="Times New Roman"/>
          <w:bCs/>
          <w:color w:val="000000"/>
        </w:rPr>
      </w:pPr>
      <w:r w:rsidRPr="00363BEC">
        <w:rPr>
          <w:rFonts w:asciiTheme="minorHAnsi" w:hAnsiTheme="minorHAnsi" w:cs="Times New Roman"/>
          <w:bCs/>
          <w:color w:val="000000"/>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363BEC" w:rsidRPr="00363BEC" w:rsidRDefault="00363BEC" w:rsidP="00363BEC">
      <w:pPr>
        <w:numPr>
          <w:ilvl w:val="1"/>
          <w:numId w:val="1"/>
        </w:numPr>
        <w:tabs>
          <w:tab w:val="left" w:pos="1134"/>
        </w:tabs>
        <w:spacing w:line="360" w:lineRule="auto"/>
        <w:ind w:left="0" w:firstLine="0"/>
        <w:jc w:val="both"/>
        <w:rPr>
          <w:rFonts w:asciiTheme="minorHAnsi" w:hAnsiTheme="minorHAnsi" w:cs="Times New Roman"/>
          <w:bCs/>
          <w:color w:val="000000"/>
        </w:rPr>
      </w:pPr>
      <w:r w:rsidRPr="00363BEC">
        <w:rPr>
          <w:rFonts w:asciiTheme="minorHAnsi" w:hAnsiTheme="minorHAnsi" w:cs="Times New Roman"/>
          <w:bCs/>
          <w:color w:val="000000"/>
        </w:rPr>
        <w:t>Notificar a Contratada por escrito da ocorrência de eventuais imperfeições no curso da execução dos serviços, fixando prazo para a sua correção;</w:t>
      </w:r>
    </w:p>
    <w:p w:rsidR="00363BEC" w:rsidRPr="00363BEC" w:rsidRDefault="00363BEC" w:rsidP="00363BEC">
      <w:pPr>
        <w:numPr>
          <w:ilvl w:val="1"/>
          <w:numId w:val="1"/>
        </w:numPr>
        <w:tabs>
          <w:tab w:val="left" w:pos="1134"/>
        </w:tabs>
        <w:spacing w:line="360" w:lineRule="auto"/>
        <w:ind w:left="0" w:firstLine="0"/>
        <w:jc w:val="both"/>
        <w:rPr>
          <w:rFonts w:asciiTheme="minorHAnsi" w:hAnsiTheme="minorHAnsi" w:cs="Times New Roman"/>
          <w:bCs/>
          <w:color w:val="000000"/>
        </w:rPr>
      </w:pPr>
      <w:r w:rsidRPr="00363BEC">
        <w:rPr>
          <w:rFonts w:asciiTheme="minorHAnsi" w:hAnsiTheme="minorHAnsi" w:cs="Times New Roman"/>
          <w:bCs/>
          <w:color w:val="000000"/>
        </w:rPr>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rsidR="00363BEC" w:rsidRPr="00363BEC" w:rsidRDefault="00363BEC" w:rsidP="00363BEC">
      <w:pPr>
        <w:numPr>
          <w:ilvl w:val="1"/>
          <w:numId w:val="1"/>
        </w:numPr>
        <w:tabs>
          <w:tab w:val="left" w:pos="1134"/>
        </w:tabs>
        <w:spacing w:line="360" w:lineRule="auto"/>
        <w:ind w:left="0" w:firstLine="0"/>
        <w:jc w:val="both"/>
        <w:rPr>
          <w:rFonts w:asciiTheme="minorHAnsi" w:hAnsiTheme="minorHAnsi" w:cs="Times New Roman"/>
          <w:bCs/>
          <w:color w:val="000000"/>
        </w:rPr>
      </w:pPr>
      <w:r w:rsidRPr="00363BEC">
        <w:rPr>
          <w:rFonts w:asciiTheme="minorHAnsi" w:hAnsiTheme="minorHAnsi" w:cs="Times New Roman"/>
          <w:bCs/>
          <w:color w:val="000000"/>
        </w:rPr>
        <w:t>Pagar à Contratada o valor resultante da prestação do serviço, no prazo e condições estabelecidas no Edital e seus anexos;</w:t>
      </w:r>
    </w:p>
    <w:p w:rsidR="00363BEC" w:rsidRPr="00363BEC" w:rsidRDefault="00363BEC" w:rsidP="00363BEC">
      <w:pPr>
        <w:numPr>
          <w:ilvl w:val="1"/>
          <w:numId w:val="1"/>
        </w:numPr>
        <w:tabs>
          <w:tab w:val="left" w:pos="1134"/>
        </w:tabs>
        <w:spacing w:line="360" w:lineRule="auto"/>
        <w:ind w:left="0" w:firstLine="0"/>
        <w:jc w:val="both"/>
        <w:rPr>
          <w:rFonts w:asciiTheme="minorHAnsi" w:hAnsiTheme="minorHAnsi" w:cs="Times New Roman"/>
          <w:bCs/>
          <w:color w:val="000000"/>
        </w:rPr>
      </w:pPr>
      <w:r w:rsidRPr="00363BEC">
        <w:rPr>
          <w:rFonts w:asciiTheme="minorHAnsi" w:hAnsiTheme="minorHAnsi" w:cs="Times New Roman"/>
          <w:bCs/>
          <w:color w:val="000000"/>
        </w:rPr>
        <w:t>Efetuar as retenções tributárias devidas sobre o valor da fatura de serviços da contratada, em conformidade com o art. 36, §8º da IN SLTI/MP N. 02/2008.</w:t>
      </w:r>
    </w:p>
    <w:p w:rsidR="00363BEC" w:rsidRPr="00363BEC" w:rsidRDefault="00363BEC" w:rsidP="00363BEC">
      <w:pPr>
        <w:numPr>
          <w:ilvl w:val="1"/>
          <w:numId w:val="1"/>
        </w:numPr>
        <w:tabs>
          <w:tab w:val="left" w:pos="1134"/>
        </w:tabs>
        <w:spacing w:line="360" w:lineRule="auto"/>
        <w:ind w:left="0" w:firstLine="0"/>
        <w:jc w:val="both"/>
        <w:rPr>
          <w:rFonts w:asciiTheme="minorHAnsi" w:hAnsiTheme="minorHAnsi" w:cs="Times New Roman"/>
          <w:bCs/>
          <w:color w:val="000000"/>
        </w:rPr>
      </w:pPr>
      <w:r w:rsidRPr="00363BEC">
        <w:rPr>
          <w:rFonts w:asciiTheme="minorHAnsi" w:hAnsiTheme="minorHAnsi" w:cs="Times New Roman"/>
          <w:bCs/>
          <w:color w:val="000000"/>
        </w:rPr>
        <w:t>Não praticar atos de ingerência na administração da Contratada, tais como:</w:t>
      </w:r>
    </w:p>
    <w:p w:rsidR="00363BEC" w:rsidRPr="00363BEC" w:rsidRDefault="00363BEC" w:rsidP="00363BEC">
      <w:pPr>
        <w:numPr>
          <w:ilvl w:val="2"/>
          <w:numId w:val="1"/>
        </w:numPr>
        <w:tabs>
          <w:tab w:val="left" w:pos="1134"/>
        </w:tabs>
        <w:spacing w:line="360" w:lineRule="auto"/>
        <w:ind w:left="0" w:firstLine="0"/>
        <w:jc w:val="both"/>
        <w:rPr>
          <w:rFonts w:asciiTheme="minorHAnsi" w:hAnsiTheme="minorHAnsi" w:cs="Times New Roman"/>
          <w:bCs/>
          <w:color w:val="000000"/>
        </w:rPr>
      </w:pPr>
      <w:r w:rsidRPr="00363BEC">
        <w:rPr>
          <w:rFonts w:asciiTheme="minorHAnsi" w:hAnsiTheme="minorHAnsi" w:cs="Times New Roman"/>
          <w:bCs/>
          <w:color w:val="000000"/>
        </w:rPr>
        <w:t>exercer o poder de mando sobre os empregados da Contratada, devendo reportar-se somente aos prepostos ou responsáveis por ela indicados, exceto quando o objeto da contratação previr o atendimento direto, tais como nos serviços de recepção e apoio ao usuário;</w:t>
      </w:r>
    </w:p>
    <w:p w:rsidR="00363BEC" w:rsidRPr="00363BEC" w:rsidRDefault="00363BEC" w:rsidP="00363BEC">
      <w:pPr>
        <w:numPr>
          <w:ilvl w:val="2"/>
          <w:numId w:val="1"/>
        </w:numPr>
        <w:tabs>
          <w:tab w:val="left" w:pos="1134"/>
        </w:tabs>
        <w:spacing w:line="360" w:lineRule="auto"/>
        <w:ind w:left="0" w:firstLine="0"/>
        <w:jc w:val="both"/>
        <w:rPr>
          <w:rFonts w:asciiTheme="minorHAnsi" w:hAnsiTheme="minorHAnsi" w:cs="Times New Roman"/>
          <w:bCs/>
          <w:color w:val="000000"/>
        </w:rPr>
      </w:pPr>
      <w:r w:rsidRPr="00363BEC">
        <w:rPr>
          <w:rFonts w:asciiTheme="minorHAnsi" w:hAnsiTheme="minorHAnsi" w:cs="Times New Roman"/>
          <w:bCs/>
          <w:color w:val="000000"/>
        </w:rPr>
        <w:t>direcionar a contratação de pessoas para trabalhar nas empresas Contratadas;</w:t>
      </w:r>
    </w:p>
    <w:p w:rsidR="00363BEC" w:rsidRPr="00363BEC" w:rsidRDefault="00363BEC" w:rsidP="00363BEC">
      <w:pPr>
        <w:numPr>
          <w:ilvl w:val="2"/>
          <w:numId w:val="1"/>
        </w:numPr>
        <w:tabs>
          <w:tab w:val="left" w:pos="1134"/>
        </w:tabs>
        <w:spacing w:line="360" w:lineRule="auto"/>
        <w:ind w:left="0" w:firstLine="0"/>
        <w:jc w:val="both"/>
        <w:rPr>
          <w:rFonts w:asciiTheme="minorHAnsi" w:hAnsiTheme="minorHAnsi" w:cs="Times New Roman"/>
          <w:bCs/>
          <w:color w:val="000000"/>
        </w:rPr>
      </w:pPr>
      <w:r w:rsidRPr="00363BEC">
        <w:rPr>
          <w:rFonts w:asciiTheme="minorHAnsi" w:hAnsiTheme="minorHAnsi" w:cs="Times New Roman"/>
          <w:bCs/>
          <w:color w:val="000000"/>
        </w:rPr>
        <w:t>promover ou aceitar o desvio de funções dos trabalhadores da Contratada, mediante a utilização destes em atividades distintas daquelas previstas no objeto da contratação e em relação à função específica para a qual o trabalhador foi contratado; e</w:t>
      </w:r>
    </w:p>
    <w:p w:rsidR="00363BEC" w:rsidRPr="00363BEC" w:rsidRDefault="00363BEC" w:rsidP="00363BEC">
      <w:pPr>
        <w:numPr>
          <w:ilvl w:val="2"/>
          <w:numId w:val="1"/>
        </w:numPr>
        <w:tabs>
          <w:tab w:val="left" w:pos="1134"/>
        </w:tabs>
        <w:spacing w:line="360" w:lineRule="auto"/>
        <w:ind w:left="0" w:firstLine="0"/>
        <w:jc w:val="both"/>
        <w:rPr>
          <w:rFonts w:asciiTheme="minorHAnsi" w:hAnsiTheme="minorHAnsi" w:cs="Times New Roman"/>
          <w:bCs/>
          <w:color w:val="000000"/>
        </w:rPr>
      </w:pPr>
      <w:r w:rsidRPr="00363BEC">
        <w:rPr>
          <w:rFonts w:asciiTheme="minorHAnsi" w:hAnsiTheme="minorHAnsi" w:cs="Times New Roman"/>
          <w:bCs/>
          <w:color w:val="000000"/>
        </w:rPr>
        <w:t>considerar os trabalhadores da Contratada como colaboradores eventuais do próprio órgão ou entidade responsável pela contratação, especialmente para efeito de concessão de diárias e passagens.</w:t>
      </w:r>
    </w:p>
    <w:p w:rsidR="00363BEC" w:rsidRPr="00E433B8" w:rsidRDefault="00363BEC" w:rsidP="00E433B8">
      <w:pPr>
        <w:numPr>
          <w:ilvl w:val="1"/>
          <w:numId w:val="1"/>
        </w:numPr>
        <w:tabs>
          <w:tab w:val="left" w:pos="1134"/>
        </w:tabs>
        <w:spacing w:line="360" w:lineRule="auto"/>
        <w:ind w:left="0" w:firstLine="0"/>
        <w:jc w:val="both"/>
        <w:rPr>
          <w:rFonts w:asciiTheme="minorHAnsi" w:hAnsiTheme="minorHAnsi" w:cs="Times New Roman"/>
          <w:bCs/>
          <w:color w:val="000000"/>
        </w:rPr>
      </w:pPr>
      <w:r w:rsidRPr="00E433B8">
        <w:rPr>
          <w:rFonts w:asciiTheme="minorHAnsi" w:hAnsiTheme="minorHAnsi" w:cs="Times New Roman"/>
          <w:bCs/>
          <w:color w:val="000000"/>
        </w:rPr>
        <w:lastRenderedPageBreak/>
        <w:t xml:space="preserve">  fiscalizar  mensalmente, por amostragem, o cumprimento das obrigações trabalhistas, previdenciárias e para com o FGTS, especialmente: </w:t>
      </w:r>
    </w:p>
    <w:p w:rsidR="00363BEC" w:rsidRPr="00E433B8" w:rsidRDefault="00363BEC" w:rsidP="00E433B8">
      <w:pPr>
        <w:numPr>
          <w:ilvl w:val="2"/>
          <w:numId w:val="1"/>
        </w:numPr>
        <w:tabs>
          <w:tab w:val="left" w:pos="1134"/>
        </w:tabs>
        <w:spacing w:line="360" w:lineRule="auto"/>
        <w:ind w:left="0" w:firstLine="0"/>
        <w:jc w:val="both"/>
        <w:rPr>
          <w:rFonts w:asciiTheme="minorHAnsi" w:hAnsiTheme="minorHAnsi" w:cs="Times New Roman"/>
          <w:bCs/>
          <w:color w:val="000000"/>
        </w:rPr>
      </w:pPr>
      <w:r w:rsidRPr="00E433B8">
        <w:rPr>
          <w:rFonts w:asciiTheme="minorHAnsi" w:hAnsiTheme="minorHAnsi" w:cs="Times New Roman"/>
          <w:bCs/>
          <w:color w:val="000000"/>
        </w:rPr>
        <w:t>A concessão de férias remuneradas e o pagamento do respectivo adicional, bem como de auxílio-transporte, auxílio-alimentação e auxílio-saúde, quando for devido;</w:t>
      </w:r>
    </w:p>
    <w:p w:rsidR="00363BEC" w:rsidRPr="00E433B8" w:rsidRDefault="00363BEC" w:rsidP="00E433B8">
      <w:pPr>
        <w:numPr>
          <w:ilvl w:val="2"/>
          <w:numId w:val="1"/>
        </w:numPr>
        <w:tabs>
          <w:tab w:val="left" w:pos="1134"/>
        </w:tabs>
        <w:spacing w:line="360" w:lineRule="auto"/>
        <w:ind w:left="0" w:firstLine="0"/>
        <w:jc w:val="both"/>
        <w:rPr>
          <w:rFonts w:asciiTheme="minorHAnsi" w:hAnsiTheme="minorHAnsi" w:cs="Times New Roman"/>
          <w:bCs/>
          <w:color w:val="000000"/>
        </w:rPr>
      </w:pPr>
      <w:r w:rsidRPr="00E433B8">
        <w:rPr>
          <w:rFonts w:asciiTheme="minorHAnsi" w:hAnsiTheme="minorHAnsi" w:cs="Times New Roman"/>
          <w:bCs/>
          <w:color w:val="000000"/>
        </w:rPr>
        <w:t xml:space="preserve">O recolhimento das contribuições previdenciárias e do FGTS dos empregados que efetivamente participem da execução dos serviços contratados, a fim de verificar qualquer irregularidade; </w:t>
      </w:r>
    </w:p>
    <w:p w:rsidR="00363BEC" w:rsidRPr="00E433B8" w:rsidRDefault="00363BEC" w:rsidP="00E433B8">
      <w:pPr>
        <w:numPr>
          <w:ilvl w:val="2"/>
          <w:numId w:val="1"/>
        </w:numPr>
        <w:tabs>
          <w:tab w:val="left" w:pos="1134"/>
        </w:tabs>
        <w:spacing w:line="360" w:lineRule="auto"/>
        <w:ind w:left="0" w:firstLine="0"/>
        <w:jc w:val="both"/>
        <w:rPr>
          <w:rFonts w:asciiTheme="minorHAnsi" w:hAnsiTheme="minorHAnsi" w:cs="Times New Roman"/>
          <w:bCs/>
          <w:color w:val="000000"/>
        </w:rPr>
      </w:pPr>
      <w:r w:rsidRPr="00E433B8">
        <w:rPr>
          <w:rFonts w:asciiTheme="minorHAnsi" w:hAnsiTheme="minorHAnsi" w:cs="Times New Roman"/>
          <w:bCs/>
          <w:color w:val="000000"/>
        </w:rPr>
        <w:t xml:space="preserve">O pagamento de obrigações trabalhistas e previdenciárias dos empregados dispensados até a data da extinção do contrato. </w:t>
      </w:r>
    </w:p>
    <w:p w:rsidR="00363BEC" w:rsidRPr="00E433B8" w:rsidRDefault="00363BEC" w:rsidP="00E433B8">
      <w:pPr>
        <w:numPr>
          <w:ilvl w:val="1"/>
          <w:numId w:val="1"/>
        </w:numPr>
        <w:tabs>
          <w:tab w:val="left" w:pos="1134"/>
        </w:tabs>
        <w:spacing w:line="360" w:lineRule="auto"/>
        <w:ind w:left="0" w:firstLine="0"/>
        <w:jc w:val="both"/>
        <w:rPr>
          <w:rFonts w:asciiTheme="minorHAnsi" w:hAnsiTheme="minorHAnsi" w:cs="Times New Roman"/>
          <w:bCs/>
          <w:color w:val="000000"/>
        </w:rPr>
      </w:pPr>
      <w:r w:rsidRPr="00E433B8">
        <w:rPr>
          <w:rFonts w:asciiTheme="minorHAnsi" w:hAnsiTheme="minorHAnsi" w:cs="Times New Roman"/>
          <w:bCs/>
          <w:color w:val="000000"/>
        </w:rPr>
        <w:t>Analisar os termos de rescisão dos contratos de trabalho do pessoal empregado na prestação dos serviços no prazo de 30 (trinta) dias, prorrogável por igual período, após a extinção ou rescisão do contrato, nos termos do art. 34, §5º, d, I e §8º da IN SLTI/MP n. 02/2008.</w:t>
      </w:r>
    </w:p>
    <w:p w:rsidR="00363BEC" w:rsidRPr="001138A6" w:rsidRDefault="00363BEC" w:rsidP="00E433B8">
      <w:pPr>
        <w:numPr>
          <w:ilvl w:val="1"/>
          <w:numId w:val="1"/>
        </w:numPr>
        <w:tabs>
          <w:tab w:val="left" w:pos="1134"/>
        </w:tabs>
        <w:spacing w:line="360" w:lineRule="auto"/>
        <w:ind w:left="0" w:firstLine="0"/>
        <w:jc w:val="both"/>
        <w:rPr>
          <w:rFonts w:asciiTheme="minorHAnsi" w:hAnsiTheme="minorHAnsi" w:cs="Times New Roman"/>
          <w:bCs/>
          <w:color w:val="000000"/>
        </w:rPr>
      </w:pPr>
      <w:r w:rsidRPr="001138A6">
        <w:rPr>
          <w:rFonts w:asciiTheme="minorHAnsi" w:hAnsiTheme="minorHAnsi" w:cs="Times New Roman"/>
          <w:bCs/>
          <w:color w:val="000000"/>
        </w:rPr>
        <w:t>A Administração realizará pesquisa de preços periodicamente, em prazo não superior a 180 (cento e oitenta) dias, a fim de verificar a vantajosidade dos preços registrados em Ata.</w:t>
      </w:r>
    </w:p>
    <w:p w:rsidR="00363BEC" w:rsidRPr="001138A6" w:rsidRDefault="00363BEC" w:rsidP="00DE1321">
      <w:pPr>
        <w:tabs>
          <w:tab w:val="left" w:pos="1134"/>
        </w:tabs>
        <w:spacing w:line="360" w:lineRule="auto"/>
        <w:ind w:right="-17"/>
        <w:jc w:val="both"/>
        <w:rPr>
          <w:rFonts w:asciiTheme="minorHAnsi" w:hAnsiTheme="minorHAnsi" w:cs="Times New Roman"/>
          <w:b/>
          <w:color w:val="000000"/>
        </w:rPr>
      </w:pPr>
    </w:p>
    <w:p w:rsidR="004345D6" w:rsidRPr="001138A6" w:rsidRDefault="00404318" w:rsidP="00404318">
      <w:pPr>
        <w:numPr>
          <w:ilvl w:val="0"/>
          <w:numId w:val="1"/>
        </w:numPr>
        <w:tabs>
          <w:tab w:val="left" w:pos="1134"/>
        </w:tabs>
        <w:spacing w:line="360" w:lineRule="auto"/>
        <w:ind w:left="0" w:right="-17" w:firstLine="0"/>
        <w:jc w:val="both"/>
        <w:rPr>
          <w:rFonts w:asciiTheme="minorHAnsi" w:hAnsiTheme="minorHAnsi" w:cs="Times New Roman"/>
          <w:b/>
          <w:color w:val="000000"/>
        </w:rPr>
      </w:pPr>
      <w:r w:rsidRPr="001138A6">
        <w:rPr>
          <w:rFonts w:asciiTheme="minorHAnsi" w:hAnsiTheme="minorHAnsi" w:cs="Times New Roman"/>
          <w:b/>
          <w:color w:val="000000"/>
        </w:rPr>
        <w:t xml:space="preserve"> </w:t>
      </w:r>
      <w:r w:rsidRPr="001138A6">
        <w:rPr>
          <w:rFonts w:asciiTheme="minorHAnsi" w:hAnsiTheme="minorHAnsi" w:cs="Times New Roman"/>
          <w:b/>
          <w:color w:val="000000"/>
        </w:rPr>
        <w:tab/>
      </w:r>
      <w:r w:rsidR="004345D6" w:rsidRPr="001138A6">
        <w:rPr>
          <w:rFonts w:asciiTheme="minorHAnsi" w:hAnsiTheme="minorHAnsi" w:cs="Times New Roman"/>
          <w:b/>
          <w:color w:val="000000"/>
        </w:rPr>
        <w:t>OBRIGAÇÕES DA CONTRATADA</w:t>
      </w:r>
    </w:p>
    <w:p w:rsidR="00404318" w:rsidRPr="001138A6" w:rsidRDefault="00404318" w:rsidP="00404318">
      <w:pPr>
        <w:tabs>
          <w:tab w:val="left" w:pos="1134"/>
        </w:tabs>
        <w:spacing w:line="360" w:lineRule="auto"/>
        <w:ind w:right="-17"/>
        <w:jc w:val="both"/>
        <w:rPr>
          <w:rFonts w:asciiTheme="minorHAnsi" w:hAnsiTheme="minorHAnsi" w:cs="Times New Roman"/>
          <w:b/>
          <w:color w:val="000000"/>
        </w:rPr>
      </w:pPr>
    </w:p>
    <w:p w:rsidR="0085008E" w:rsidRPr="0085008E" w:rsidRDefault="0085008E" w:rsidP="0085008E">
      <w:pPr>
        <w:numPr>
          <w:ilvl w:val="1"/>
          <w:numId w:val="1"/>
        </w:numPr>
        <w:tabs>
          <w:tab w:val="left" w:pos="1134"/>
        </w:tabs>
        <w:spacing w:line="360" w:lineRule="auto"/>
        <w:ind w:left="0" w:firstLine="0"/>
        <w:jc w:val="both"/>
        <w:rPr>
          <w:rFonts w:asciiTheme="minorHAnsi" w:hAnsiTheme="minorHAnsi" w:cs="Times New Roman"/>
          <w:bCs/>
          <w:color w:val="000000"/>
        </w:rPr>
      </w:pPr>
      <w:r w:rsidRPr="001138A6">
        <w:rPr>
          <w:rFonts w:asciiTheme="minorHAnsi" w:hAnsiTheme="minorHAnsi" w:cs="Times New Roman"/>
          <w:bCs/>
          <w:color w:val="000000"/>
        </w:rPr>
        <w:t>A Contratada deve zelar pela perfeita execução dos serviços contratados, e que as falhas que porventura</w:t>
      </w:r>
      <w:r w:rsidRPr="0085008E">
        <w:rPr>
          <w:rFonts w:asciiTheme="minorHAnsi" w:hAnsiTheme="minorHAnsi" w:cs="Times New Roman"/>
          <w:bCs/>
          <w:color w:val="000000"/>
        </w:rPr>
        <w:t xml:space="preserve"> venham a ocorrer, sejam sanadas segundo critérios, indicadores, índices e parâmetros fixados pelas normas pertinentes com o objeto deste certame licitatório, bem como o que estabelece </w:t>
      </w:r>
      <w:r>
        <w:rPr>
          <w:rFonts w:asciiTheme="minorHAnsi" w:hAnsiTheme="minorHAnsi" w:cs="Times New Roman"/>
          <w:bCs/>
          <w:color w:val="000000"/>
        </w:rPr>
        <w:t>este Termo de Referência;</w:t>
      </w:r>
    </w:p>
    <w:p w:rsidR="00584DE3" w:rsidRPr="00305561" w:rsidRDefault="00404318" w:rsidP="00404318">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584DE3" w:rsidRPr="00305561">
        <w:rPr>
          <w:rFonts w:asciiTheme="minorHAnsi" w:hAnsiTheme="minorHAnsi" w:cs="Times New Roman"/>
          <w:bCs/>
          <w:color w:val="000000"/>
        </w:rPr>
        <w:t>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rsidR="00584DE3" w:rsidRPr="00305561" w:rsidRDefault="00404318" w:rsidP="00404318">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584DE3" w:rsidRPr="00305561">
        <w:rPr>
          <w:rFonts w:asciiTheme="minorHAnsi" w:hAnsiTheme="minorHAnsi" w:cs="Times New Roman"/>
          <w:bCs/>
          <w:color w:val="000000"/>
        </w:rPr>
        <w:t>Reparar, corrigir, remover ou substituir, às suas expensas, no total ou em parte, no prazo fixado pelo fiscal do contrato, os serviços efetuados em que se verificarem vícios, defeitos ou incorreções resultantes da execução ou dos materiais empregados;</w:t>
      </w:r>
    </w:p>
    <w:p w:rsidR="00584DE3" w:rsidRPr="00305561" w:rsidRDefault="00404318" w:rsidP="00404318">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584DE3" w:rsidRPr="00305561">
        <w:rPr>
          <w:rFonts w:asciiTheme="minorHAnsi" w:hAnsiTheme="minorHAnsi" w:cs="Times New Roman"/>
          <w:bCs/>
          <w:color w:val="000000"/>
        </w:rPr>
        <w:t>Manter o empregado nos horários predeterminados pela Administração;</w:t>
      </w:r>
    </w:p>
    <w:p w:rsidR="00584DE3" w:rsidRPr="00305561" w:rsidRDefault="00404318" w:rsidP="00404318">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lastRenderedPageBreak/>
        <w:t xml:space="preserve"> </w:t>
      </w:r>
      <w:r>
        <w:rPr>
          <w:rFonts w:asciiTheme="minorHAnsi" w:hAnsiTheme="minorHAnsi" w:cs="Times New Roman"/>
          <w:bCs/>
          <w:color w:val="000000"/>
        </w:rPr>
        <w:tab/>
      </w:r>
      <w:r w:rsidR="00584DE3" w:rsidRPr="00305561">
        <w:rPr>
          <w:rFonts w:asciiTheme="minorHAnsi" w:hAnsiTheme="minorHAnsi" w:cs="Times New Roman"/>
          <w:bCs/>
          <w:color w:val="000000"/>
        </w:rPr>
        <w:t>Responsabilizar-se pelos vícios e danos decorrentes da execução do objeto, de acordo com os artigos 14 e 17 a 27, do Código de Defesa do Consumidor (Lei nº 8.078, de 1990), ficando a Contratante autorizada a descontar da garantia, caso exigida no edital, ou dos pagamentos devidos à Contratada, o valor correspondente aos danos sofridos;</w:t>
      </w:r>
    </w:p>
    <w:p w:rsidR="00584DE3" w:rsidRPr="00305561" w:rsidRDefault="00404318" w:rsidP="00404318">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584DE3" w:rsidRPr="00305561">
        <w:rPr>
          <w:rFonts w:asciiTheme="minorHAnsi" w:hAnsiTheme="minorHAnsi" w:cs="Times New Roman"/>
          <w:bCs/>
          <w:color w:val="000000"/>
        </w:rPr>
        <w:t>Utilizar empregados habilitados e com conhecimentos básicos dos serviços a serem executados, em conformidade com as normas e determinações em vigor;</w:t>
      </w:r>
    </w:p>
    <w:p w:rsidR="00584DE3" w:rsidRPr="00305561" w:rsidRDefault="00404318" w:rsidP="00EF310C">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
          <w:bCs/>
          <w:color w:val="000000"/>
        </w:rPr>
        <w:t xml:space="preserve"> </w:t>
      </w:r>
      <w:r>
        <w:rPr>
          <w:rFonts w:asciiTheme="minorHAnsi" w:hAnsiTheme="minorHAnsi" w:cs="Times New Roman"/>
          <w:b/>
          <w:bCs/>
          <w:color w:val="000000"/>
        </w:rPr>
        <w:tab/>
      </w:r>
      <w:r w:rsidR="00584DE3" w:rsidRPr="00305561">
        <w:rPr>
          <w:rFonts w:asciiTheme="minorHAnsi" w:hAnsiTheme="minorHAnsi" w:cs="Times New Roman"/>
          <w:b/>
          <w:bCs/>
          <w:color w:val="000000"/>
        </w:rPr>
        <w:t>Vedar a utilização, na execução dos serviços, de empregado que seja familiar de agente público ocupante de cargo em comissão ou função de confiança no órgão Contratante, nos termos do artigo 7° do Decreto n° 7.203, de 2010</w:t>
      </w:r>
      <w:r w:rsidR="00584DE3" w:rsidRPr="00305561">
        <w:rPr>
          <w:rFonts w:asciiTheme="minorHAnsi" w:hAnsiTheme="minorHAnsi" w:cs="Times New Roman"/>
          <w:bCs/>
          <w:color w:val="000000"/>
        </w:rPr>
        <w:t>;</w:t>
      </w:r>
    </w:p>
    <w:p w:rsidR="00584DE3" w:rsidRPr="00305561" w:rsidRDefault="00404318" w:rsidP="00EF310C">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584DE3" w:rsidRPr="00305561">
        <w:rPr>
          <w:rFonts w:asciiTheme="minorHAnsi" w:hAnsiTheme="minorHAnsi" w:cs="Times New Roman"/>
          <w:bCs/>
          <w:color w:val="000000"/>
        </w:rPr>
        <w:t>Disponibilizar à Contratante os empregados devidamente uniformizados e identificados por meio de crachá, além de provê-los com os Equipamentos de Proteção Individual - EPI, quando for o caso;</w:t>
      </w:r>
    </w:p>
    <w:p w:rsidR="00584DE3" w:rsidRPr="00305561" w:rsidRDefault="00404318" w:rsidP="00EF310C">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584DE3" w:rsidRPr="00305561">
        <w:rPr>
          <w:rFonts w:asciiTheme="minorHAnsi" w:hAnsiTheme="minorHAnsi" w:cs="Times New Roman"/>
          <w:bCs/>
          <w:color w:val="000000"/>
        </w:rPr>
        <w:t>Fornecer os uniformes a serem utilizados por seus empregados, conforme disposto neste Termo de Referência, sem repassar quaisquer custos a estes;</w:t>
      </w:r>
    </w:p>
    <w:p w:rsidR="00584DE3" w:rsidRPr="00305561" w:rsidRDefault="00404318" w:rsidP="00EF310C">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584DE3" w:rsidRPr="00305561">
        <w:rPr>
          <w:rFonts w:asciiTheme="minorHAnsi" w:hAnsiTheme="minorHAnsi" w:cs="Times New Roman"/>
          <w:bCs/>
          <w:color w:val="000000"/>
        </w:rPr>
        <w:t>As empresas contratadas que sejam regidas pela Consolidação das Leis do Trabalho (CLT) deverão apresentar a seguinte documentação no primeiro mês de prestação dos serviços:</w:t>
      </w:r>
    </w:p>
    <w:p w:rsidR="00584DE3" w:rsidRPr="00305561" w:rsidRDefault="00404318" w:rsidP="00EF310C">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3A3B2C" w:rsidRPr="00305561">
        <w:rPr>
          <w:rFonts w:asciiTheme="minorHAnsi" w:hAnsiTheme="minorHAnsi" w:cs="Times New Roman"/>
          <w:bCs/>
          <w:color w:val="000000"/>
        </w:rPr>
        <w:t>Relação</w:t>
      </w:r>
      <w:r w:rsidR="00584DE3" w:rsidRPr="00305561">
        <w:rPr>
          <w:rFonts w:asciiTheme="minorHAnsi" w:hAnsiTheme="minorHAnsi" w:cs="Times New Roman"/>
          <w:bCs/>
          <w:color w:val="000000"/>
        </w:rPr>
        <w:t xml:space="preserve"> dos empregados, contendo nome completo, cargo ou função, horário do posto de trabalho, números da carteira de identidade (RG) e da inscrição no Cadastro de Pessoas Físicas (CPF), com indicação dos responsáveis técnicos pela execução dos serviços, quando for o caso;</w:t>
      </w:r>
    </w:p>
    <w:p w:rsidR="00584DE3" w:rsidRPr="00305561" w:rsidRDefault="00404318" w:rsidP="00EF310C">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584DE3" w:rsidRPr="00305561">
        <w:rPr>
          <w:rFonts w:asciiTheme="minorHAnsi" w:hAnsiTheme="minorHAnsi" w:cs="Times New Roman"/>
          <w:bCs/>
          <w:color w:val="000000"/>
        </w:rPr>
        <w:t>Carteira de Trabalho e Previdência Social (CTPS) dos empregados admitidos e dos responsáveis técnicos pela execução dos serviços, quando for o caso, devidamente assinada pela contratada; e</w:t>
      </w:r>
    </w:p>
    <w:p w:rsidR="00584DE3" w:rsidRPr="00305561" w:rsidRDefault="00404318" w:rsidP="00EF310C">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Pr="00305561">
        <w:rPr>
          <w:rFonts w:asciiTheme="minorHAnsi" w:hAnsiTheme="minorHAnsi" w:cs="Times New Roman"/>
          <w:bCs/>
          <w:color w:val="000000"/>
        </w:rPr>
        <w:t>E</w:t>
      </w:r>
      <w:r w:rsidR="00584DE3" w:rsidRPr="00305561">
        <w:rPr>
          <w:rFonts w:asciiTheme="minorHAnsi" w:hAnsiTheme="minorHAnsi" w:cs="Times New Roman"/>
          <w:bCs/>
          <w:color w:val="000000"/>
        </w:rPr>
        <w:t>xames médicos admissionais dos empregados da contratada que prestarão os serviços;</w:t>
      </w:r>
    </w:p>
    <w:p w:rsidR="00584DE3" w:rsidRPr="00305561" w:rsidRDefault="00404318" w:rsidP="00EF310C">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584DE3" w:rsidRPr="00305561">
        <w:rPr>
          <w:rFonts w:asciiTheme="minorHAnsi" w:hAnsiTheme="minorHAnsi" w:cs="Times New Roman"/>
          <w:bCs/>
          <w:color w:val="000000"/>
        </w:rPr>
        <w:t>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rsidR="00584DE3" w:rsidRPr="00305561" w:rsidRDefault="00404318" w:rsidP="00EF310C">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lastRenderedPageBreak/>
        <w:t xml:space="preserve"> </w:t>
      </w:r>
      <w:r>
        <w:rPr>
          <w:rFonts w:asciiTheme="minorHAnsi" w:hAnsiTheme="minorHAnsi" w:cs="Times New Roman"/>
          <w:bCs/>
          <w:color w:val="000000"/>
        </w:rPr>
        <w:tab/>
      </w:r>
      <w:r w:rsidR="00584DE3" w:rsidRPr="00305561">
        <w:rPr>
          <w:rFonts w:asciiTheme="minorHAnsi" w:hAnsiTheme="minorHAnsi" w:cs="Times New Roman"/>
          <w:bCs/>
          <w:color w:val="000000"/>
        </w:rPr>
        <w:t>Quando não for possível a verificação da regularidade no Sistema de Cadastro de Fornecedores – SICAF, a empresa contratada cujos empregados vinculados ao serviço sejam regidos pela CLT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w:t>
      </w:r>
    </w:p>
    <w:p w:rsidR="00794608" w:rsidRPr="00794608" w:rsidRDefault="00404318" w:rsidP="00794608">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794608" w:rsidRPr="00794608">
        <w:rPr>
          <w:rFonts w:asciiTheme="minorHAnsi" w:hAnsiTheme="minorHAnsi" w:cs="Times New Roman"/>
          <w:bCs/>
          <w:color w:val="000000"/>
        </w:rPr>
        <w:t xml:space="preserve">Substituir, no prazo de </w:t>
      </w:r>
      <w:r w:rsidR="00794608">
        <w:rPr>
          <w:rFonts w:asciiTheme="minorHAnsi" w:hAnsiTheme="minorHAnsi" w:cs="Times New Roman"/>
          <w:bCs/>
          <w:color w:val="000000"/>
        </w:rPr>
        <w:t>24</w:t>
      </w:r>
      <w:r w:rsidR="00794608" w:rsidRPr="00794608">
        <w:rPr>
          <w:rFonts w:asciiTheme="minorHAnsi" w:hAnsiTheme="minorHAnsi" w:cs="Times New Roman"/>
          <w:bCs/>
          <w:color w:val="000000"/>
        </w:rPr>
        <w:t xml:space="preserve"> (</w:t>
      </w:r>
      <w:r w:rsidR="00794608">
        <w:rPr>
          <w:rFonts w:asciiTheme="minorHAnsi" w:hAnsiTheme="minorHAnsi" w:cs="Times New Roman"/>
          <w:bCs/>
          <w:color w:val="000000"/>
        </w:rPr>
        <w:t xml:space="preserve">vinte e quatro) </w:t>
      </w:r>
      <w:r w:rsidR="00794608" w:rsidRPr="00794608">
        <w:rPr>
          <w:rFonts w:asciiTheme="minorHAnsi" w:hAnsiTheme="minorHAnsi" w:cs="Times New Roman"/>
          <w:bCs/>
          <w:color w:val="000000"/>
        </w:rPr>
        <w:t>horas, em caso de eventual ausência, tais como, faltas, férias e licenças, o empregado posto a serviço da Contratante, devendo identificar previamente o respectivo substituto ao Fiscal do Contrato;</w:t>
      </w:r>
    </w:p>
    <w:p w:rsidR="00794608" w:rsidRPr="00794608" w:rsidRDefault="00794608" w:rsidP="00794608">
      <w:pPr>
        <w:numPr>
          <w:ilvl w:val="1"/>
          <w:numId w:val="1"/>
        </w:numPr>
        <w:tabs>
          <w:tab w:val="left" w:pos="1134"/>
        </w:tabs>
        <w:spacing w:line="360" w:lineRule="auto"/>
        <w:ind w:left="0" w:firstLine="0"/>
        <w:jc w:val="both"/>
        <w:rPr>
          <w:rFonts w:asciiTheme="minorHAnsi" w:hAnsiTheme="minorHAnsi" w:cs="Times New Roman"/>
          <w:bCs/>
          <w:color w:val="000000"/>
        </w:rPr>
      </w:pPr>
      <w:r w:rsidRPr="00794608">
        <w:rPr>
          <w:rFonts w:asciiTheme="minorHAnsi" w:hAnsiTheme="minorHAnsi" w:cs="Times New Roman"/>
          <w:bCs/>
          <w:color w:val="000000"/>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rsidR="00794608" w:rsidRPr="00794608" w:rsidRDefault="00794608" w:rsidP="00794608">
      <w:pPr>
        <w:numPr>
          <w:ilvl w:val="2"/>
          <w:numId w:val="1"/>
        </w:numPr>
        <w:tabs>
          <w:tab w:val="left" w:pos="1134"/>
        </w:tabs>
        <w:spacing w:line="360" w:lineRule="auto"/>
        <w:ind w:left="0" w:firstLine="0"/>
        <w:jc w:val="both"/>
        <w:rPr>
          <w:rFonts w:asciiTheme="minorHAnsi" w:hAnsiTheme="minorHAnsi" w:cs="Times New Roman"/>
          <w:bCs/>
          <w:color w:val="000000"/>
        </w:rPr>
      </w:pPr>
      <w:r w:rsidRPr="00794608">
        <w:rPr>
          <w:rFonts w:asciiTheme="minorHAnsi" w:hAnsiTheme="minorHAnsi" w:cs="Times New Roman"/>
          <w:bCs/>
          <w:color w:val="000000"/>
        </w:rPr>
        <w:t>Não serão incluídas nas planilhas de custos e formação de preços as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w:t>
      </w:r>
    </w:p>
    <w:p w:rsidR="00794608" w:rsidRPr="00794608" w:rsidRDefault="00794608" w:rsidP="00794608">
      <w:pPr>
        <w:numPr>
          <w:ilvl w:val="1"/>
          <w:numId w:val="1"/>
        </w:numPr>
        <w:tabs>
          <w:tab w:val="left" w:pos="1134"/>
        </w:tabs>
        <w:spacing w:line="360" w:lineRule="auto"/>
        <w:ind w:left="0" w:firstLine="0"/>
        <w:jc w:val="both"/>
        <w:rPr>
          <w:rFonts w:asciiTheme="minorHAnsi" w:hAnsiTheme="minorHAnsi" w:cs="Times New Roman"/>
          <w:bCs/>
          <w:color w:val="000000"/>
        </w:rPr>
      </w:pPr>
      <w:r w:rsidRPr="00794608">
        <w:rPr>
          <w:rFonts w:asciiTheme="minorHAnsi" w:hAnsiTheme="minorHAnsi" w:cs="Times New Roman"/>
          <w:bCs/>
          <w:color w:val="000000"/>
        </w:rPr>
        <w:t>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a contratada deverá apresentar justificativa, a fim de que a Administração analise sua plausibilidade e possa verificar a realização do pagamento.</w:t>
      </w:r>
    </w:p>
    <w:p w:rsidR="00794608" w:rsidRPr="00794608" w:rsidRDefault="00794608" w:rsidP="00794608">
      <w:pPr>
        <w:numPr>
          <w:ilvl w:val="1"/>
          <w:numId w:val="1"/>
        </w:numPr>
        <w:tabs>
          <w:tab w:val="left" w:pos="1134"/>
        </w:tabs>
        <w:spacing w:line="360" w:lineRule="auto"/>
        <w:ind w:left="0" w:firstLine="0"/>
        <w:jc w:val="both"/>
        <w:rPr>
          <w:rFonts w:asciiTheme="minorHAnsi" w:hAnsiTheme="minorHAnsi" w:cs="Times New Roman"/>
          <w:bCs/>
          <w:color w:val="000000"/>
        </w:rPr>
      </w:pPr>
      <w:r w:rsidRPr="00794608">
        <w:rPr>
          <w:rFonts w:asciiTheme="minorHAnsi" w:hAnsiTheme="minorHAnsi" w:cs="Times New Roman"/>
          <w:bCs/>
          <w:color w:val="000000"/>
        </w:rPr>
        <w:t xml:space="preserve">Autorizar a Administração contratante, no momento da assinatura do contrato, a fazer o desconto nas faturas e realizar os pagamentos dos salários e demais verbas </w:t>
      </w:r>
      <w:r w:rsidRPr="00794608">
        <w:rPr>
          <w:rFonts w:asciiTheme="minorHAnsi" w:hAnsiTheme="minorHAnsi" w:cs="Times New Roman"/>
          <w:bCs/>
          <w:color w:val="000000"/>
        </w:rPr>
        <w:lastRenderedPageBreak/>
        <w:t>trabalhistas diretamente aos trabalhadores, bem como das contribuições previdenciárias e do FGTS, quando não demonstrado o cumprimento tempestivo e regular dessas obrigações, até o momento da regularização, sem prejuízo das sanções cabíveis.</w:t>
      </w:r>
    </w:p>
    <w:p w:rsidR="00794608" w:rsidRPr="00794608" w:rsidRDefault="00794608" w:rsidP="00794608">
      <w:pPr>
        <w:numPr>
          <w:ilvl w:val="2"/>
          <w:numId w:val="1"/>
        </w:numPr>
        <w:tabs>
          <w:tab w:val="left" w:pos="1134"/>
        </w:tabs>
        <w:spacing w:line="360" w:lineRule="auto"/>
        <w:ind w:left="0" w:firstLine="0"/>
        <w:jc w:val="both"/>
        <w:rPr>
          <w:rFonts w:asciiTheme="minorHAnsi" w:hAnsiTheme="minorHAnsi" w:cs="Times New Roman"/>
          <w:bCs/>
          <w:color w:val="000000"/>
        </w:rPr>
      </w:pPr>
      <w:r w:rsidRPr="00794608">
        <w:rPr>
          <w:rFonts w:asciiTheme="minorHAnsi" w:hAnsiTheme="minorHAnsi" w:cs="Times New Roman"/>
          <w:bCs/>
          <w:color w:val="000000"/>
        </w:rPr>
        <w:t xml:space="preserve">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 </w:t>
      </w:r>
    </w:p>
    <w:p w:rsidR="00794608" w:rsidRPr="00794608" w:rsidRDefault="00794608" w:rsidP="00794608">
      <w:pPr>
        <w:numPr>
          <w:ilvl w:val="1"/>
          <w:numId w:val="1"/>
        </w:numPr>
        <w:tabs>
          <w:tab w:val="left" w:pos="1134"/>
        </w:tabs>
        <w:spacing w:line="360" w:lineRule="auto"/>
        <w:ind w:left="0" w:firstLine="0"/>
        <w:jc w:val="both"/>
        <w:rPr>
          <w:rFonts w:asciiTheme="minorHAnsi" w:hAnsiTheme="minorHAnsi" w:cs="Times New Roman"/>
          <w:bCs/>
          <w:color w:val="000000"/>
        </w:rPr>
      </w:pPr>
      <w:r w:rsidRPr="00794608">
        <w:rPr>
          <w:rFonts w:asciiTheme="minorHAnsi" w:hAnsiTheme="minorHAnsi" w:cs="Times New Roman"/>
          <w:bCs/>
          <w:color w:val="000000"/>
        </w:rPr>
        <w:t>Autorizar o aprovisionamento de valores para o pagamento das férias, 13º salário e rescisão contratual dos trabalhadores da contratada, bem como de suas repercussões trabalhistas, fundiárias e previdenciárias, que serão depositados pela contratante em conta-depósito vinculada específica, em nome do prestador dos serviços, bloqueada para movimentação, conforme disposto no anexo VII da Instrução Normativa SLTI/MP nº 2, de 2008, os quais somente serão liberados para o pagamento direto dessas verbas aos trabalhadores, nas condições estabelecidas §1º, do art. 19-A, da referida norma.</w:t>
      </w:r>
    </w:p>
    <w:p w:rsidR="00794608" w:rsidRPr="00794608" w:rsidRDefault="00794608" w:rsidP="00794608">
      <w:pPr>
        <w:numPr>
          <w:ilvl w:val="2"/>
          <w:numId w:val="1"/>
        </w:numPr>
        <w:tabs>
          <w:tab w:val="left" w:pos="1134"/>
        </w:tabs>
        <w:spacing w:line="360" w:lineRule="auto"/>
        <w:ind w:left="0" w:firstLine="0"/>
        <w:jc w:val="both"/>
        <w:rPr>
          <w:rFonts w:asciiTheme="minorHAnsi" w:hAnsiTheme="minorHAnsi" w:cs="Times New Roman"/>
          <w:bCs/>
          <w:color w:val="000000"/>
        </w:rPr>
      </w:pPr>
      <w:r w:rsidRPr="00794608">
        <w:rPr>
          <w:rFonts w:asciiTheme="minorHAnsi" w:hAnsiTheme="minorHAnsi" w:cs="Times New Roman"/>
          <w:bCs/>
          <w:color w:val="000000"/>
        </w:rPr>
        <w:t>O montante dos depósitos da conta-depósito será igual ao somatório dos valores das provisões a seguir discriminadas, incidentes sobre a remuneração, cuja movimentação dependerá de autorização do órgão ou entidade promotora da licitação e será feita exclusivamente para o pagamento das respectivas obrigações:</w:t>
      </w:r>
    </w:p>
    <w:p w:rsidR="00794608" w:rsidRPr="00794608" w:rsidRDefault="00794608" w:rsidP="00794608">
      <w:pPr>
        <w:numPr>
          <w:ilvl w:val="2"/>
          <w:numId w:val="1"/>
        </w:numPr>
        <w:tabs>
          <w:tab w:val="left" w:pos="1134"/>
        </w:tabs>
        <w:spacing w:line="360" w:lineRule="auto"/>
        <w:ind w:left="0" w:firstLine="0"/>
        <w:jc w:val="both"/>
        <w:rPr>
          <w:rFonts w:asciiTheme="minorHAnsi" w:hAnsiTheme="minorHAnsi" w:cs="Times New Roman"/>
          <w:bCs/>
          <w:color w:val="000000"/>
        </w:rPr>
      </w:pPr>
      <w:r w:rsidRPr="00794608">
        <w:rPr>
          <w:rFonts w:asciiTheme="minorHAnsi" w:hAnsiTheme="minorHAnsi" w:cs="Times New Roman"/>
          <w:bCs/>
          <w:color w:val="000000"/>
        </w:rPr>
        <w:t>13º (décimo terceiro) salário, no percentual de 8,33%;</w:t>
      </w:r>
    </w:p>
    <w:p w:rsidR="00794608" w:rsidRPr="00794608" w:rsidRDefault="00794608" w:rsidP="00794608">
      <w:pPr>
        <w:numPr>
          <w:ilvl w:val="2"/>
          <w:numId w:val="1"/>
        </w:numPr>
        <w:tabs>
          <w:tab w:val="left" w:pos="1134"/>
        </w:tabs>
        <w:spacing w:line="360" w:lineRule="auto"/>
        <w:ind w:left="0" w:firstLine="0"/>
        <w:jc w:val="both"/>
        <w:rPr>
          <w:rFonts w:asciiTheme="minorHAnsi" w:hAnsiTheme="minorHAnsi" w:cs="Times New Roman"/>
          <w:bCs/>
          <w:color w:val="000000"/>
        </w:rPr>
      </w:pPr>
      <w:r w:rsidRPr="00794608">
        <w:rPr>
          <w:rFonts w:asciiTheme="minorHAnsi" w:hAnsiTheme="minorHAnsi" w:cs="Times New Roman"/>
          <w:bCs/>
          <w:color w:val="000000"/>
        </w:rPr>
        <w:t>Férias e um terço constitucional de férias, no percentual de 12,10%;</w:t>
      </w:r>
    </w:p>
    <w:p w:rsidR="00794608" w:rsidRPr="00794608" w:rsidRDefault="00794608" w:rsidP="00794608">
      <w:pPr>
        <w:numPr>
          <w:ilvl w:val="2"/>
          <w:numId w:val="1"/>
        </w:numPr>
        <w:tabs>
          <w:tab w:val="left" w:pos="1134"/>
        </w:tabs>
        <w:spacing w:line="360" w:lineRule="auto"/>
        <w:ind w:left="0" w:firstLine="0"/>
        <w:jc w:val="both"/>
        <w:rPr>
          <w:rFonts w:asciiTheme="minorHAnsi" w:hAnsiTheme="minorHAnsi" w:cs="Times New Roman"/>
          <w:bCs/>
          <w:color w:val="000000"/>
        </w:rPr>
      </w:pPr>
      <w:r w:rsidRPr="00794608">
        <w:rPr>
          <w:rFonts w:asciiTheme="minorHAnsi" w:hAnsiTheme="minorHAnsi" w:cs="Times New Roman"/>
          <w:bCs/>
          <w:color w:val="000000"/>
        </w:rPr>
        <w:t>Multa sobre o FGTS e contribuição social para as rescisões sem justa causa, no percentual de 5%; e</w:t>
      </w:r>
    </w:p>
    <w:p w:rsidR="00794608" w:rsidRPr="00794608" w:rsidRDefault="00794608" w:rsidP="00794608">
      <w:pPr>
        <w:numPr>
          <w:ilvl w:val="2"/>
          <w:numId w:val="1"/>
        </w:numPr>
        <w:tabs>
          <w:tab w:val="left" w:pos="1134"/>
        </w:tabs>
        <w:spacing w:line="360" w:lineRule="auto"/>
        <w:ind w:left="0" w:firstLine="0"/>
        <w:jc w:val="both"/>
        <w:rPr>
          <w:rFonts w:asciiTheme="minorHAnsi" w:hAnsiTheme="minorHAnsi" w:cs="Times New Roman"/>
          <w:bCs/>
          <w:color w:val="000000"/>
        </w:rPr>
      </w:pPr>
      <w:r w:rsidRPr="00794608">
        <w:rPr>
          <w:rFonts w:asciiTheme="minorHAnsi" w:hAnsiTheme="minorHAnsi" w:cs="Times New Roman"/>
          <w:bCs/>
          <w:color w:val="000000"/>
        </w:rPr>
        <w:t>Encargos sobre férias e 13º (décimo terceiro) salário, conforme art. 22, inciso II, da Lei no 8.212, de 1991 (Item 12 do Anexo VII da IN SLTI/MPn. 02/2008).</w:t>
      </w:r>
    </w:p>
    <w:p w:rsidR="00794608" w:rsidRPr="00794608" w:rsidRDefault="00794608" w:rsidP="00794608">
      <w:pPr>
        <w:numPr>
          <w:ilvl w:val="2"/>
          <w:numId w:val="1"/>
        </w:numPr>
        <w:tabs>
          <w:tab w:val="left" w:pos="1134"/>
        </w:tabs>
        <w:spacing w:line="360" w:lineRule="auto"/>
        <w:ind w:left="0" w:firstLine="0"/>
        <w:jc w:val="both"/>
        <w:rPr>
          <w:rFonts w:asciiTheme="minorHAnsi" w:hAnsiTheme="minorHAnsi" w:cs="Times New Roman"/>
          <w:bCs/>
          <w:color w:val="000000"/>
        </w:rPr>
      </w:pPr>
      <w:r w:rsidRPr="00794608">
        <w:rPr>
          <w:rFonts w:asciiTheme="minorHAnsi" w:hAnsiTheme="minorHAnsi" w:cs="Times New Roman"/>
          <w:bCs/>
          <w:color w:val="000000"/>
        </w:rPr>
        <w:t>O saldo da conta-depósito será remunerado pelo índice de correção da poupança pro rata die, conforme definido em Termo de Cooperação Técnica firmado entre o promotor desta licitação e instituição financeira. Eventual alteração da forma de correção implicará a revisão do Termo de Cooperação Técnica.</w:t>
      </w:r>
    </w:p>
    <w:p w:rsidR="00794608" w:rsidRPr="00794608" w:rsidRDefault="00794608" w:rsidP="00794608">
      <w:pPr>
        <w:numPr>
          <w:ilvl w:val="2"/>
          <w:numId w:val="1"/>
        </w:numPr>
        <w:tabs>
          <w:tab w:val="left" w:pos="1134"/>
        </w:tabs>
        <w:spacing w:line="360" w:lineRule="auto"/>
        <w:ind w:left="0" w:firstLine="0"/>
        <w:jc w:val="both"/>
        <w:rPr>
          <w:rFonts w:asciiTheme="minorHAnsi" w:hAnsiTheme="minorHAnsi" w:cs="Times New Roman"/>
          <w:bCs/>
          <w:color w:val="000000"/>
        </w:rPr>
      </w:pPr>
      <w:r w:rsidRPr="00794608">
        <w:rPr>
          <w:rFonts w:asciiTheme="minorHAnsi" w:hAnsiTheme="minorHAnsi" w:cs="Times New Roman"/>
          <w:bCs/>
          <w:color w:val="000000"/>
        </w:rPr>
        <w:lastRenderedPageBreak/>
        <w:t>Os valores referentes às provisões mencionadas neste edital que sejam retidos por meio da conta-depósito, deixarão de compor o valor mensal a ser pago diretamente à empresa que vier a prestar os serviços.</w:t>
      </w:r>
    </w:p>
    <w:p w:rsidR="00794608" w:rsidRPr="00794608" w:rsidRDefault="00794608" w:rsidP="00794608">
      <w:pPr>
        <w:numPr>
          <w:ilvl w:val="2"/>
          <w:numId w:val="1"/>
        </w:numPr>
        <w:tabs>
          <w:tab w:val="left" w:pos="1134"/>
        </w:tabs>
        <w:spacing w:line="360" w:lineRule="auto"/>
        <w:ind w:left="0" w:firstLine="0"/>
        <w:jc w:val="both"/>
        <w:rPr>
          <w:rFonts w:asciiTheme="minorHAnsi" w:hAnsiTheme="minorHAnsi" w:cs="Times New Roman"/>
          <w:bCs/>
          <w:color w:val="000000"/>
        </w:rPr>
      </w:pPr>
      <w:r w:rsidRPr="00794608">
        <w:rPr>
          <w:rFonts w:asciiTheme="minorHAnsi" w:hAnsiTheme="minorHAnsi" w:cs="Times New Roman"/>
          <w:bCs/>
          <w:color w:val="000000"/>
        </w:rPr>
        <w:t>Em caso de cobrança de tarifa ou encargos bancários para operacionalização da conta-depósito, os recursos atinentes a essas despesas serão debitados dos valores depositados.</w:t>
      </w:r>
    </w:p>
    <w:p w:rsidR="00794608" w:rsidRPr="00794608" w:rsidRDefault="00794608" w:rsidP="00794608">
      <w:pPr>
        <w:numPr>
          <w:ilvl w:val="2"/>
          <w:numId w:val="1"/>
        </w:numPr>
        <w:tabs>
          <w:tab w:val="left" w:pos="1134"/>
        </w:tabs>
        <w:spacing w:line="360" w:lineRule="auto"/>
        <w:ind w:left="0" w:firstLine="0"/>
        <w:jc w:val="both"/>
        <w:rPr>
          <w:rFonts w:asciiTheme="minorHAnsi" w:hAnsiTheme="minorHAnsi" w:cs="Times New Roman"/>
          <w:bCs/>
          <w:color w:val="000000"/>
        </w:rPr>
      </w:pPr>
      <w:r w:rsidRPr="00794608">
        <w:rPr>
          <w:rFonts w:asciiTheme="minorHAnsi" w:hAnsiTheme="minorHAnsi" w:cs="Times New Roman"/>
          <w:bCs/>
          <w:color w:val="000000"/>
        </w:rPr>
        <w:t>A empresa contratada poderá solicitar a autorização do órgão ou entidade contratante para utilizar os valores da conta-depósito para o pagamento dos encargos trabalhistas previstos nos subitens acima ou de eventuais indenizações trabalhistas aos empregados, decorrentes de situações ocorridas durante a vigência do contrato.</w:t>
      </w:r>
    </w:p>
    <w:p w:rsidR="00794608" w:rsidRPr="00794608" w:rsidRDefault="00794608" w:rsidP="00794608">
      <w:pPr>
        <w:numPr>
          <w:ilvl w:val="3"/>
          <w:numId w:val="1"/>
        </w:numPr>
        <w:tabs>
          <w:tab w:val="left" w:pos="1134"/>
        </w:tabs>
        <w:spacing w:line="360" w:lineRule="auto"/>
        <w:ind w:left="0" w:firstLine="0"/>
        <w:jc w:val="both"/>
        <w:rPr>
          <w:rFonts w:asciiTheme="minorHAnsi" w:hAnsiTheme="minorHAnsi" w:cs="Times New Roman"/>
          <w:bCs/>
          <w:color w:val="000000"/>
        </w:rPr>
      </w:pPr>
      <w:r w:rsidRPr="00794608">
        <w:rPr>
          <w:rFonts w:asciiTheme="minorHAnsi" w:hAnsiTheme="minorHAnsi" w:cs="Times New Roman"/>
          <w:bCs/>
          <w:color w:val="000000"/>
        </w:rPr>
        <w:t>Na situação do subitem acima, a empresa deverá apresentar os documentos comprobatórios da ocorrência das obrigações trabalhistas e seus respectivos prazos de vencimento. Somente após a confirmação da ocorrência da situação pela Administração, será expedida a autorização para a movimentação dos recursos creditados na conta-depósito vinculada, que será encaminhada à Instituição Financeira no prazo máximo de 5 (cinco) dias úteis, a contar da data da apresentação dos documentos comprobatórios pela empresa.</w:t>
      </w:r>
    </w:p>
    <w:p w:rsidR="00794608" w:rsidRPr="00794608" w:rsidRDefault="00794608" w:rsidP="00794608">
      <w:pPr>
        <w:numPr>
          <w:ilvl w:val="3"/>
          <w:numId w:val="1"/>
        </w:numPr>
        <w:tabs>
          <w:tab w:val="left" w:pos="1134"/>
        </w:tabs>
        <w:spacing w:line="360" w:lineRule="auto"/>
        <w:ind w:left="0" w:firstLine="0"/>
        <w:jc w:val="both"/>
        <w:rPr>
          <w:rFonts w:asciiTheme="minorHAnsi" w:hAnsiTheme="minorHAnsi" w:cs="Times New Roman"/>
          <w:bCs/>
          <w:color w:val="000000"/>
        </w:rPr>
      </w:pPr>
      <w:r w:rsidRPr="00794608">
        <w:rPr>
          <w:rFonts w:asciiTheme="minorHAnsi" w:hAnsiTheme="minorHAnsi" w:cs="Times New Roman"/>
          <w:bCs/>
          <w:color w:val="000000"/>
        </w:rPr>
        <w:t>A autorização de movimentação deverá especificar que se destina exclusivamente para o pagamento dos encargos trabalhistas ou de eventual indenização trabalhista aos trabalhadores favorecidos.</w:t>
      </w:r>
    </w:p>
    <w:p w:rsidR="00794608" w:rsidRPr="00794608" w:rsidRDefault="00794608" w:rsidP="00794608">
      <w:pPr>
        <w:numPr>
          <w:ilvl w:val="3"/>
          <w:numId w:val="1"/>
        </w:numPr>
        <w:tabs>
          <w:tab w:val="left" w:pos="1134"/>
        </w:tabs>
        <w:spacing w:line="360" w:lineRule="auto"/>
        <w:ind w:left="0" w:firstLine="0"/>
        <w:jc w:val="both"/>
        <w:rPr>
          <w:rFonts w:asciiTheme="minorHAnsi" w:hAnsiTheme="minorHAnsi" w:cs="Times New Roman"/>
          <w:bCs/>
          <w:color w:val="000000"/>
        </w:rPr>
      </w:pPr>
      <w:r w:rsidRPr="00794608">
        <w:rPr>
          <w:rFonts w:asciiTheme="minorHAnsi" w:hAnsiTheme="minorHAnsi" w:cs="Times New Roman"/>
          <w:bCs/>
          <w:color w:val="000000"/>
        </w:rPr>
        <w:t>A empresa deverá apresentar ao órgão ou entidade contratante, no prazo máximo de 3 (três) dias úteis, contados da movimentação, o comprovante das transferências bancárias realizadas para a quitação das obrigações trabalhistas.</w:t>
      </w:r>
    </w:p>
    <w:p w:rsidR="00794608" w:rsidRPr="00794608" w:rsidRDefault="00794608" w:rsidP="00794608">
      <w:pPr>
        <w:numPr>
          <w:ilvl w:val="2"/>
          <w:numId w:val="1"/>
        </w:numPr>
        <w:tabs>
          <w:tab w:val="left" w:pos="1134"/>
        </w:tabs>
        <w:spacing w:line="360" w:lineRule="auto"/>
        <w:ind w:left="0" w:firstLine="0"/>
        <w:jc w:val="both"/>
        <w:rPr>
          <w:rFonts w:asciiTheme="minorHAnsi" w:hAnsiTheme="minorHAnsi" w:cs="Times New Roman"/>
          <w:bCs/>
          <w:color w:val="000000"/>
        </w:rPr>
      </w:pPr>
      <w:r w:rsidRPr="00794608">
        <w:rPr>
          <w:rFonts w:asciiTheme="minorHAnsi" w:hAnsiTheme="minorHAnsi" w:cs="Times New Roman"/>
          <w:bCs/>
          <w:color w:val="000000"/>
        </w:rPr>
        <w:t>O saldo remanescente dos recursos depositados na conta-depósito será liberado à respectiva titular no momento do encerramento do contrato, na presença do sindicato da categoria correspondente aos serviços contratados, após a comprovação da quitação de todos os encargos trabalhistas previdenciários e para com o FGTS  relativos ao serviço contratado.</w:t>
      </w:r>
    </w:p>
    <w:p w:rsidR="00794608" w:rsidRPr="00794608" w:rsidRDefault="00794608" w:rsidP="00794608">
      <w:pPr>
        <w:numPr>
          <w:ilvl w:val="1"/>
          <w:numId w:val="1"/>
        </w:numPr>
        <w:tabs>
          <w:tab w:val="left" w:pos="1134"/>
        </w:tabs>
        <w:spacing w:line="360" w:lineRule="auto"/>
        <w:ind w:left="0" w:firstLine="0"/>
        <w:jc w:val="both"/>
        <w:rPr>
          <w:rFonts w:asciiTheme="minorHAnsi" w:hAnsiTheme="minorHAnsi" w:cs="Times New Roman"/>
          <w:bCs/>
          <w:color w:val="000000"/>
        </w:rPr>
      </w:pPr>
      <w:r w:rsidRPr="00794608">
        <w:rPr>
          <w:rFonts w:asciiTheme="minorHAnsi" w:hAnsiTheme="minorHAnsi" w:cs="Times New Roman"/>
          <w:bCs/>
          <w:color w:val="000000"/>
        </w:rPr>
        <w:t>Não permitir que o empregado designado para trabalhar em um turno preste seus serviços no turno imediatamente subsequente;</w:t>
      </w:r>
    </w:p>
    <w:p w:rsidR="00794608" w:rsidRPr="00794608" w:rsidRDefault="00794608" w:rsidP="00794608">
      <w:pPr>
        <w:numPr>
          <w:ilvl w:val="1"/>
          <w:numId w:val="1"/>
        </w:numPr>
        <w:tabs>
          <w:tab w:val="left" w:pos="1134"/>
        </w:tabs>
        <w:spacing w:line="360" w:lineRule="auto"/>
        <w:ind w:left="0" w:firstLine="0"/>
        <w:jc w:val="both"/>
        <w:rPr>
          <w:rFonts w:asciiTheme="minorHAnsi" w:hAnsiTheme="minorHAnsi" w:cs="Times New Roman"/>
          <w:bCs/>
          <w:color w:val="000000"/>
        </w:rPr>
      </w:pPr>
      <w:r w:rsidRPr="00794608">
        <w:rPr>
          <w:rFonts w:asciiTheme="minorHAnsi" w:hAnsiTheme="minorHAnsi" w:cs="Times New Roman"/>
          <w:bCs/>
          <w:color w:val="000000"/>
        </w:rPr>
        <w:lastRenderedPageBreak/>
        <w:t>Atender às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rsidR="00794608" w:rsidRPr="00794608" w:rsidRDefault="00794608" w:rsidP="00794608">
      <w:pPr>
        <w:numPr>
          <w:ilvl w:val="1"/>
          <w:numId w:val="1"/>
        </w:numPr>
        <w:tabs>
          <w:tab w:val="left" w:pos="1134"/>
        </w:tabs>
        <w:spacing w:line="360" w:lineRule="auto"/>
        <w:ind w:left="0" w:firstLine="0"/>
        <w:jc w:val="both"/>
        <w:rPr>
          <w:rFonts w:asciiTheme="minorHAnsi" w:hAnsiTheme="minorHAnsi" w:cs="Times New Roman"/>
          <w:bCs/>
          <w:color w:val="000000"/>
        </w:rPr>
      </w:pPr>
      <w:r w:rsidRPr="00794608">
        <w:rPr>
          <w:rFonts w:asciiTheme="minorHAnsi" w:hAnsiTheme="minorHAnsi" w:cs="Times New Roman"/>
          <w:bCs/>
          <w:color w:val="000000"/>
        </w:rPr>
        <w:t>Instruir seus empregados quanto à necessidade de acatar as Normas Internas da Administração;</w:t>
      </w:r>
    </w:p>
    <w:p w:rsidR="00794608" w:rsidRPr="00794608" w:rsidRDefault="00794608" w:rsidP="00794608">
      <w:pPr>
        <w:numPr>
          <w:ilvl w:val="1"/>
          <w:numId w:val="1"/>
        </w:numPr>
        <w:tabs>
          <w:tab w:val="left" w:pos="1134"/>
        </w:tabs>
        <w:spacing w:line="360" w:lineRule="auto"/>
        <w:ind w:left="0" w:firstLine="0"/>
        <w:jc w:val="both"/>
        <w:rPr>
          <w:rFonts w:asciiTheme="minorHAnsi" w:hAnsiTheme="minorHAnsi" w:cs="Times New Roman"/>
          <w:bCs/>
          <w:color w:val="000000"/>
        </w:rPr>
      </w:pPr>
      <w:r w:rsidRPr="00794608">
        <w:rPr>
          <w:rFonts w:asciiTheme="minorHAnsi" w:hAnsiTheme="minorHAnsi" w:cs="Times New Roman"/>
          <w:bCs/>
          <w:color w:val="000000"/>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rsidR="00794608" w:rsidRPr="00794608" w:rsidRDefault="00794608" w:rsidP="00794608">
      <w:pPr>
        <w:numPr>
          <w:ilvl w:val="1"/>
          <w:numId w:val="1"/>
        </w:numPr>
        <w:tabs>
          <w:tab w:val="left" w:pos="1134"/>
        </w:tabs>
        <w:spacing w:line="360" w:lineRule="auto"/>
        <w:ind w:left="0" w:firstLine="0"/>
        <w:jc w:val="both"/>
        <w:rPr>
          <w:rFonts w:asciiTheme="minorHAnsi" w:hAnsiTheme="minorHAnsi" w:cs="Times New Roman"/>
          <w:bCs/>
          <w:color w:val="000000"/>
        </w:rPr>
      </w:pPr>
      <w:r w:rsidRPr="00794608">
        <w:rPr>
          <w:rFonts w:asciiTheme="minorHAnsi" w:hAnsiTheme="minorHAnsi" w:cs="Times New Roman"/>
          <w:bCs/>
          <w:color w:val="000000"/>
        </w:rPr>
        <w:t xml:space="preserve"> Instruir seus empregados, no início da execução contratual, quanto à obtenção das informações de seus interesses junto aos órgãos públicos, relativas ao contrato de trabalho e obrigações a ele inerentes, adotando, entre outras, as seguintes medidas:</w:t>
      </w:r>
    </w:p>
    <w:p w:rsidR="00794608" w:rsidRPr="00794608" w:rsidRDefault="00794608" w:rsidP="00794608">
      <w:pPr>
        <w:numPr>
          <w:ilvl w:val="2"/>
          <w:numId w:val="1"/>
        </w:numPr>
        <w:tabs>
          <w:tab w:val="left" w:pos="1134"/>
        </w:tabs>
        <w:spacing w:line="360" w:lineRule="auto"/>
        <w:ind w:left="0" w:firstLine="0"/>
        <w:jc w:val="both"/>
        <w:rPr>
          <w:rFonts w:asciiTheme="minorHAnsi" w:hAnsiTheme="minorHAnsi" w:cs="Times New Roman"/>
          <w:bCs/>
          <w:color w:val="000000"/>
        </w:rPr>
      </w:pPr>
      <w:r w:rsidRPr="00794608">
        <w:rPr>
          <w:rFonts w:asciiTheme="minorHAnsi" w:hAnsiTheme="minorHAnsi" w:cs="Times New Roman"/>
          <w:bCs/>
          <w:color w:val="000000"/>
        </w:rPr>
        <w:t>viabilizar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rsidR="00794608" w:rsidRPr="00794608" w:rsidRDefault="00794608" w:rsidP="00794608">
      <w:pPr>
        <w:numPr>
          <w:ilvl w:val="2"/>
          <w:numId w:val="1"/>
        </w:numPr>
        <w:tabs>
          <w:tab w:val="left" w:pos="1134"/>
        </w:tabs>
        <w:spacing w:line="360" w:lineRule="auto"/>
        <w:ind w:left="0" w:firstLine="0"/>
        <w:jc w:val="both"/>
        <w:rPr>
          <w:rFonts w:asciiTheme="minorHAnsi" w:hAnsiTheme="minorHAnsi" w:cs="Times New Roman"/>
          <w:bCs/>
          <w:color w:val="000000"/>
        </w:rPr>
      </w:pPr>
      <w:r w:rsidRPr="00794608">
        <w:rPr>
          <w:rFonts w:asciiTheme="minorHAnsi" w:hAnsiTheme="minorHAnsi" w:cs="Times New Roman"/>
          <w:bCs/>
          <w:color w:val="000000"/>
        </w:rPr>
        <w:t>viabilizar a emissão do cartão cidadão pela Caixa Econômica Federal para todos os empregados, no prazo máximo de 60 (sessenta) dias, contados do início da prestação dos serviços ou da admissão do empregado;</w:t>
      </w:r>
    </w:p>
    <w:p w:rsidR="00794608" w:rsidRPr="00794608" w:rsidRDefault="00794608" w:rsidP="00794608">
      <w:pPr>
        <w:numPr>
          <w:ilvl w:val="2"/>
          <w:numId w:val="1"/>
        </w:numPr>
        <w:tabs>
          <w:tab w:val="left" w:pos="1134"/>
        </w:tabs>
        <w:spacing w:line="360" w:lineRule="auto"/>
        <w:ind w:left="0" w:firstLine="0"/>
        <w:jc w:val="both"/>
        <w:rPr>
          <w:rFonts w:asciiTheme="minorHAnsi" w:hAnsiTheme="minorHAnsi" w:cs="Times New Roman"/>
          <w:bCs/>
          <w:color w:val="000000"/>
        </w:rPr>
      </w:pPr>
      <w:r w:rsidRPr="00794608">
        <w:rPr>
          <w:rFonts w:asciiTheme="minorHAnsi" w:hAnsiTheme="minorHAnsi" w:cs="Times New Roman"/>
          <w:bCs/>
          <w:color w:val="000000"/>
        </w:rPr>
        <w:t xml:space="preserve"> oferecer todos os meios necessários aos seus empregados para a obtenção de extratos de recolhimentos de seus direitos sociais, preferencialmente por meio eletrônico, quando disponível.</w:t>
      </w:r>
    </w:p>
    <w:p w:rsidR="00794608" w:rsidRPr="00794608" w:rsidRDefault="00794608" w:rsidP="00794608">
      <w:pPr>
        <w:numPr>
          <w:ilvl w:val="1"/>
          <w:numId w:val="1"/>
        </w:numPr>
        <w:tabs>
          <w:tab w:val="left" w:pos="1134"/>
        </w:tabs>
        <w:spacing w:line="360" w:lineRule="auto"/>
        <w:ind w:left="0" w:firstLine="0"/>
        <w:jc w:val="both"/>
        <w:rPr>
          <w:rFonts w:asciiTheme="minorHAnsi" w:hAnsiTheme="minorHAnsi" w:cs="Times New Roman"/>
          <w:bCs/>
          <w:color w:val="000000"/>
        </w:rPr>
      </w:pPr>
      <w:r w:rsidRPr="00794608">
        <w:rPr>
          <w:rFonts w:asciiTheme="minorHAnsi" w:hAnsiTheme="minorHAnsi" w:cs="Times New Roman"/>
          <w:bCs/>
          <w:color w:val="000000"/>
        </w:rPr>
        <w:t>Deter instalações, aparelhamento e pessoal técnico adequados e disponíveis para a realização do objeto da licitação;</w:t>
      </w:r>
    </w:p>
    <w:p w:rsidR="00794608" w:rsidRPr="00794608" w:rsidRDefault="00794608" w:rsidP="00794608">
      <w:pPr>
        <w:numPr>
          <w:ilvl w:val="2"/>
          <w:numId w:val="1"/>
        </w:numPr>
        <w:tabs>
          <w:tab w:val="left" w:pos="1134"/>
        </w:tabs>
        <w:spacing w:line="360" w:lineRule="auto"/>
        <w:ind w:left="0" w:firstLine="0"/>
        <w:jc w:val="both"/>
        <w:rPr>
          <w:rFonts w:asciiTheme="minorHAnsi" w:hAnsiTheme="minorHAnsi" w:cs="Times New Roman"/>
          <w:bCs/>
          <w:color w:val="000000"/>
        </w:rPr>
      </w:pPr>
      <w:r w:rsidRPr="00794608">
        <w:rPr>
          <w:rFonts w:asciiTheme="minorHAnsi" w:hAnsiTheme="minorHAnsi" w:cs="Times New Roman"/>
          <w:bCs/>
          <w:color w:val="000000"/>
        </w:rPr>
        <w:t>Para a realização do objeto da licitação, a Contratada deverá entregar declaração de que instalará escritório nos municípios ou regiões metropolitanas abaixo discriminados, a ser comprovado no prazo máximo de 60 (sessenta) dias contado a partir da vigência do contrato, dispondo de capacidade operacional para receber e solucionar qualquer demanda da Contratante, bem como realizar todos os procedimentos pertinentes à seleção, treinamento, admissão e demissão dos funcionários;</w:t>
      </w:r>
    </w:p>
    <w:p w:rsidR="00794608" w:rsidRPr="00794608" w:rsidRDefault="00794608" w:rsidP="00794608">
      <w:pPr>
        <w:numPr>
          <w:ilvl w:val="1"/>
          <w:numId w:val="1"/>
        </w:numPr>
        <w:tabs>
          <w:tab w:val="left" w:pos="1134"/>
        </w:tabs>
        <w:spacing w:line="360" w:lineRule="auto"/>
        <w:ind w:left="0" w:firstLine="0"/>
        <w:jc w:val="both"/>
        <w:rPr>
          <w:rFonts w:asciiTheme="minorHAnsi" w:hAnsiTheme="minorHAnsi" w:cs="Times New Roman"/>
          <w:bCs/>
          <w:color w:val="000000"/>
        </w:rPr>
      </w:pPr>
      <w:r w:rsidRPr="00794608">
        <w:rPr>
          <w:rFonts w:asciiTheme="minorHAnsi" w:hAnsiTheme="minorHAnsi" w:cs="Times New Roman"/>
          <w:bCs/>
          <w:color w:val="000000"/>
        </w:rPr>
        <w:lastRenderedPageBreak/>
        <w:t>Manter preposto nos locais de prestação de serviço, aceito pela Administração, para representá-la na execução do contrato;</w:t>
      </w:r>
    </w:p>
    <w:p w:rsidR="00794608" w:rsidRPr="00794608" w:rsidRDefault="00794608" w:rsidP="00794608">
      <w:pPr>
        <w:numPr>
          <w:ilvl w:val="1"/>
          <w:numId w:val="1"/>
        </w:numPr>
        <w:tabs>
          <w:tab w:val="left" w:pos="1134"/>
        </w:tabs>
        <w:spacing w:line="360" w:lineRule="auto"/>
        <w:ind w:left="0" w:firstLine="0"/>
        <w:jc w:val="both"/>
        <w:rPr>
          <w:rFonts w:asciiTheme="minorHAnsi" w:hAnsiTheme="minorHAnsi" w:cs="Times New Roman"/>
          <w:bCs/>
          <w:color w:val="000000"/>
        </w:rPr>
      </w:pPr>
      <w:r w:rsidRPr="00794608">
        <w:rPr>
          <w:rFonts w:asciiTheme="minorHAnsi" w:hAnsiTheme="minorHAnsi" w:cs="Times New Roman"/>
          <w:bCs/>
          <w:color w:val="000000"/>
        </w:rPr>
        <w:t>Relatar à Contratante toda e qualquer irregularidade verificada no decorrer da prestação dos serviços;</w:t>
      </w:r>
    </w:p>
    <w:p w:rsidR="00794608" w:rsidRPr="00794608" w:rsidRDefault="00794608" w:rsidP="00794608">
      <w:pPr>
        <w:numPr>
          <w:ilvl w:val="1"/>
          <w:numId w:val="1"/>
        </w:numPr>
        <w:tabs>
          <w:tab w:val="left" w:pos="1134"/>
        </w:tabs>
        <w:spacing w:line="360" w:lineRule="auto"/>
        <w:ind w:left="0" w:firstLine="0"/>
        <w:jc w:val="both"/>
        <w:rPr>
          <w:rFonts w:asciiTheme="minorHAnsi" w:hAnsiTheme="minorHAnsi" w:cs="Times New Roman"/>
          <w:bCs/>
          <w:color w:val="000000"/>
        </w:rPr>
      </w:pPr>
      <w:r w:rsidRPr="00794608">
        <w:rPr>
          <w:rFonts w:asciiTheme="minorHAnsi" w:hAnsiTheme="minorHAnsi" w:cs="Times New Roman"/>
          <w:bCs/>
          <w:color w:val="000000"/>
        </w:rPr>
        <w:t>Fornecer, sempre que solicitados pela Contratante, os comprovantes do cumprimento das obrigações previdenciárias, do Fundo de Garantia do Tempo de Serviço - FGTS, e do pagamento dos salários e demais benefícios trabalhistas dos empregados colocados à disposição da Contratante;</w:t>
      </w:r>
    </w:p>
    <w:p w:rsidR="00794608" w:rsidRPr="00794608" w:rsidRDefault="00794608" w:rsidP="00794608">
      <w:pPr>
        <w:numPr>
          <w:ilvl w:val="2"/>
          <w:numId w:val="1"/>
        </w:numPr>
        <w:tabs>
          <w:tab w:val="left" w:pos="1134"/>
        </w:tabs>
        <w:spacing w:line="360" w:lineRule="auto"/>
        <w:ind w:left="0" w:firstLine="0"/>
        <w:jc w:val="both"/>
        <w:rPr>
          <w:rFonts w:asciiTheme="minorHAnsi" w:hAnsiTheme="minorHAnsi" w:cs="Times New Roman"/>
          <w:bCs/>
          <w:color w:val="000000"/>
        </w:rPr>
      </w:pPr>
      <w:r w:rsidRPr="00794608">
        <w:rPr>
          <w:rFonts w:asciiTheme="minorHAnsi" w:hAnsiTheme="minorHAnsi" w:cs="Times New Roman"/>
          <w:bCs/>
          <w:color w:val="000000"/>
        </w:rPr>
        <w:t>A ausência da documentação pertinente ou da comprovação do cumprimento das obrigações trabalhistas, previdenciárias e relativas ao FGTS implicará a retenção do pagamento da fatura mensal, em valor proporcional ao inadimplemento, mediante prévia comunicação, até que a situação seja regularizada, sem prejuízo das demais sanções cabíveis.</w:t>
      </w:r>
    </w:p>
    <w:p w:rsidR="00794608" w:rsidRPr="00794608" w:rsidRDefault="00794608" w:rsidP="00794608">
      <w:pPr>
        <w:numPr>
          <w:ilvl w:val="2"/>
          <w:numId w:val="1"/>
        </w:numPr>
        <w:tabs>
          <w:tab w:val="left" w:pos="1134"/>
        </w:tabs>
        <w:spacing w:line="360" w:lineRule="auto"/>
        <w:ind w:left="0" w:firstLine="0"/>
        <w:jc w:val="both"/>
        <w:rPr>
          <w:rFonts w:asciiTheme="minorHAnsi" w:hAnsiTheme="minorHAnsi" w:cs="Times New Roman"/>
          <w:bCs/>
          <w:color w:val="000000"/>
        </w:rPr>
      </w:pPr>
      <w:r w:rsidRPr="00794608">
        <w:rPr>
          <w:rFonts w:asciiTheme="minorHAnsi" w:hAnsiTheme="minorHAnsi" w:cs="Times New Roman"/>
          <w:bCs/>
          <w:color w:val="000000"/>
        </w:rPr>
        <w:t>Ultrapassado o prazo de 15 (quinze) dias, contados na comunicação mencionada no Item anterior, sem a regularização da falta, a Administração poderá efetuar o pagamento das obrigações diretamente aos empregados da contratada que tenham participado da execução dos serviços objeto do contrato, sem prejuízo das demais sanções cabíveis.</w:t>
      </w:r>
    </w:p>
    <w:p w:rsidR="00794608" w:rsidRPr="00794608" w:rsidRDefault="00794608" w:rsidP="00794608">
      <w:pPr>
        <w:numPr>
          <w:ilvl w:val="3"/>
          <w:numId w:val="1"/>
        </w:numPr>
        <w:tabs>
          <w:tab w:val="left" w:pos="1134"/>
        </w:tabs>
        <w:spacing w:line="360" w:lineRule="auto"/>
        <w:ind w:left="0" w:firstLine="0"/>
        <w:jc w:val="both"/>
        <w:rPr>
          <w:rFonts w:asciiTheme="minorHAnsi" w:hAnsiTheme="minorHAnsi" w:cs="Times New Roman"/>
          <w:bCs/>
          <w:color w:val="000000"/>
        </w:rPr>
      </w:pPr>
      <w:r w:rsidRPr="00794608">
        <w:rPr>
          <w:rFonts w:asciiTheme="minorHAnsi" w:hAnsiTheme="minorHAnsi" w:cs="Times New Roman"/>
          <w:bCs/>
          <w:color w:val="000000"/>
        </w:rPr>
        <w:t>O sindicato representante da categoria do trabalhador deverá ser notificado pela contratante para acompanhar o pagamento das respectivas verbas.</w:t>
      </w:r>
    </w:p>
    <w:p w:rsidR="00794608" w:rsidRPr="00794608" w:rsidRDefault="00794608" w:rsidP="00794608">
      <w:pPr>
        <w:numPr>
          <w:ilvl w:val="1"/>
          <w:numId w:val="1"/>
        </w:numPr>
        <w:tabs>
          <w:tab w:val="left" w:pos="1134"/>
        </w:tabs>
        <w:spacing w:line="360" w:lineRule="auto"/>
        <w:ind w:left="0" w:firstLine="0"/>
        <w:jc w:val="both"/>
        <w:rPr>
          <w:rFonts w:asciiTheme="minorHAnsi" w:hAnsiTheme="minorHAnsi" w:cs="Times New Roman"/>
          <w:bCs/>
          <w:color w:val="000000"/>
        </w:rPr>
      </w:pPr>
      <w:r w:rsidRPr="00794608">
        <w:rPr>
          <w:rFonts w:asciiTheme="minorHAnsi" w:hAnsiTheme="minorHAnsi" w:cs="Times New Roman"/>
          <w:bCs/>
          <w:color w:val="000000"/>
        </w:rPr>
        <w:t>Não permitir a utilização de qualquer trabalho do menor de dezesseis anos, exceto na condição de aprendiz para os maiores de quatorze anos; nem permitir a utilização do trabalho do menor de dezoito anos em trabalho noturno, perigoso ou insalubre;</w:t>
      </w:r>
    </w:p>
    <w:p w:rsidR="00794608" w:rsidRPr="00794608" w:rsidRDefault="00794608" w:rsidP="00794608">
      <w:pPr>
        <w:numPr>
          <w:ilvl w:val="1"/>
          <w:numId w:val="1"/>
        </w:numPr>
        <w:tabs>
          <w:tab w:val="left" w:pos="1134"/>
        </w:tabs>
        <w:spacing w:line="360" w:lineRule="auto"/>
        <w:ind w:left="0" w:firstLine="0"/>
        <w:jc w:val="both"/>
        <w:rPr>
          <w:rFonts w:asciiTheme="minorHAnsi" w:hAnsiTheme="minorHAnsi" w:cs="Times New Roman"/>
          <w:bCs/>
          <w:color w:val="000000"/>
        </w:rPr>
      </w:pPr>
      <w:r w:rsidRPr="00794608">
        <w:rPr>
          <w:rFonts w:asciiTheme="minorHAnsi" w:hAnsiTheme="minorHAnsi" w:cs="Times New Roman"/>
          <w:bCs/>
          <w:color w:val="000000"/>
        </w:rPr>
        <w:t xml:space="preserve"> Manter durante toda a vigência do contrato, em compatibilidade com as obrigações assumidas, todas as condições de habilitação e qualificação exigidas na licitação;</w:t>
      </w:r>
    </w:p>
    <w:p w:rsidR="00794608" w:rsidRPr="00794608" w:rsidRDefault="00794608" w:rsidP="00794608">
      <w:pPr>
        <w:numPr>
          <w:ilvl w:val="1"/>
          <w:numId w:val="1"/>
        </w:numPr>
        <w:tabs>
          <w:tab w:val="left" w:pos="1134"/>
        </w:tabs>
        <w:spacing w:line="360" w:lineRule="auto"/>
        <w:ind w:left="0" w:firstLine="0"/>
        <w:jc w:val="both"/>
        <w:rPr>
          <w:rFonts w:asciiTheme="minorHAnsi" w:hAnsiTheme="minorHAnsi" w:cs="Times New Roman"/>
          <w:bCs/>
          <w:color w:val="000000"/>
        </w:rPr>
      </w:pPr>
      <w:r w:rsidRPr="00794608">
        <w:rPr>
          <w:rFonts w:asciiTheme="minorHAnsi" w:hAnsiTheme="minorHAnsi" w:cs="Times New Roman"/>
          <w:bCs/>
          <w:color w:val="000000"/>
        </w:rPr>
        <w:t>Guardar sigilo sobre todas as informações obtidas em decorrência do cumprimento do contrato;</w:t>
      </w:r>
    </w:p>
    <w:p w:rsidR="00794608" w:rsidRPr="00794608" w:rsidRDefault="00794608" w:rsidP="00794608">
      <w:pPr>
        <w:numPr>
          <w:ilvl w:val="1"/>
          <w:numId w:val="1"/>
        </w:numPr>
        <w:tabs>
          <w:tab w:val="left" w:pos="1134"/>
        </w:tabs>
        <w:spacing w:line="360" w:lineRule="auto"/>
        <w:ind w:left="0" w:firstLine="0"/>
        <w:jc w:val="both"/>
        <w:rPr>
          <w:rFonts w:asciiTheme="minorHAnsi" w:hAnsiTheme="minorHAnsi" w:cs="Times New Roman"/>
          <w:bCs/>
          <w:color w:val="000000"/>
        </w:rPr>
      </w:pPr>
      <w:r w:rsidRPr="00794608">
        <w:rPr>
          <w:rFonts w:asciiTheme="minorHAnsi" w:hAnsiTheme="minorHAnsi" w:cs="Times New Roman"/>
          <w:bCs/>
          <w:color w:val="000000"/>
        </w:rPr>
        <w:t xml:space="preserve">Não beneficiar-se da condição de optante pelo Simples Nacional, salvo as exceções previstas no § 5º-C do art. 18 da Lei Complementar no 123, de 14 de dezembro de 2006; </w:t>
      </w:r>
    </w:p>
    <w:p w:rsidR="00794608" w:rsidRPr="00794608" w:rsidRDefault="00794608" w:rsidP="00794608">
      <w:pPr>
        <w:numPr>
          <w:ilvl w:val="1"/>
          <w:numId w:val="1"/>
        </w:numPr>
        <w:tabs>
          <w:tab w:val="left" w:pos="1134"/>
        </w:tabs>
        <w:spacing w:line="360" w:lineRule="auto"/>
        <w:ind w:left="0" w:firstLine="0"/>
        <w:jc w:val="both"/>
        <w:rPr>
          <w:rFonts w:asciiTheme="minorHAnsi" w:hAnsiTheme="minorHAnsi" w:cs="Times New Roman"/>
          <w:bCs/>
          <w:color w:val="000000"/>
        </w:rPr>
      </w:pPr>
      <w:r w:rsidRPr="00794608">
        <w:rPr>
          <w:rFonts w:asciiTheme="minorHAnsi" w:hAnsiTheme="minorHAnsi" w:cs="Times New Roman"/>
          <w:bCs/>
          <w:color w:val="000000"/>
        </w:rPr>
        <w:t xml:space="preserve">Comunicar formalmente à Receita Federal a assinatura do contrato de prestação de serviços mediante cessão de mão de obra, salvo as exceções previstas no § 5º-C do art. 18 da Lei Complementar no 123, de 14 de dezembro de 2006, para fins de exclusão obrigatória do </w:t>
      </w:r>
      <w:r w:rsidRPr="00794608">
        <w:rPr>
          <w:rFonts w:asciiTheme="minorHAnsi" w:hAnsiTheme="minorHAnsi" w:cs="Times New Roman"/>
          <w:bCs/>
          <w:color w:val="000000"/>
        </w:rPr>
        <w:lastRenderedPageBreak/>
        <w:t>Simples Nacional a contar do mês seguinte ao da contratação, conforme previsão do art.17, XII, art.30, §1º, II e do art. 31, II, todos da LC 123, de 2006.</w:t>
      </w:r>
    </w:p>
    <w:p w:rsidR="00794608" w:rsidRPr="00794608" w:rsidRDefault="00794608" w:rsidP="00794608">
      <w:pPr>
        <w:numPr>
          <w:ilvl w:val="2"/>
          <w:numId w:val="1"/>
        </w:numPr>
        <w:tabs>
          <w:tab w:val="left" w:pos="1134"/>
        </w:tabs>
        <w:spacing w:line="360" w:lineRule="auto"/>
        <w:ind w:left="0" w:firstLine="0"/>
        <w:jc w:val="both"/>
        <w:rPr>
          <w:rFonts w:asciiTheme="minorHAnsi" w:hAnsiTheme="minorHAnsi" w:cs="Times New Roman"/>
          <w:bCs/>
          <w:color w:val="000000"/>
        </w:rPr>
      </w:pPr>
      <w:r w:rsidRPr="00794608">
        <w:rPr>
          <w:rFonts w:asciiTheme="minorHAnsi" w:hAnsiTheme="minorHAnsi" w:cs="Times New Roman"/>
          <w:bCs/>
          <w:color w:val="000000"/>
        </w:rPr>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rsidR="00794608" w:rsidRPr="00794608" w:rsidRDefault="00794608" w:rsidP="00794608">
      <w:pPr>
        <w:numPr>
          <w:ilvl w:val="1"/>
          <w:numId w:val="1"/>
        </w:numPr>
        <w:tabs>
          <w:tab w:val="left" w:pos="1134"/>
        </w:tabs>
        <w:spacing w:line="360" w:lineRule="auto"/>
        <w:ind w:left="0" w:firstLine="0"/>
        <w:jc w:val="both"/>
        <w:rPr>
          <w:rFonts w:asciiTheme="minorHAnsi" w:hAnsiTheme="minorHAnsi" w:cs="Times New Roman"/>
          <w:bCs/>
          <w:color w:val="000000"/>
        </w:rPr>
      </w:pPr>
      <w:r w:rsidRPr="00794608">
        <w:rPr>
          <w:rFonts w:asciiTheme="minorHAnsi" w:hAnsiTheme="minorHAnsi" w:cs="Times New Roman"/>
          <w:bCs/>
          <w:color w:val="000000"/>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rsidR="00794608" w:rsidRPr="00794608" w:rsidRDefault="00794608" w:rsidP="00794608">
      <w:pPr>
        <w:numPr>
          <w:ilvl w:val="1"/>
          <w:numId w:val="1"/>
        </w:numPr>
        <w:tabs>
          <w:tab w:val="left" w:pos="1134"/>
        </w:tabs>
        <w:spacing w:line="360" w:lineRule="auto"/>
        <w:ind w:left="0" w:firstLine="0"/>
        <w:jc w:val="both"/>
        <w:rPr>
          <w:rFonts w:asciiTheme="minorHAnsi" w:hAnsiTheme="minorHAnsi" w:cs="Times New Roman"/>
          <w:bCs/>
          <w:color w:val="000000"/>
        </w:rPr>
      </w:pPr>
      <w:r w:rsidRPr="00794608">
        <w:rPr>
          <w:rFonts w:asciiTheme="minorHAnsi" w:hAnsiTheme="minorHAnsi" w:cs="Times New Roman"/>
          <w:bCs/>
          <w:color w:val="000000"/>
        </w:rPr>
        <w:t>Sujeitar-se à retenção da garantia prestada e dos valores das faturas correspondentes a 1 (um) mês de serviços, por ocasião do encerramento da prestação dos serviços contratados, podendo a Administração Contratante utilizá-los para o pagamento direto aos trabalhadores vinculados ao contrato no caso da não comprovação (1) do pagamento das respectivas verbas rescisórias ou (2) da realocação dos trabalhadores em outra atividade de prestação de serviços, nos termos do art. 35, parágrafo único da Instrução Normativa SLTI/MP n. 02/2008.</w:t>
      </w:r>
    </w:p>
    <w:p w:rsidR="00267B4A" w:rsidRDefault="00267B4A" w:rsidP="00794608">
      <w:pPr>
        <w:tabs>
          <w:tab w:val="left" w:pos="1134"/>
        </w:tabs>
        <w:spacing w:line="360" w:lineRule="auto"/>
        <w:jc w:val="both"/>
        <w:rPr>
          <w:rFonts w:asciiTheme="minorHAnsi" w:hAnsiTheme="minorHAnsi"/>
          <w:lang w:eastAsia="en-US"/>
        </w:rPr>
      </w:pPr>
    </w:p>
    <w:p w:rsidR="0026377B" w:rsidRPr="0026377B" w:rsidRDefault="00DF5004" w:rsidP="0026377B">
      <w:pPr>
        <w:numPr>
          <w:ilvl w:val="0"/>
          <w:numId w:val="1"/>
        </w:numPr>
        <w:tabs>
          <w:tab w:val="left" w:pos="1134"/>
        </w:tabs>
        <w:spacing w:line="360" w:lineRule="auto"/>
        <w:ind w:left="0" w:right="-17" w:firstLine="0"/>
        <w:jc w:val="both"/>
        <w:rPr>
          <w:rFonts w:asciiTheme="minorHAnsi" w:hAnsiTheme="minorHAnsi" w:cs="Times New Roman"/>
          <w:b/>
          <w:color w:val="000000"/>
        </w:rPr>
      </w:pPr>
      <w:r>
        <w:rPr>
          <w:rFonts w:asciiTheme="minorHAnsi" w:hAnsiTheme="minorHAnsi" w:cs="Times New Roman"/>
          <w:b/>
          <w:color w:val="000000"/>
        </w:rPr>
        <w:t xml:space="preserve"> </w:t>
      </w:r>
      <w:r>
        <w:rPr>
          <w:rFonts w:asciiTheme="minorHAnsi" w:hAnsiTheme="minorHAnsi" w:cs="Times New Roman"/>
          <w:b/>
          <w:color w:val="000000"/>
        </w:rPr>
        <w:tab/>
      </w:r>
      <w:r w:rsidR="0026377B" w:rsidRPr="0026377B">
        <w:rPr>
          <w:rFonts w:asciiTheme="minorHAnsi" w:hAnsiTheme="minorHAnsi" w:cs="Times New Roman"/>
          <w:b/>
          <w:color w:val="000000"/>
        </w:rPr>
        <w:t>DA REPACTUAÇÃO</w:t>
      </w:r>
    </w:p>
    <w:p w:rsidR="0026377B" w:rsidRPr="00B81D91" w:rsidRDefault="0026377B" w:rsidP="0026377B">
      <w:pPr>
        <w:spacing w:line="360" w:lineRule="auto"/>
        <w:rPr>
          <w:highlight w:val="red"/>
        </w:rPr>
      </w:pPr>
    </w:p>
    <w:p w:rsidR="0026377B" w:rsidRPr="0026377B" w:rsidRDefault="0026377B" w:rsidP="0026377B">
      <w:pPr>
        <w:numPr>
          <w:ilvl w:val="1"/>
          <w:numId w:val="1"/>
        </w:numPr>
        <w:tabs>
          <w:tab w:val="left" w:pos="1134"/>
        </w:tabs>
        <w:spacing w:line="360" w:lineRule="auto"/>
        <w:ind w:left="0" w:firstLine="0"/>
        <w:jc w:val="both"/>
        <w:rPr>
          <w:rFonts w:asciiTheme="minorHAnsi" w:hAnsiTheme="minorHAnsi" w:cs="Times New Roman"/>
          <w:bCs/>
          <w:color w:val="000000"/>
        </w:rPr>
      </w:pPr>
      <w:r w:rsidRPr="0026377B">
        <w:rPr>
          <w:rFonts w:asciiTheme="minorHAnsi" w:hAnsiTheme="minorHAnsi" w:cs="Times New Roman"/>
          <w:bCs/>
          <w:color w:val="000000"/>
        </w:rPr>
        <w:t>As regras acerca da repactuação do valor contratual são as estabelecidas no Termo de Contrato, Anexo VI deste Edital.</w:t>
      </w:r>
    </w:p>
    <w:p w:rsidR="0026377B" w:rsidRPr="0026377B" w:rsidRDefault="0026377B" w:rsidP="0026377B">
      <w:pPr>
        <w:numPr>
          <w:ilvl w:val="1"/>
          <w:numId w:val="1"/>
        </w:numPr>
        <w:tabs>
          <w:tab w:val="left" w:pos="1134"/>
        </w:tabs>
        <w:spacing w:line="360" w:lineRule="auto"/>
        <w:ind w:left="0" w:firstLine="0"/>
        <w:jc w:val="both"/>
        <w:rPr>
          <w:rFonts w:asciiTheme="minorHAnsi" w:hAnsiTheme="minorHAnsi" w:cs="Times New Roman"/>
          <w:bCs/>
          <w:color w:val="000000"/>
        </w:rPr>
      </w:pPr>
      <w:r w:rsidRPr="0026377B">
        <w:rPr>
          <w:rFonts w:asciiTheme="minorHAnsi" w:hAnsiTheme="minorHAnsi" w:cs="Times New Roman"/>
          <w:bCs/>
          <w:color w:val="000000"/>
        </w:rPr>
        <w:t xml:space="preserve">As contratações decorrentes da Ata de Registro de Preços poderão sofrer alterações, obedecidas às disposições contidas no art. 65 da Lei n° 8.666, de 1993 e no Decreto nº 7.892, de 2013. </w:t>
      </w:r>
    </w:p>
    <w:p w:rsidR="00267B4A" w:rsidRPr="00305561" w:rsidRDefault="00F84F0C" w:rsidP="0026377B">
      <w:pPr>
        <w:tabs>
          <w:tab w:val="left" w:pos="1134"/>
        </w:tabs>
        <w:spacing w:line="360" w:lineRule="auto"/>
        <w:ind w:right="-15"/>
        <w:jc w:val="both"/>
        <w:rPr>
          <w:rFonts w:asciiTheme="minorHAnsi" w:hAnsiTheme="minorHAnsi"/>
          <w:lang w:eastAsia="en-US"/>
        </w:rPr>
      </w:pPr>
      <w:r>
        <w:rPr>
          <w:rFonts w:asciiTheme="minorHAnsi" w:hAnsiTheme="minorHAnsi" w:cs="Times New Roman"/>
          <w:b/>
          <w:color w:val="000000"/>
        </w:rPr>
        <w:t xml:space="preserve"> </w:t>
      </w:r>
      <w:r>
        <w:rPr>
          <w:rFonts w:asciiTheme="minorHAnsi" w:hAnsiTheme="minorHAnsi" w:cs="Times New Roman"/>
          <w:b/>
          <w:color w:val="000000"/>
        </w:rPr>
        <w:tab/>
      </w:r>
    </w:p>
    <w:p w:rsidR="00B32C28" w:rsidRDefault="00F84F0C" w:rsidP="0026377B">
      <w:pPr>
        <w:numPr>
          <w:ilvl w:val="0"/>
          <w:numId w:val="1"/>
        </w:numPr>
        <w:tabs>
          <w:tab w:val="left" w:pos="1134"/>
        </w:tabs>
        <w:spacing w:line="360" w:lineRule="auto"/>
        <w:ind w:left="0" w:right="-17" w:firstLine="0"/>
        <w:jc w:val="both"/>
        <w:rPr>
          <w:rFonts w:asciiTheme="minorHAnsi" w:hAnsiTheme="minorHAnsi" w:cs="Times New Roman"/>
          <w:b/>
          <w:color w:val="000000"/>
        </w:rPr>
      </w:pPr>
      <w:r>
        <w:rPr>
          <w:rFonts w:asciiTheme="minorHAnsi" w:hAnsiTheme="minorHAnsi" w:cs="Times New Roman"/>
          <w:b/>
          <w:color w:val="000000"/>
        </w:rPr>
        <w:t xml:space="preserve"> </w:t>
      </w:r>
      <w:r>
        <w:rPr>
          <w:rFonts w:asciiTheme="minorHAnsi" w:hAnsiTheme="minorHAnsi" w:cs="Times New Roman"/>
          <w:b/>
          <w:color w:val="000000"/>
        </w:rPr>
        <w:tab/>
      </w:r>
      <w:r w:rsidR="00B32C28" w:rsidRPr="00305561">
        <w:rPr>
          <w:rFonts w:asciiTheme="minorHAnsi" w:hAnsiTheme="minorHAnsi" w:cs="Times New Roman"/>
          <w:b/>
          <w:color w:val="000000"/>
        </w:rPr>
        <w:t>DA SUBCONTRATAÇÃO</w:t>
      </w:r>
    </w:p>
    <w:p w:rsidR="00C013C4" w:rsidRPr="00305561" w:rsidRDefault="00C013C4" w:rsidP="00C013C4">
      <w:pPr>
        <w:tabs>
          <w:tab w:val="left" w:pos="1134"/>
        </w:tabs>
        <w:spacing w:line="360" w:lineRule="auto"/>
        <w:ind w:right="-15"/>
        <w:jc w:val="both"/>
        <w:rPr>
          <w:rFonts w:asciiTheme="minorHAnsi" w:hAnsiTheme="minorHAnsi" w:cs="Times New Roman"/>
          <w:b/>
          <w:color w:val="000000"/>
        </w:rPr>
      </w:pPr>
    </w:p>
    <w:p w:rsidR="00B32C28" w:rsidRPr="00305561" w:rsidRDefault="00F84F0C" w:rsidP="0026377B">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B32C28" w:rsidRPr="00305561">
        <w:rPr>
          <w:rFonts w:asciiTheme="minorHAnsi" w:hAnsiTheme="minorHAnsi" w:cs="Times New Roman"/>
          <w:bCs/>
          <w:color w:val="000000"/>
        </w:rPr>
        <w:t>Não será admitida a subcontratação do objeto licitatório.</w:t>
      </w:r>
    </w:p>
    <w:p w:rsidR="00B32C28" w:rsidRDefault="00B32C28" w:rsidP="00DF123C">
      <w:pPr>
        <w:spacing w:line="360" w:lineRule="auto"/>
        <w:jc w:val="both"/>
        <w:rPr>
          <w:rFonts w:asciiTheme="minorHAnsi" w:hAnsiTheme="minorHAnsi" w:cs="Times New Roman"/>
          <w:bCs/>
          <w:color w:val="000000"/>
        </w:rPr>
      </w:pPr>
    </w:p>
    <w:p w:rsidR="00B32C28" w:rsidRDefault="00F84F0C" w:rsidP="0026377B">
      <w:pPr>
        <w:numPr>
          <w:ilvl w:val="0"/>
          <w:numId w:val="1"/>
        </w:numPr>
        <w:tabs>
          <w:tab w:val="left" w:pos="1134"/>
        </w:tabs>
        <w:spacing w:line="360" w:lineRule="auto"/>
        <w:ind w:left="0" w:right="-17" w:firstLine="0"/>
        <w:jc w:val="both"/>
        <w:rPr>
          <w:rFonts w:asciiTheme="minorHAnsi" w:hAnsiTheme="minorHAnsi" w:cs="Times New Roman"/>
          <w:b/>
          <w:color w:val="000000"/>
        </w:rPr>
      </w:pPr>
      <w:r>
        <w:rPr>
          <w:rFonts w:asciiTheme="minorHAnsi" w:hAnsiTheme="minorHAnsi" w:cs="Times New Roman"/>
          <w:b/>
          <w:color w:val="000000"/>
        </w:rPr>
        <w:t xml:space="preserve"> </w:t>
      </w:r>
      <w:r>
        <w:rPr>
          <w:rFonts w:asciiTheme="minorHAnsi" w:hAnsiTheme="minorHAnsi" w:cs="Times New Roman"/>
          <w:b/>
          <w:color w:val="000000"/>
        </w:rPr>
        <w:tab/>
      </w:r>
      <w:r w:rsidR="00B32C28" w:rsidRPr="00305561">
        <w:rPr>
          <w:rFonts w:asciiTheme="minorHAnsi" w:hAnsiTheme="minorHAnsi" w:cs="Times New Roman"/>
          <w:b/>
          <w:color w:val="000000"/>
        </w:rPr>
        <w:t>ALTERAÇÃO SUBJETIVA</w:t>
      </w:r>
    </w:p>
    <w:p w:rsidR="00F84F0C" w:rsidRPr="00305561" w:rsidRDefault="00F84F0C" w:rsidP="00F84F0C">
      <w:pPr>
        <w:tabs>
          <w:tab w:val="left" w:pos="1134"/>
        </w:tabs>
        <w:spacing w:line="360" w:lineRule="auto"/>
        <w:ind w:right="-15"/>
        <w:jc w:val="both"/>
        <w:rPr>
          <w:rFonts w:asciiTheme="minorHAnsi" w:hAnsiTheme="minorHAnsi" w:cs="Times New Roman"/>
          <w:b/>
          <w:color w:val="000000"/>
        </w:rPr>
      </w:pPr>
    </w:p>
    <w:p w:rsidR="00C31051" w:rsidRPr="00C013C4" w:rsidRDefault="00F84F0C" w:rsidP="0026377B">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B32C28" w:rsidRPr="00C013C4">
        <w:rPr>
          <w:rFonts w:asciiTheme="minorHAnsi" w:hAnsiTheme="minorHAnsi" w:cs="Times New Roman"/>
          <w:bCs/>
          <w:color w:val="000000"/>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85014B" w:rsidRDefault="0085014B" w:rsidP="00DF123C">
      <w:pPr>
        <w:spacing w:line="360" w:lineRule="auto"/>
        <w:ind w:right="-15"/>
        <w:jc w:val="both"/>
        <w:rPr>
          <w:rFonts w:asciiTheme="minorHAnsi" w:hAnsiTheme="minorHAnsi" w:cs="Times New Roman"/>
          <w:b/>
          <w:color w:val="000000"/>
        </w:rPr>
      </w:pPr>
    </w:p>
    <w:p w:rsidR="00B32C28" w:rsidRPr="0026377B" w:rsidRDefault="00F84F0C" w:rsidP="0026377B">
      <w:pPr>
        <w:numPr>
          <w:ilvl w:val="0"/>
          <w:numId w:val="1"/>
        </w:numPr>
        <w:tabs>
          <w:tab w:val="left" w:pos="1134"/>
        </w:tabs>
        <w:spacing w:line="360" w:lineRule="auto"/>
        <w:ind w:left="0" w:right="-17" w:firstLine="0"/>
        <w:jc w:val="both"/>
        <w:rPr>
          <w:rFonts w:asciiTheme="minorHAnsi" w:hAnsiTheme="minorHAnsi" w:cs="Times New Roman"/>
          <w:b/>
          <w:color w:val="000000"/>
        </w:rPr>
      </w:pPr>
      <w:r w:rsidRPr="0026377B">
        <w:rPr>
          <w:rFonts w:asciiTheme="minorHAnsi" w:hAnsiTheme="minorHAnsi" w:cs="Times New Roman"/>
          <w:b/>
          <w:color w:val="000000"/>
        </w:rPr>
        <w:t xml:space="preserve"> </w:t>
      </w:r>
      <w:r w:rsidRPr="0026377B">
        <w:rPr>
          <w:rFonts w:asciiTheme="minorHAnsi" w:hAnsiTheme="minorHAnsi" w:cs="Times New Roman"/>
          <w:b/>
          <w:color w:val="000000"/>
        </w:rPr>
        <w:tab/>
        <w:t xml:space="preserve"> </w:t>
      </w:r>
      <w:r w:rsidRPr="0026377B">
        <w:rPr>
          <w:rFonts w:asciiTheme="minorHAnsi" w:hAnsiTheme="minorHAnsi" w:cs="Times New Roman"/>
          <w:b/>
          <w:color w:val="000000"/>
        </w:rPr>
        <w:tab/>
      </w:r>
      <w:r w:rsidR="00B32C28" w:rsidRPr="0026377B">
        <w:rPr>
          <w:rFonts w:asciiTheme="minorHAnsi" w:hAnsiTheme="minorHAnsi" w:cs="Times New Roman"/>
          <w:b/>
          <w:color w:val="000000"/>
        </w:rPr>
        <w:t>CONTROLE E FISCALIZAÇÃO DA EXECUÇÃO</w:t>
      </w:r>
    </w:p>
    <w:p w:rsidR="00F84F0C" w:rsidRPr="00305561" w:rsidRDefault="00F84F0C" w:rsidP="00F84F0C">
      <w:pPr>
        <w:spacing w:line="360" w:lineRule="auto"/>
        <w:ind w:right="-15"/>
        <w:jc w:val="both"/>
        <w:rPr>
          <w:rFonts w:asciiTheme="minorHAnsi" w:hAnsiTheme="minorHAnsi" w:cs="Times New Roman"/>
          <w:b/>
          <w:color w:val="000000"/>
        </w:rPr>
      </w:pPr>
    </w:p>
    <w:p w:rsidR="00440384" w:rsidRPr="00305561" w:rsidRDefault="00F84F0C" w:rsidP="00A11023">
      <w:pPr>
        <w:numPr>
          <w:ilvl w:val="1"/>
          <w:numId w:val="4"/>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40384" w:rsidRPr="00305561">
        <w:rPr>
          <w:rFonts w:asciiTheme="minorHAnsi" w:hAnsiTheme="minorHAnsi" w:cs="Times New Roman"/>
          <w:bCs/>
          <w:color w:val="000000"/>
        </w:rPr>
        <w:t>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Contratante, especialmente designados, na forma dos arts. 67 e 73 da Lei nº 8.666, de 1993, e do art. 6º do Decreto nº 2.271, de 1997.</w:t>
      </w:r>
    </w:p>
    <w:p w:rsidR="00440384" w:rsidRPr="00305561" w:rsidRDefault="00F84F0C" w:rsidP="00A11023">
      <w:pPr>
        <w:numPr>
          <w:ilvl w:val="2"/>
          <w:numId w:val="4"/>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40384" w:rsidRPr="00305561">
        <w:rPr>
          <w:rFonts w:asciiTheme="minorHAnsi" w:hAnsiTheme="minorHAnsi" w:cs="Times New Roman"/>
          <w:bCs/>
          <w:color w:val="000000"/>
        </w:rPr>
        <w:t>A fiscalização dos contratos, no que se refere ao cumprimento das obrigações trabalhistas, deve ser realizada com base em critérios estatísticos, levando-se em consideração falhas que impactem o contrato como um todo e não apenas erros e falhas eventuais no pagamento de alguma vantagem a um determinado empregado.</w:t>
      </w:r>
    </w:p>
    <w:p w:rsidR="00440384" w:rsidRPr="00305561" w:rsidRDefault="00F84F0C" w:rsidP="00A11023">
      <w:pPr>
        <w:numPr>
          <w:ilvl w:val="1"/>
          <w:numId w:val="4"/>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40384" w:rsidRPr="00305561">
        <w:rPr>
          <w:rFonts w:asciiTheme="minorHAnsi" w:hAnsiTheme="minorHAnsi" w:cs="Times New Roman"/>
          <w:bCs/>
          <w:color w:val="000000"/>
        </w:rPr>
        <w:t>O representante da Contratante deverá ter a experiência necessária para o acompanhamento e controle da execução dos serviços e do contrato.</w:t>
      </w:r>
    </w:p>
    <w:p w:rsidR="00440384" w:rsidRPr="00C013C4" w:rsidRDefault="00F84F0C" w:rsidP="00A11023">
      <w:pPr>
        <w:numPr>
          <w:ilvl w:val="1"/>
          <w:numId w:val="4"/>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40384" w:rsidRPr="00305561">
        <w:rPr>
          <w:rFonts w:asciiTheme="minorHAnsi" w:hAnsiTheme="minorHAnsi" w:cs="Times New Roman"/>
          <w:bCs/>
          <w:color w:val="000000"/>
        </w:rPr>
        <w:t xml:space="preserve">As disposições previstas nesta cláusula não excluem o </w:t>
      </w:r>
      <w:r w:rsidR="00440384" w:rsidRPr="00C013C4">
        <w:rPr>
          <w:rFonts w:asciiTheme="minorHAnsi" w:hAnsiTheme="minorHAnsi" w:cs="Times New Roman"/>
          <w:bCs/>
          <w:color w:val="000000"/>
        </w:rPr>
        <w:t>disposto no Anexo IV (Guia de Fiscalização dos Contratos de Terceirização) da Instrução Normativa SLTI/MPOG nº 02, de 2008.</w:t>
      </w:r>
    </w:p>
    <w:p w:rsidR="00440384" w:rsidRPr="00305561" w:rsidRDefault="00F84F0C" w:rsidP="00A11023">
      <w:pPr>
        <w:numPr>
          <w:ilvl w:val="1"/>
          <w:numId w:val="4"/>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40384" w:rsidRPr="00305561">
        <w:rPr>
          <w:rFonts w:asciiTheme="minorHAnsi" w:hAnsiTheme="minorHAnsi" w:cs="Times New Roman"/>
          <w:bCs/>
          <w:color w:val="000000"/>
        </w:rPr>
        <w:t>A verificação da adequação da prestação do serviço deverá ser realizada com base nos critérios previstos neste Termo de Referência.</w:t>
      </w:r>
    </w:p>
    <w:p w:rsidR="00440384" w:rsidRPr="00305561" w:rsidRDefault="00F84F0C" w:rsidP="00A11023">
      <w:pPr>
        <w:numPr>
          <w:ilvl w:val="1"/>
          <w:numId w:val="4"/>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40384" w:rsidRPr="00305561">
        <w:rPr>
          <w:rFonts w:asciiTheme="minorHAnsi" w:hAnsiTheme="minorHAnsi" w:cs="Times New Roman"/>
          <w:bCs/>
          <w:color w:val="000000"/>
        </w:rPr>
        <w:t>A execução dos contratos deverá ser acompanhada e fiscalizada por meio de instrumentos de controle, que compreendam a mensuração dos aspectos mencionados no art. 34 da Instrução Normativa SLTI/MPOG nº 02, de 2008, quando for o caso.</w:t>
      </w:r>
    </w:p>
    <w:p w:rsidR="00440384" w:rsidRPr="00C013C4" w:rsidRDefault="00F84F0C" w:rsidP="00A11023">
      <w:pPr>
        <w:numPr>
          <w:ilvl w:val="1"/>
          <w:numId w:val="4"/>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lastRenderedPageBreak/>
        <w:t xml:space="preserve"> </w:t>
      </w:r>
      <w:r>
        <w:rPr>
          <w:rFonts w:asciiTheme="minorHAnsi" w:hAnsiTheme="minorHAnsi" w:cs="Times New Roman"/>
          <w:bCs/>
          <w:color w:val="000000"/>
        </w:rPr>
        <w:tab/>
      </w:r>
      <w:r w:rsidR="00440384" w:rsidRPr="00305561">
        <w:rPr>
          <w:rFonts w:asciiTheme="minorHAnsi" w:hAnsiTheme="minorHAnsi" w:cs="Times New Roman"/>
          <w:bCs/>
          <w:color w:val="000000"/>
        </w:rPr>
        <w:t xml:space="preserve">O fiscal ou gestor do contrato, ao verificar </w:t>
      </w:r>
      <w:r w:rsidR="00440384" w:rsidRPr="00C013C4">
        <w:rPr>
          <w:rFonts w:asciiTheme="minorHAnsi" w:hAnsiTheme="minorHAnsi" w:cs="Times New Roman"/>
          <w:bCs/>
          <w:color w:val="000000"/>
        </w:rPr>
        <w:t>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440384" w:rsidRPr="00305561" w:rsidRDefault="00F84F0C" w:rsidP="00A11023">
      <w:pPr>
        <w:numPr>
          <w:ilvl w:val="1"/>
          <w:numId w:val="4"/>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40384" w:rsidRPr="00305561">
        <w:rPr>
          <w:rFonts w:asciiTheme="minorHAnsi" w:hAnsiTheme="minorHAnsi" w:cs="Times New Roman"/>
          <w:bCs/>
          <w:color w:val="000000"/>
        </w:rPr>
        <w:t>A conformidade do material a ser utilizado na execução dos serviços deverá ser verificada juntamente com o documento da Contratada que contenha a relação detalhada dos mesmos, de acordo com o estabelecido neste Termo de Referência e na proposta, informando as respectivas quantidades e especificações técnicas, tais como: marca, qualidade e forma de uso.</w:t>
      </w:r>
    </w:p>
    <w:p w:rsidR="00440384" w:rsidRPr="00305561" w:rsidRDefault="00F84F0C" w:rsidP="00A11023">
      <w:pPr>
        <w:numPr>
          <w:ilvl w:val="1"/>
          <w:numId w:val="4"/>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40384" w:rsidRPr="00305561">
        <w:rPr>
          <w:rFonts w:asciiTheme="minorHAnsi" w:hAnsiTheme="minorHAnsi" w:cs="Times New Roman"/>
          <w:bCs/>
          <w:color w:val="000000"/>
        </w:rPr>
        <w:t>O representante da Contratante deverá promover o registro das ocorrências verificadas, adotando as providências necessárias ao fiel cumprimento das cláusulas contratuais, conforme o disposto nos §§ 1º e 2º do art. 67 da Lei nº 8.666, de 1993.</w:t>
      </w:r>
    </w:p>
    <w:p w:rsidR="00440384" w:rsidRPr="00305561" w:rsidRDefault="00F84F0C" w:rsidP="00A11023">
      <w:pPr>
        <w:numPr>
          <w:ilvl w:val="1"/>
          <w:numId w:val="4"/>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40384" w:rsidRPr="00305561">
        <w:rPr>
          <w:rFonts w:asciiTheme="minorHAnsi" w:hAnsiTheme="minorHAnsi" w:cs="Times New Roman"/>
          <w:bCs/>
          <w:color w:val="000000"/>
        </w:rPr>
        <w:t>Na fiscalização do cumprimento das obrigações trabalhistas e sociais nas contratações com dedicação exclusiva dos trabalhadores da contratada, exigir-se-á, dentre outras, as comprovações previstas no §5º do art. 34 da Instrução Normativa SLTI/MPOG nº 02, de 2008.</w:t>
      </w:r>
    </w:p>
    <w:p w:rsidR="0026377B" w:rsidRPr="0026377B" w:rsidRDefault="00F84F0C" w:rsidP="00A11023">
      <w:pPr>
        <w:numPr>
          <w:ilvl w:val="1"/>
          <w:numId w:val="4"/>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26377B" w:rsidRPr="0026377B">
        <w:rPr>
          <w:rFonts w:asciiTheme="minorHAnsi" w:hAnsiTheme="minorHAnsi" w:cs="Times New Roman"/>
          <w:bCs/>
          <w:color w:val="000000"/>
        </w:rPr>
        <w:t>O fiscal do contrato também poderá solicitar ao preposto que forneça os seguintes documentos: a) extrato da conta do INSS e do FGTS de qualquer empregado, a critério da Administração contratante; b) cópia da folha de pagamento analítica de qualquer mês da prestação dos serviços, em que conste como tomador o órgão ou entidade contratante; c) cópia dos contracheques dos empregados relativos a qualquer mês da prestação dos serviços ou, ainda, quando necessário, cópia de recibos de depósitos bancários; d) comprovantes de entrega de benefícios suplementares (vale-transporte, vale alimentação, entre outros), a que estiver obrigada por força de lei ou de convenção ou acordo coletivo de trabalho, relativos a qualquer mês da prestação dos serviços e de qualquer empregado; e e) comprovantes de realização de eventuais cursos de treinamento e reciclagem que forem exigidos por lei ou pelo contrato;</w:t>
      </w:r>
    </w:p>
    <w:p w:rsidR="0026377B" w:rsidRPr="0026377B" w:rsidRDefault="0026377B" w:rsidP="00A11023">
      <w:pPr>
        <w:numPr>
          <w:ilvl w:val="2"/>
          <w:numId w:val="4"/>
        </w:numPr>
        <w:tabs>
          <w:tab w:val="left" w:pos="1134"/>
        </w:tabs>
        <w:spacing w:line="360" w:lineRule="auto"/>
        <w:ind w:left="0" w:firstLine="0"/>
        <w:jc w:val="both"/>
        <w:rPr>
          <w:rFonts w:asciiTheme="minorHAnsi" w:hAnsiTheme="minorHAnsi" w:cs="Times New Roman"/>
          <w:bCs/>
          <w:color w:val="000000"/>
        </w:rPr>
      </w:pPr>
      <w:r w:rsidRPr="0026377B">
        <w:rPr>
          <w:rFonts w:asciiTheme="minorHAnsi" w:hAnsiTheme="minorHAnsi" w:cs="Times New Roman"/>
          <w:bCs/>
          <w:color w:val="000000"/>
        </w:rPr>
        <w:t xml:space="preserve">Tal solicitação será realizada periodicamente, por amostragem, isto é, abrangendo, a cada ocasião, determinado quantitativo de empregados, de modo que, ao final de 12 </w:t>
      </w:r>
      <w:r w:rsidRPr="0026377B">
        <w:rPr>
          <w:rFonts w:asciiTheme="minorHAnsi" w:hAnsiTheme="minorHAnsi" w:cs="Times New Roman"/>
          <w:bCs/>
          <w:color w:val="000000"/>
        </w:rPr>
        <w:lastRenderedPageBreak/>
        <w:t>(doze) meses de execução contratual, todos os empregados alocados tenham si</w:t>
      </w:r>
      <w:r w:rsidR="003A3501">
        <w:rPr>
          <w:rFonts w:asciiTheme="minorHAnsi" w:hAnsiTheme="minorHAnsi" w:cs="Times New Roman"/>
          <w:bCs/>
          <w:color w:val="000000"/>
        </w:rPr>
        <w:t>do abrangidos ao menos uma vez.</w:t>
      </w:r>
    </w:p>
    <w:p w:rsidR="0026377B" w:rsidRPr="0026377B" w:rsidRDefault="0026377B" w:rsidP="00A11023">
      <w:pPr>
        <w:numPr>
          <w:ilvl w:val="2"/>
          <w:numId w:val="4"/>
        </w:numPr>
        <w:tabs>
          <w:tab w:val="left" w:pos="1134"/>
        </w:tabs>
        <w:spacing w:line="360" w:lineRule="auto"/>
        <w:ind w:left="0" w:firstLine="0"/>
        <w:jc w:val="both"/>
        <w:rPr>
          <w:rFonts w:asciiTheme="minorHAnsi" w:hAnsiTheme="minorHAnsi" w:cs="Times New Roman"/>
          <w:bCs/>
          <w:color w:val="000000"/>
        </w:rPr>
      </w:pPr>
      <w:r w:rsidRPr="0026377B">
        <w:rPr>
          <w:rFonts w:asciiTheme="minorHAnsi" w:hAnsiTheme="minorHAnsi" w:cs="Times New Roman"/>
          <w:bCs/>
          <w:color w:val="000000"/>
        </w:rPr>
        <w:t xml:space="preserve"> Para tanto, conforme previsto neste Termo de Referência, a empresa deverá instruir seus empregados, no início da execução contratual, quanto à obtenção de tais informações, bem como oferecer os meios necessários para que obtenham tais extratos, preferencialmente por meio eletrônico, quando disponível.</w:t>
      </w:r>
    </w:p>
    <w:p w:rsidR="0026377B" w:rsidRPr="0026377B" w:rsidRDefault="0026377B" w:rsidP="00A11023">
      <w:pPr>
        <w:numPr>
          <w:ilvl w:val="2"/>
          <w:numId w:val="4"/>
        </w:numPr>
        <w:tabs>
          <w:tab w:val="left" w:pos="1134"/>
        </w:tabs>
        <w:spacing w:line="360" w:lineRule="auto"/>
        <w:ind w:left="0" w:firstLine="0"/>
        <w:jc w:val="both"/>
        <w:rPr>
          <w:rFonts w:asciiTheme="minorHAnsi" w:hAnsiTheme="minorHAnsi" w:cs="Times New Roman"/>
          <w:bCs/>
          <w:color w:val="000000"/>
        </w:rPr>
      </w:pPr>
      <w:r w:rsidRPr="0026377B">
        <w:rPr>
          <w:rFonts w:asciiTheme="minorHAnsi" w:hAnsiTheme="minorHAnsi" w:cs="Times New Roman"/>
          <w:bCs/>
          <w:color w:val="000000"/>
        </w:rPr>
        <w:t xml:space="preserve">Os empregados também deverão ser orientados a realizar tais verificações periodicamente e comunicar ao fiscal do contrato qualquer irregularidade, independentemente de solicitação por parte da fiscalização. </w:t>
      </w:r>
    </w:p>
    <w:p w:rsidR="00440384" w:rsidRPr="00305561" w:rsidRDefault="000B7D17" w:rsidP="00A11023">
      <w:pPr>
        <w:numPr>
          <w:ilvl w:val="1"/>
          <w:numId w:val="4"/>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40384" w:rsidRPr="00305561">
        <w:rPr>
          <w:rFonts w:asciiTheme="minorHAnsi" w:hAnsiTheme="minorHAnsi" w:cs="Times New Roman"/>
          <w:bCs/>
          <w:color w:val="000000"/>
        </w:rPr>
        <w:t xml:space="preserve">Tal solicitação será realizada periodicamente, por amostragem, isto é, abrangendo, a cada ocasião, determinado quantitativo de empregados, de modo que, ao final de 12 (doze) meses de execução contratual, todos ou a maior parte dos empregados alocados tenham sido abrangidos ao menos uma vez. </w:t>
      </w:r>
    </w:p>
    <w:p w:rsidR="00440384" w:rsidRPr="00305561" w:rsidRDefault="000B7D17" w:rsidP="00A11023">
      <w:pPr>
        <w:numPr>
          <w:ilvl w:val="2"/>
          <w:numId w:val="4"/>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40384" w:rsidRPr="00305561">
        <w:rPr>
          <w:rFonts w:asciiTheme="minorHAnsi" w:hAnsiTheme="minorHAnsi" w:cs="Times New Roman"/>
          <w:bCs/>
          <w:color w:val="000000"/>
        </w:rPr>
        <w:t>Para tanto, conforme previsto neste Termo de Referência, a empresa deverá instruir seus empregados, no início da execução contratual, quanto à obtenção de tais informações, bem como oferecer os meios necessários para que obtenham tais extratos, preferencialmente por meio eletrônico, quando disponível.</w:t>
      </w:r>
    </w:p>
    <w:p w:rsidR="00440384" w:rsidRPr="00305561" w:rsidRDefault="000B7D17" w:rsidP="00A11023">
      <w:pPr>
        <w:numPr>
          <w:ilvl w:val="2"/>
          <w:numId w:val="4"/>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40384" w:rsidRPr="00305561">
        <w:rPr>
          <w:rFonts w:asciiTheme="minorHAnsi" w:hAnsiTheme="minorHAnsi" w:cs="Times New Roman"/>
          <w:bCs/>
          <w:color w:val="000000"/>
        </w:rPr>
        <w:t xml:space="preserve">Os empregados também deverão ser orientados a realizar tais verificações periodicamente e comunicar ao fiscal do contrato qualquer irregularidade, independentemente de solicitação por parte da fiscalização. </w:t>
      </w:r>
    </w:p>
    <w:p w:rsidR="00440384" w:rsidRPr="00305561" w:rsidRDefault="000B7D17" w:rsidP="00A11023">
      <w:pPr>
        <w:numPr>
          <w:ilvl w:val="1"/>
          <w:numId w:val="4"/>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40384" w:rsidRPr="00305561">
        <w:rPr>
          <w:rFonts w:asciiTheme="minorHAnsi" w:hAnsiTheme="minorHAnsi" w:cs="Times New Roman"/>
          <w:bCs/>
          <w:color w:val="000000"/>
        </w:rPr>
        <w:t>O fiscal do contrato poderá solicitar ao preposto os documentos comprobatórios da realização do pagamento de vale-transporte e auxilio alimentação em nome dos empregados, relativos ao período de execução contratual, para fins de conferência pela fiscalização.</w:t>
      </w:r>
    </w:p>
    <w:p w:rsidR="00440384" w:rsidRPr="00305561" w:rsidRDefault="000B7D17" w:rsidP="00A11023">
      <w:pPr>
        <w:numPr>
          <w:ilvl w:val="2"/>
          <w:numId w:val="4"/>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40384" w:rsidRPr="00305561">
        <w:rPr>
          <w:rFonts w:asciiTheme="minorHAnsi" w:hAnsiTheme="minorHAnsi" w:cs="Times New Roman"/>
          <w:bCs/>
          <w:color w:val="000000"/>
        </w:rPr>
        <w:t xml:space="preserve">Tal solicitação será realizada periodicamente, inclusive por amostragem, isto é, abrangendo, a cada ocasião, determinado quantitativo de empregados, de modo que, ao final de 12 (doze) meses de execução contratual, todos ou a maior parte dos empregados alocados tenham sido abrangidos ao menos uma vez. </w:t>
      </w:r>
    </w:p>
    <w:p w:rsidR="00440384" w:rsidRPr="00305561" w:rsidRDefault="000B7D17" w:rsidP="00A11023">
      <w:pPr>
        <w:numPr>
          <w:ilvl w:val="1"/>
          <w:numId w:val="4"/>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40384" w:rsidRPr="00305561">
        <w:rPr>
          <w:rFonts w:asciiTheme="minorHAnsi" w:hAnsiTheme="minorHAnsi" w:cs="Times New Roman"/>
          <w:bCs/>
          <w:color w:val="000000"/>
        </w:rPr>
        <w:t xml:space="preserve">O descumprimento total ou parcial das demais obrigações e responsabilidades assumidas pela Contratada, incluindo o descumprimento das obrigações trabalhistas ou a não manutenção das condições de habilitação, ensejará a aplicação de sanções </w:t>
      </w:r>
      <w:r w:rsidR="00440384" w:rsidRPr="00305561">
        <w:rPr>
          <w:rFonts w:asciiTheme="minorHAnsi" w:hAnsiTheme="minorHAnsi" w:cs="Times New Roman"/>
          <w:bCs/>
          <w:color w:val="000000"/>
        </w:rPr>
        <w:lastRenderedPageBreak/>
        <w:t>administrativas, previstas no instrumento convocatório e na legislação vigente, podendo culminar em rescisão contratual, conforme disposto nos artigos 77 e 80 da Lei nº 8.666, de 1993.</w:t>
      </w:r>
    </w:p>
    <w:p w:rsidR="00440384" w:rsidRPr="00305561" w:rsidRDefault="000B7D17" w:rsidP="00A11023">
      <w:pPr>
        <w:numPr>
          <w:ilvl w:val="1"/>
          <w:numId w:val="4"/>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40384" w:rsidRPr="00305561">
        <w:rPr>
          <w:rFonts w:asciiTheme="minorHAnsi" w:hAnsiTheme="minorHAnsi" w:cs="Times New Roman"/>
          <w:bCs/>
          <w:color w:val="000000"/>
        </w:rPr>
        <w:t>O contrato só será considerado integralmente cumprido após a comprovação, pela Contratada, do pagamento de todas as obrigações trabalhistas, sociais e previdenciárias referentes à mão de obra alocada em sua execução, inclusive quanto às verbas rescisórias.</w:t>
      </w:r>
    </w:p>
    <w:p w:rsidR="00440384" w:rsidRPr="00305561" w:rsidRDefault="000B7D17" w:rsidP="00A11023">
      <w:pPr>
        <w:numPr>
          <w:ilvl w:val="1"/>
          <w:numId w:val="4"/>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40384" w:rsidRPr="00305561">
        <w:rPr>
          <w:rFonts w:asciiTheme="minorHAnsi" w:hAnsiTheme="minorHAnsi" w:cs="Times New Roman"/>
          <w:bCs/>
          <w:color w:val="000000"/>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rsidR="00440384" w:rsidRPr="00305561" w:rsidRDefault="000B7D17" w:rsidP="00A11023">
      <w:pPr>
        <w:numPr>
          <w:ilvl w:val="1"/>
          <w:numId w:val="4"/>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40384" w:rsidRPr="00305561">
        <w:rPr>
          <w:rFonts w:asciiTheme="minorHAnsi" w:hAnsiTheme="minorHAnsi" w:cs="Times New Roman"/>
          <w:bCs/>
          <w:color w:val="000000"/>
        </w:rPr>
        <w:t>Por ocasião do encerramento da prestação dos serviços ou em razão da dispensa de empregado vinculado à execução contratual, a contratada deverá entregar no prazo de 10 (dez) dias a seguinte documentação pertinente a cada trabalhador: a) termos de rescisão dos contratos de trabalho dos empregados prestadores de serviço, devidamente homologados, quando exigível pelo sindicato da categoria; b) guias de recolhimento da contribuição previdenciária e do FGTS, referentes às rescisões contratuais; c) extratos dos depósitos efetuados nas contas vinculadas individuais do FGTS de cada empregado dispensado; e d) exames médicos demissionais dos empregados dispensados.</w:t>
      </w:r>
    </w:p>
    <w:p w:rsidR="00440384" w:rsidRPr="00305561" w:rsidRDefault="000B7D17" w:rsidP="00A11023">
      <w:pPr>
        <w:numPr>
          <w:ilvl w:val="1"/>
          <w:numId w:val="4"/>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40384" w:rsidRPr="00305561">
        <w:rPr>
          <w:rFonts w:asciiTheme="minorHAnsi" w:hAnsiTheme="minorHAnsi" w:cs="Times New Roman"/>
          <w:bCs/>
          <w:color w:val="000000"/>
        </w:rPr>
        <w:t>Os documentos necessários à comprovação do cumprimento das obrigações sociais, trabalhistas e previdenciárias poderão ser apresentados em original ou por qualquer processo de cópia autenticada por cartório competente ou por servidor da Administração.</w:t>
      </w:r>
    </w:p>
    <w:p w:rsidR="00E13761" w:rsidRPr="00305561" w:rsidRDefault="00E13761" w:rsidP="00DF123C">
      <w:pPr>
        <w:spacing w:line="360" w:lineRule="auto"/>
        <w:rPr>
          <w:rFonts w:asciiTheme="minorHAnsi" w:hAnsiTheme="minorHAnsi"/>
          <w:lang w:eastAsia="en-US"/>
        </w:rPr>
      </w:pPr>
    </w:p>
    <w:p w:rsidR="000B2A93" w:rsidRDefault="000B7D17" w:rsidP="00F176AC">
      <w:pPr>
        <w:numPr>
          <w:ilvl w:val="0"/>
          <w:numId w:val="1"/>
        </w:numPr>
        <w:tabs>
          <w:tab w:val="left" w:pos="1134"/>
        </w:tabs>
        <w:spacing w:line="360" w:lineRule="auto"/>
        <w:ind w:left="0" w:right="-17" w:firstLine="0"/>
        <w:jc w:val="both"/>
        <w:rPr>
          <w:rFonts w:asciiTheme="minorHAnsi" w:hAnsiTheme="minorHAnsi" w:cs="Times New Roman"/>
          <w:b/>
          <w:color w:val="000000"/>
        </w:rPr>
      </w:pPr>
      <w:r w:rsidRPr="00C013C4">
        <w:rPr>
          <w:rFonts w:asciiTheme="minorHAnsi" w:hAnsiTheme="minorHAnsi" w:cs="Times New Roman"/>
          <w:b/>
          <w:color w:val="000000"/>
        </w:rPr>
        <w:t xml:space="preserve"> </w:t>
      </w:r>
      <w:r w:rsidRPr="00C013C4">
        <w:rPr>
          <w:rFonts w:asciiTheme="minorHAnsi" w:hAnsiTheme="minorHAnsi" w:cs="Times New Roman"/>
          <w:b/>
          <w:color w:val="000000"/>
        </w:rPr>
        <w:tab/>
      </w:r>
      <w:r w:rsidR="00FD3350" w:rsidRPr="00C013C4">
        <w:rPr>
          <w:rFonts w:asciiTheme="minorHAnsi" w:hAnsiTheme="minorHAnsi" w:cs="Times New Roman"/>
          <w:b/>
          <w:color w:val="000000"/>
        </w:rPr>
        <w:t>DAS SANÇÕES ADMINISTRATIVAS</w:t>
      </w:r>
    </w:p>
    <w:p w:rsidR="00C013C4" w:rsidRPr="00C013C4" w:rsidRDefault="00C013C4" w:rsidP="00C013C4">
      <w:pPr>
        <w:tabs>
          <w:tab w:val="left" w:pos="1134"/>
        </w:tabs>
        <w:spacing w:line="360" w:lineRule="auto"/>
        <w:ind w:right="-15"/>
        <w:jc w:val="both"/>
        <w:rPr>
          <w:rFonts w:asciiTheme="minorHAnsi" w:hAnsiTheme="minorHAnsi" w:cs="Times New Roman"/>
          <w:b/>
          <w:color w:val="000000"/>
        </w:rPr>
      </w:pPr>
    </w:p>
    <w:p w:rsidR="00FD3350" w:rsidRPr="00305561" w:rsidRDefault="000B7D17" w:rsidP="00A11023">
      <w:pPr>
        <w:numPr>
          <w:ilvl w:val="1"/>
          <w:numId w:val="4"/>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A70A3A" w:rsidRPr="00305561">
        <w:rPr>
          <w:rFonts w:asciiTheme="minorHAnsi" w:hAnsiTheme="minorHAnsi" w:cs="Times New Roman"/>
          <w:bCs/>
          <w:color w:val="000000"/>
        </w:rPr>
        <w:t>Com fundamento no art. 7º da Lei nº. 10.520/2002, ficará impedida de licitar e contratar com a União e será descredenciada no SICAF, pelo prazo de até 5 (cinco) anos, garantida a ampla defesa, sem prejuízo das multas previstas neste Termo de Referência aquele que:</w:t>
      </w:r>
    </w:p>
    <w:p w:rsidR="00A70A3A" w:rsidRPr="00305561" w:rsidRDefault="000B7D17" w:rsidP="00A11023">
      <w:pPr>
        <w:pStyle w:val="PargrafodaLista"/>
        <w:numPr>
          <w:ilvl w:val="0"/>
          <w:numId w:val="5"/>
        </w:numPr>
        <w:tabs>
          <w:tab w:val="left" w:pos="1701"/>
        </w:tabs>
        <w:spacing w:line="360" w:lineRule="auto"/>
        <w:ind w:left="1134" w:firstLine="0"/>
        <w:jc w:val="both"/>
        <w:rPr>
          <w:rFonts w:asciiTheme="minorHAnsi" w:hAnsiTheme="minorHAnsi" w:cs="Times New Roman"/>
        </w:rPr>
      </w:pPr>
      <w:r w:rsidRPr="00305561">
        <w:rPr>
          <w:rFonts w:asciiTheme="minorHAnsi" w:hAnsiTheme="minorHAnsi" w:cs="Times New Roman"/>
        </w:rPr>
        <w:t>Não</w:t>
      </w:r>
      <w:r w:rsidR="00A70A3A" w:rsidRPr="00305561">
        <w:rPr>
          <w:rFonts w:asciiTheme="minorHAnsi" w:hAnsiTheme="minorHAnsi" w:cs="Times New Roman"/>
        </w:rPr>
        <w:t xml:space="preserve"> celebrar o contrato;</w:t>
      </w:r>
    </w:p>
    <w:p w:rsidR="00A70A3A" w:rsidRPr="00305561" w:rsidRDefault="000B7D17" w:rsidP="00A11023">
      <w:pPr>
        <w:pStyle w:val="PargrafodaLista"/>
        <w:numPr>
          <w:ilvl w:val="0"/>
          <w:numId w:val="5"/>
        </w:numPr>
        <w:tabs>
          <w:tab w:val="left" w:pos="1701"/>
        </w:tabs>
        <w:spacing w:line="360" w:lineRule="auto"/>
        <w:ind w:left="1134" w:firstLine="0"/>
        <w:jc w:val="both"/>
        <w:rPr>
          <w:rFonts w:asciiTheme="minorHAnsi" w:hAnsiTheme="minorHAnsi" w:cs="Times New Roman"/>
        </w:rPr>
      </w:pPr>
      <w:r w:rsidRPr="00305561">
        <w:rPr>
          <w:rFonts w:asciiTheme="minorHAnsi" w:hAnsiTheme="minorHAnsi" w:cs="Times New Roman"/>
        </w:rPr>
        <w:lastRenderedPageBreak/>
        <w:t>Deixar</w:t>
      </w:r>
      <w:r w:rsidR="00A70A3A" w:rsidRPr="00305561">
        <w:rPr>
          <w:rFonts w:asciiTheme="minorHAnsi" w:hAnsiTheme="minorHAnsi" w:cs="Times New Roman"/>
        </w:rPr>
        <w:t xml:space="preserve"> de apresentar ou apresentar documentação falsa;</w:t>
      </w:r>
    </w:p>
    <w:p w:rsidR="00A70A3A" w:rsidRPr="00305561" w:rsidRDefault="00A70A3A" w:rsidP="00A11023">
      <w:pPr>
        <w:pStyle w:val="PargrafodaLista"/>
        <w:numPr>
          <w:ilvl w:val="0"/>
          <w:numId w:val="5"/>
        </w:numPr>
        <w:tabs>
          <w:tab w:val="left" w:pos="1701"/>
        </w:tabs>
        <w:spacing w:line="360" w:lineRule="auto"/>
        <w:ind w:left="1134" w:firstLine="0"/>
        <w:jc w:val="both"/>
        <w:rPr>
          <w:rFonts w:asciiTheme="minorHAnsi" w:hAnsiTheme="minorHAnsi" w:cs="Times New Roman"/>
        </w:rPr>
      </w:pPr>
      <w:r w:rsidRPr="00305561">
        <w:rPr>
          <w:rFonts w:asciiTheme="minorHAnsi" w:hAnsiTheme="minorHAnsi" w:cs="Times New Roman"/>
        </w:rPr>
        <w:t>Ensejar o retardamento da execução do objeto;</w:t>
      </w:r>
    </w:p>
    <w:p w:rsidR="00A70A3A" w:rsidRPr="00305561" w:rsidRDefault="000B7D17" w:rsidP="00A11023">
      <w:pPr>
        <w:pStyle w:val="PargrafodaLista"/>
        <w:numPr>
          <w:ilvl w:val="0"/>
          <w:numId w:val="5"/>
        </w:numPr>
        <w:tabs>
          <w:tab w:val="left" w:pos="1701"/>
        </w:tabs>
        <w:spacing w:line="360" w:lineRule="auto"/>
        <w:ind w:left="1134" w:firstLine="0"/>
        <w:jc w:val="both"/>
        <w:rPr>
          <w:rFonts w:asciiTheme="minorHAnsi" w:hAnsiTheme="minorHAnsi" w:cs="Times New Roman"/>
        </w:rPr>
      </w:pPr>
      <w:r w:rsidRPr="00305561">
        <w:rPr>
          <w:rFonts w:asciiTheme="minorHAnsi" w:hAnsiTheme="minorHAnsi" w:cs="Times New Roman"/>
        </w:rPr>
        <w:t>Não</w:t>
      </w:r>
      <w:r w:rsidR="00A70A3A" w:rsidRPr="00305561">
        <w:rPr>
          <w:rFonts w:asciiTheme="minorHAnsi" w:hAnsiTheme="minorHAnsi" w:cs="Times New Roman"/>
        </w:rPr>
        <w:t xml:space="preserve"> mantiver a proposta;</w:t>
      </w:r>
    </w:p>
    <w:p w:rsidR="00A70A3A" w:rsidRPr="00305561" w:rsidRDefault="00A70A3A" w:rsidP="00A11023">
      <w:pPr>
        <w:pStyle w:val="PargrafodaLista"/>
        <w:numPr>
          <w:ilvl w:val="0"/>
          <w:numId w:val="5"/>
        </w:numPr>
        <w:tabs>
          <w:tab w:val="left" w:pos="1701"/>
        </w:tabs>
        <w:spacing w:line="360" w:lineRule="auto"/>
        <w:ind w:left="1134" w:firstLine="0"/>
        <w:jc w:val="both"/>
        <w:rPr>
          <w:rFonts w:asciiTheme="minorHAnsi" w:hAnsiTheme="minorHAnsi" w:cs="Times New Roman"/>
        </w:rPr>
      </w:pPr>
      <w:r w:rsidRPr="00305561">
        <w:rPr>
          <w:rFonts w:asciiTheme="minorHAnsi" w:hAnsiTheme="minorHAnsi" w:cs="Times New Roman"/>
        </w:rPr>
        <w:t>Falhar ou fraudar na execução do contrato;</w:t>
      </w:r>
    </w:p>
    <w:p w:rsidR="00A70A3A" w:rsidRPr="00305561" w:rsidRDefault="00A70A3A" w:rsidP="00A11023">
      <w:pPr>
        <w:pStyle w:val="PargrafodaLista"/>
        <w:numPr>
          <w:ilvl w:val="0"/>
          <w:numId w:val="5"/>
        </w:numPr>
        <w:tabs>
          <w:tab w:val="left" w:pos="1701"/>
        </w:tabs>
        <w:spacing w:line="360" w:lineRule="auto"/>
        <w:ind w:left="1134" w:firstLine="0"/>
        <w:jc w:val="both"/>
        <w:rPr>
          <w:rFonts w:asciiTheme="minorHAnsi" w:hAnsiTheme="minorHAnsi" w:cs="Times New Roman"/>
        </w:rPr>
      </w:pPr>
      <w:r w:rsidRPr="00305561">
        <w:rPr>
          <w:rFonts w:asciiTheme="minorHAnsi" w:hAnsiTheme="minorHAnsi" w:cs="Times New Roman"/>
        </w:rPr>
        <w:t>Comportar-se de modo inidôneo;</w:t>
      </w:r>
    </w:p>
    <w:p w:rsidR="00A70A3A" w:rsidRPr="00305561" w:rsidRDefault="00A70A3A" w:rsidP="00A11023">
      <w:pPr>
        <w:pStyle w:val="PargrafodaLista"/>
        <w:numPr>
          <w:ilvl w:val="0"/>
          <w:numId w:val="5"/>
        </w:numPr>
        <w:tabs>
          <w:tab w:val="left" w:pos="1701"/>
        </w:tabs>
        <w:spacing w:line="360" w:lineRule="auto"/>
        <w:ind w:left="1134" w:firstLine="0"/>
        <w:jc w:val="both"/>
        <w:rPr>
          <w:rFonts w:asciiTheme="minorHAnsi" w:hAnsiTheme="minorHAnsi" w:cs="Times New Roman"/>
        </w:rPr>
      </w:pPr>
      <w:r w:rsidRPr="00305561">
        <w:rPr>
          <w:rFonts w:asciiTheme="minorHAnsi" w:hAnsiTheme="minorHAnsi" w:cs="Times New Roman"/>
        </w:rPr>
        <w:t>Fizer declaração falsa;</w:t>
      </w:r>
    </w:p>
    <w:p w:rsidR="00A70A3A" w:rsidRPr="00305561" w:rsidRDefault="00A70A3A" w:rsidP="00A11023">
      <w:pPr>
        <w:pStyle w:val="PargrafodaLista"/>
        <w:numPr>
          <w:ilvl w:val="0"/>
          <w:numId w:val="5"/>
        </w:numPr>
        <w:tabs>
          <w:tab w:val="left" w:pos="1701"/>
        </w:tabs>
        <w:spacing w:line="360" w:lineRule="auto"/>
        <w:ind w:left="1134" w:firstLine="0"/>
        <w:jc w:val="both"/>
        <w:rPr>
          <w:rFonts w:asciiTheme="minorHAnsi" w:hAnsiTheme="minorHAnsi" w:cs="Times New Roman"/>
        </w:rPr>
      </w:pPr>
      <w:r w:rsidRPr="00305561">
        <w:rPr>
          <w:rFonts w:asciiTheme="minorHAnsi" w:hAnsiTheme="minorHAnsi" w:cs="Times New Roman"/>
        </w:rPr>
        <w:t>Cometer fraude fiscal.</w:t>
      </w:r>
    </w:p>
    <w:p w:rsidR="00A70A3A" w:rsidRPr="00305561" w:rsidRDefault="000B7D17" w:rsidP="00A11023">
      <w:pPr>
        <w:numPr>
          <w:ilvl w:val="1"/>
          <w:numId w:val="4"/>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A70A3A" w:rsidRPr="00305561">
        <w:rPr>
          <w:rFonts w:asciiTheme="minorHAnsi" w:hAnsiTheme="minorHAnsi" w:cs="Times New Roman"/>
          <w:bCs/>
          <w:color w:val="000000"/>
        </w:rPr>
        <w:t>Pela inexecução total ou parcial do objeto deste Termo de Referência, a Administração poderá, garantida a prévia defesa, aplicar à contratada as seguintes sanções:</w:t>
      </w:r>
    </w:p>
    <w:p w:rsidR="00A70A3A" w:rsidRPr="00305561" w:rsidRDefault="000B7D17" w:rsidP="00A11023">
      <w:pPr>
        <w:numPr>
          <w:ilvl w:val="2"/>
          <w:numId w:val="4"/>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A70A3A" w:rsidRPr="00305561">
        <w:rPr>
          <w:rFonts w:asciiTheme="minorHAnsi" w:hAnsiTheme="minorHAnsi" w:cs="Times New Roman"/>
          <w:bCs/>
          <w:color w:val="000000"/>
        </w:rPr>
        <w:t>Advertência por escrito, quando do não cumprimento de quaisquer das obrigações contratuais consideradas faltas leves, assim entendidas aquelas que não acarretam prejuízos significativos ao objeto da licitação;</w:t>
      </w:r>
    </w:p>
    <w:p w:rsidR="00A70A3A" w:rsidRPr="00305561" w:rsidRDefault="000B7D17" w:rsidP="00A11023">
      <w:pPr>
        <w:numPr>
          <w:ilvl w:val="2"/>
          <w:numId w:val="4"/>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A70A3A" w:rsidRPr="00305561">
        <w:rPr>
          <w:rFonts w:asciiTheme="minorHAnsi" w:hAnsiTheme="minorHAnsi" w:cs="Times New Roman"/>
          <w:bCs/>
          <w:color w:val="000000"/>
        </w:rPr>
        <w:t>Multa de:</w:t>
      </w:r>
    </w:p>
    <w:p w:rsidR="00A70A3A" w:rsidRPr="00305561" w:rsidRDefault="00A70A3A" w:rsidP="00A11023">
      <w:pPr>
        <w:pStyle w:val="PargrafodaLista"/>
        <w:numPr>
          <w:ilvl w:val="0"/>
          <w:numId w:val="6"/>
        </w:numPr>
        <w:tabs>
          <w:tab w:val="left" w:pos="1701"/>
        </w:tabs>
        <w:spacing w:line="360" w:lineRule="auto"/>
        <w:ind w:left="1134" w:firstLine="0"/>
        <w:jc w:val="both"/>
        <w:rPr>
          <w:rFonts w:asciiTheme="minorHAnsi" w:hAnsiTheme="minorHAnsi" w:cs="Times New Roman"/>
        </w:rPr>
      </w:pPr>
      <w:r w:rsidRPr="00305561">
        <w:rPr>
          <w:rFonts w:asciiTheme="minorHAnsi" w:hAnsiTheme="minorHAnsi" w:cs="Times New Roman"/>
        </w:rPr>
        <w:t>0,5% (cinco décimos por cento) ao dia sobre o valor contratado em caso de atraso na execução dos serviços, limitada a incidência a 15 (quinze) dias. Após o décimo quinto dia e a critério da administração, no caso de execução com atraso, poderá ocorrer a não-</w:t>
      </w:r>
      <w:r w:rsidRPr="00305561">
        <w:rPr>
          <w:rFonts w:asciiTheme="minorHAnsi" w:hAnsiTheme="minorHAnsi"/>
        </w:rPr>
        <w:t xml:space="preserve"> </w:t>
      </w:r>
      <w:r w:rsidRPr="00305561">
        <w:rPr>
          <w:rFonts w:asciiTheme="minorHAnsi" w:hAnsiTheme="minorHAnsi" w:cs="Times New Roman"/>
        </w:rPr>
        <w:t>aceitação do objeto, de forma a configurar, nessa hipótese, inexecução total da obrigação assumida, sem prejuízo da rescisão unilateral da avença;</w:t>
      </w:r>
    </w:p>
    <w:p w:rsidR="00A70A3A" w:rsidRPr="00305561" w:rsidRDefault="00A70A3A" w:rsidP="00A11023">
      <w:pPr>
        <w:pStyle w:val="PargrafodaLista"/>
        <w:numPr>
          <w:ilvl w:val="0"/>
          <w:numId w:val="6"/>
        </w:numPr>
        <w:tabs>
          <w:tab w:val="left" w:pos="1701"/>
        </w:tabs>
        <w:spacing w:line="360" w:lineRule="auto"/>
        <w:ind w:left="1134" w:firstLine="0"/>
        <w:jc w:val="both"/>
        <w:rPr>
          <w:rFonts w:asciiTheme="minorHAnsi" w:hAnsiTheme="minorHAnsi" w:cs="Times New Roman"/>
        </w:rPr>
      </w:pPr>
      <w:r w:rsidRPr="00305561">
        <w:rPr>
          <w:rFonts w:asciiTheme="minorHAnsi" w:hAnsiTheme="minorHAnsi" w:cs="Times New Roman"/>
        </w:rPr>
        <w:t>10% (dez por cento) sobre o valor contratado, em caso de atraso na execução do objeto, por período superior ao previsto na alínea “a”, ou de inexecução parcial da obrigação assumida;</w:t>
      </w:r>
    </w:p>
    <w:p w:rsidR="00A70A3A" w:rsidRPr="00305561" w:rsidRDefault="00A70A3A" w:rsidP="00A11023">
      <w:pPr>
        <w:pStyle w:val="PargrafodaLista"/>
        <w:numPr>
          <w:ilvl w:val="0"/>
          <w:numId w:val="6"/>
        </w:numPr>
        <w:tabs>
          <w:tab w:val="left" w:pos="1701"/>
        </w:tabs>
        <w:spacing w:line="360" w:lineRule="auto"/>
        <w:ind w:left="1134" w:firstLine="0"/>
        <w:jc w:val="both"/>
        <w:rPr>
          <w:rFonts w:asciiTheme="minorHAnsi" w:hAnsiTheme="minorHAnsi" w:cs="Times New Roman"/>
        </w:rPr>
      </w:pPr>
      <w:r w:rsidRPr="00305561">
        <w:rPr>
          <w:rFonts w:asciiTheme="minorHAnsi" w:hAnsiTheme="minorHAnsi" w:cs="Times New Roman"/>
        </w:rPr>
        <w:t>20% (vinte por cento) sobre o valor adjudicado/contratado, em caso de inexecução total da obrigação assumida;</w:t>
      </w:r>
    </w:p>
    <w:p w:rsidR="00A70A3A" w:rsidRPr="00305561" w:rsidRDefault="00A70A3A" w:rsidP="00A11023">
      <w:pPr>
        <w:pStyle w:val="PargrafodaLista"/>
        <w:numPr>
          <w:ilvl w:val="0"/>
          <w:numId w:val="6"/>
        </w:numPr>
        <w:tabs>
          <w:tab w:val="left" w:pos="1701"/>
        </w:tabs>
        <w:spacing w:line="360" w:lineRule="auto"/>
        <w:ind w:left="1134" w:firstLine="0"/>
        <w:jc w:val="both"/>
        <w:rPr>
          <w:rFonts w:asciiTheme="minorHAnsi" w:hAnsiTheme="minorHAnsi" w:cs="Times New Roman"/>
        </w:rPr>
      </w:pPr>
      <w:r w:rsidRPr="00305561">
        <w:rPr>
          <w:rFonts w:asciiTheme="minorHAnsi" w:hAnsiTheme="minorHAnsi" w:cs="Times New Roman"/>
        </w:rPr>
        <w:t xml:space="preserve">0,2% a 3,2% por dia sobre o valor mensal do contrato, limitado a 10% (dez por cento), conforme detalhamento constante no item </w:t>
      </w:r>
      <w:r w:rsidR="00E84275" w:rsidRPr="00305561">
        <w:rPr>
          <w:rFonts w:asciiTheme="minorHAnsi" w:hAnsiTheme="minorHAnsi" w:cs="Times New Roman"/>
        </w:rPr>
        <w:t>22.</w:t>
      </w:r>
      <w:r w:rsidRPr="00305561">
        <w:rPr>
          <w:rFonts w:asciiTheme="minorHAnsi" w:hAnsiTheme="minorHAnsi" w:cs="Times New Roman"/>
        </w:rPr>
        <w:t>4;</w:t>
      </w:r>
    </w:p>
    <w:p w:rsidR="00A70A3A" w:rsidRPr="00305561" w:rsidRDefault="000B7D17" w:rsidP="00A11023">
      <w:pPr>
        <w:numPr>
          <w:ilvl w:val="2"/>
          <w:numId w:val="4"/>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A70A3A" w:rsidRPr="00305561">
        <w:rPr>
          <w:rFonts w:asciiTheme="minorHAnsi" w:hAnsiTheme="minorHAnsi" w:cs="Times New Roman"/>
          <w:bCs/>
          <w:color w:val="000000"/>
        </w:rPr>
        <w:t>Suspensão temporária do direito de participar em licitação e impedimento de contratar com a União, por intermédio da unidade contratante, por prazo de até 02 (dois) anos, pela inexecução parcial do Contrato, quando essa falta acarretar significativo prejuízo ao serviço contratado;</w:t>
      </w:r>
    </w:p>
    <w:p w:rsidR="00A70A3A" w:rsidRPr="00305561" w:rsidRDefault="000B7D17" w:rsidP="00A11023">
      <w:pPr>
        <w:numPr>
          <w:ilvl w:val="2"/>
          <w:numId w:val="4"/>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lastRenderedPageBreak/>
        <w:t xml:space="preserve"> </w:t>
      </w:r>
      <w:r>
        <w:rPr>
          <w:rFonts w:asciiTheme="minorHAnsi" w:hAnsiTheme="minorHAnsi" w:cs="Times New Roman"/>
          <w:bCs/>
          <w:color w:val="000000"/>
        </w:rPr>
        <w:tab/>
      </w:r>
      <w:r w:rsidR="00A70A3A" w:rsidRPr="00305561">
        <w:rPr>
          <w:rFonts w:asciiTheme="minorHAnsi" w:hAnsiTheme="minorHAnsi" w:cs="Times New Roman"/>
          <w:bCs/>
          <w:color w:val="000000"/>
        </w:rPr>
        <w:t>Declaração de inidoneidade para licitar e contratar com a Administração Pública, enquanto perdurarem os motivos determinantes da punição, ou até que seja promovida a reabilitação, na forma da lei, perante a própria autoridade que aplicou a penalidade, que será concedida sempre que a contratada ressarcir a Administração pelos prejuízos resultantes e depois de decorrido o prazo da sanção aplicada com base no inciso III do artigo 87 da Lei nº 8.666/93, por inexecução total do Contrato que acarrete grave prejuízo ao serviço contratado ou por apresentar informação e/ou documentos falsos.</w:t>
      </w:r>
    </w:p>
    <w:p w:rsidR="00A70A3A" w:rsidRPr="00305561" w:rsidRDefault="000B7D17" w:rsidP="00A11023">
      <w:pPr>
        <w:numPr>
          <w:ilvl w:val="1"/>
          <w:numId w:val="4"/>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A70A3A" w:rsidRPr="00305561">
        <w:rPr>
          <w:rFonts w:asciiTheme="minorHAnsi" w:hAnsiTheme="minorHAnsi" w:cs="Times New Roman"/>
          <w:bCs/>
          <w:color w:val="000000"/>
        </w:rPr>
        <w:t>As sanções de advertência, suspensão temporária de participar em licitação e impedimento de contratar com a Administração do contratante, e impedimento para licitar e contratar com a Administração Pública poderão ser aplicadas à contratada juntamente com as de multa, descontando-a dos pagamentos a serem efetuados.</w:t>
      </w:r>
    </w:p>
    <w:p w:rsidR="00A70A3A" w:rsidRPr="00C013C4" w:rsidRDefault="000B7D17" w:rsidP="00A11023">
      <w:pPr>
        <w:numPr>
          <w:ilvl w:val="1"/>
          <w:numId w:val="4"/>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A70A3A" w:rsidRPr="00C013C4">
        <w:rPr>
          <w:rFonts w:asciiTheme="minorHAnsi" w:hAnsiTheme="minorHAnsi" w:cs="Times New Roman"/>
          <w:bCs/>
          <w:color w:val="000000"/>
        </w:rPr>
        <w:t>Para efeito de aplicação de multas, às infrações são atribuídos graus, de acordo com as tabelas 1 e 2:</w:t>
      </w:r>
    </w:p>
    <w:tbl>
      <w:tblPr>
        <w:tblpPr w:leftFromText="141" w:rightFromText="141" w:vertAnchor="text" w:tblpX="1129" w:tblpY="1"/>
        <w:tblOverlap w:val="never"/>
        <w:tblW w:w="7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1"/>
        <w:gridCol w:w="5954"/>
      </w:tblGrid>
      <w:tr w:rsidR="005E3AC0" w:rsidRPr="00C013C4" w:rsidTr="000B7D17">
        <w:trPr>
          <w:cantSplit/>
          <w:trHeight w:val="315"/>
        </w:trPr>
        <w:tc>
          <w:tcPr>
            <w:tcW w:w="7225" w:type="dxa"/>
            <w:gridSpan w:val="2"/>
            <w:shd w:val="clear" w:color="auto" w:fill="C6D9F1" w:themeFill="text2" w:themeFillTint="33"/>
            <w:vAlign w:val="center"/>
          </w:tcPr>
          <w:p w:rsidR="005E3AC0" w:rsidRPr="00C013C4" w:rsidRDefault="005E3AC0" w:rsidP="000B7D17">
            <w:pPr>
              <w:jc w:val="center"/>
              <w:rPr>
                <w:rFonts w:asciiTheme="minorHAnsi" w:hAnsiTheme="minorHAnsi" w:cs="Times New Roman"/>
                <w:b/>
                <w:bCs/>
                <w:color w:val="000000"/>
                <w:sz w:val="20"/>
                <w:szCs w:val="20"/>
              </w:rPr>
            </w:pPr>
            <w:r w:rsidRPr="00C013C4">
              <w:rPr>
                <w:rFonts w:asciiTheme="minorHAnsi" w:hAnsiTheme="minorHAnsi" w:cs="Times New Roman"/>
                <w:b/>
                <w:bCs/>
                <w:color w:val="000000"/>
                <w:sz w:val="20"/>
                <w:szCs w:val="20"/>
              </w:rPr>
              <w:t>TABELA 1</w:t>
            </w:r>
          </w:p>
        </w:tc>
      </w:tr>
      <w:tr w:rsidR="005E3AC0" w:rsidRPr="00C013C4" w:rsidTr="00BA15CF">
        <w:trPr>
          <w:cantSplit/>
          <w:trHeight w:val="315"/>
        </w:trPr>
        <w:tc>
          <w:tcPr>
            <w:tcW w:w="1271" w:type="dxa"/>
            <w:shd w:val="clear" w:color="auto" w:fill="C6D9F1" w:themeFill="text2" w:themeFillTint="33"/>
            <w:vAlign w:val="center"/>
            <w:hideMark/>
          </w:tcPr>
          <w:p w:rsidR="005E3AC0" w:rsidRPr="00C013C4" w:rsidRDefault="005E3AC0" w:rsidP="000B7D17">
            <w:pPr>
              <w:jc w:val="center"/>
              <w:rPr>
                <w:rFonts w:asciiTheme="minorHAnsi" w:hAnsiTheme="minorHAnsi" w:cs="Times New Roman"/>
                <w:b/>
                <w:bCs/>
                <w:color w:val="000000"/>
                <w:sz w:val="20"/>
                <w:szCs w:val="20"/>
              </w:rPr>
            </w:pPr>
            <w:r w:rsidRPr="00C013C4">
              <w:rPr>
                <w:rFonts w:asciiTheme="minorHAnsi" w:hAnsiTheme="minorHAnsi" w:cs="Times New Roman"/>
                <w:b/>
                <w:bCs/>
                <w:color w:val="000000"/>
                <w:sz w:val="20"/>
                <w:szCs w:val="20"/>
              </w:rPr>
              <w:t xml:space="preserve">GRAU </w:t>
            </w:r>
          </w:p>
        </w:tc>
        <w:tc>
          <w:tcPr>
            <w:tcW w:w="5954" w:type="dxa"/>
            <w:shd w:val="clear" w:color="auto" w:fill="C6D9F1" w:themeFill="text2" w:themeFillTint="33"/>
            <w:vAlign w:val="center"/>
            <w:hideMark/>
          </w:tcPr>
          <w:p w:rsidR="005E3AC0" w:rsidRPr="00C013C4" w:rsidRDefault="005E3AC0" w:rsidP="000B7D17">
            <w:pPr>
              <w:jc w:val="center"/>
              <w:rPr>
                <w:rFonts w:asciiTheme="minorHAnsi" w:hAnsiTheme="minorHAnsi" w:cs="Times New Roman"/>
                <w:b/>
                <w:bCs/>
                <w:color w:val="000000"/>
                <w:sz w:val="20"/>
                <w:szCs w:val="20"/>
              </w:rPr>
            </w:pPr>
            <w:r w:rsidRPr="00C013C4">
              <w:rPr>
                <w:rFonts w:asciiTheme="minorHAnsi" w:hAnsiTheme="minorHAnsi" w:cs="Times New Roman"/>
                <w:b/>
                <w:bCs/>
                <w:color w:val="000000"/>
                <w:sz w:val="20"/>
                <w:szCs w:val="20"/>
              </w:rPr>
              <w:t xml:space="preserve">CORRESPONDÊNCIA </w:t>
            </w:r>
          </w:p>
        </w:tc>
      </w:tr>
      <w:tr w:rsidR="005E3AC0" w:rsidRPr="00C013C4" w:rsidTr="00BA15CF">
        <w:trPr>
          <w:cantSplit/>
          <w:trHeight w:val="315"/>
        </w:trPr>
        <w:tc>
          <w:tcPr>
            <w:tcW w:w="1271" w:type="dxa"/>
            <w:shd w:val="clear" w:color="000000" w:fill="FFFFFF"/>
            <w:vAlign w:val="center"/>
            <w:hideMark/>
          </w:tcPr>
          <w:p w:rsidR="005E3AC0" w:rsidRPr="00C013C4" w:rsidRDefault="005E3AC0" w:rsidP="000B7D17">
            <w:pPr>
              <w:jc w:val="center"/>
              <w:rPr>
                <w:rFonts w:asciiTheme="minorHAnsi" w:hAnsiTheme="minorHAnsi" w:cs="Times New Roman"/>
                <w:color w:val="000000"/>
                <w:sz w:val="20"/>
                <w:szCs w:val="20"/>
              </w:rPr>
            </w:pPr>
            <w:r w:rsidRPr="00C013C4">
              <w:rPr>
                <w:rFonts w:asciiTheme="minorHAnsi" w:hAnsiTheme="minorHAnsi" w:cs="Times New Roman"/>
                <w:color w:val="000000"/>
                <w:sz w:val="20"/>
                <w:szCs w:val="20"/>
              </w:rPr>
              <w:t>1</w:t>
            </w:r>
          </w:p>
        </w:tc>
        <w:tc>
          <w:tcPr>
            <w:tcW w:w="5954" w:type="dxa"/>
            <w:shd w:val="clear" w:color="000000" w:fill="FFFFFF"/>
            <w:vAlign w:val="center"/>
            <w:hideMark/>
          </w:tcPr>
          <w:p w:rsidR="005E3AC0" w:rsidRPr="00C013C4" w:rsidRDefault="005E3AC0" w:rsidP="00BA15CF">
            <w:pPr>
              <w:jc w:val="center"/>
              <w:rPr>
                <w:rFonts w:asciiTheme="minorHAnsi" w:hAnsiTheme="minorHAnsi" w:cs="Times New Roman"/>
                <w:color w:val="000000"/>
                <w:sz w:val="20"/>
                <w:szCs w:val="20"/>
              </w:rPr>
            </w:pPr>
            <w:r w:rsidRPr="00C013C4">
              <w:rPr>
                <w:rFonts w:asciiTheme="minorHAnsi" w:hAnsiTheme="minorHAnsi" w:cs="Times New Roman"/>
                <w:color w:val="000000"/>
                <w:sz w:val="20"/>
                <w:szCs w:val="20"/>
              </w:rPr>
              <w:t>0,2% dia sobre o valor mensal do contrato</w:t>
            </w:r>
          </w:p>
        </w:tc>
      </w:tr>
      <w:tr w:rsidR="005E3AC0" w:rsidRPr="00C013C4" w:rsidTr="00BA15CF">
        <w:trPr>
          <w:cantSplit/>
          <w:trHeight w:val="315"/>
        </w:trPr>
        <w:tc>
          <w:tcPr>
            <w:tcW w:w="1271" w:type="dxa"/>
            <w:shd w:val="clear" w:color="000000" w:fill="FFFFFF"/>
            <w:vAlign w:val="center"/>
            <w:hideMark/>
          </w:tcPr>
          <w:p w:rsidR="005E3AC0" w:rsidRPr="00C013C4" w:rsidRDefault="005E3AC0" w:rsidP="000B7D17">
            <w:pPr>
              <w:jc w:val="center"/>
              <w:rPr>
                <w:rFonts w:asciiTheme="minorHAnsi" w:hAnsiTheme="minorHAnsi" w:cs="Times New Roman"/>
                <w:color w:val="000000"/>
                <w:sz w:val="20"/>
                <w:szCs w:val="20"/>
              </w:rPr>
            </w:pPr>
            <w:r w:rsidRPr="00C013C4">
              <w:rPr>
                <w:rFonts w:asciiTheme="minorHAnsi" w:hAnsiTheme="minorHAnsi" w:cs="Times New Roman"/>
                <w:color w:val="000000"/>
                <w:sz w:val="20"/>
                <w:szCs w:val="20"/>
              </w:rPr>
              <w:t>2</w:t>
            </w:r>
          </w:p>
        </w:tc>
        <w:tc>
          <w:tcPr>
            <w:tcW w:w="5954" w:type="dxa"/>
            <w:shd w:val="clear" w:color="000000" w:fill="FFFFFF"/>
            <w:vAlign w:val="center"/>
            <w:hideMark/>
          </w:tcPr>
          <w:p w:rsidR="005E3AC0" w:rsidRPr="00C013C4" w:rsidRDefault="005E3AC0" w:rsidP="00BA15CF">
            <w:pPr>
              <w:jc w:val="center"/>
              <w:rPr>
                <w:rFonts w:asciiTheme="minorHAnsi" w:hAnsiTheme="minorHAnsi" w:cs="Times New Roman"/>
                <w:color w:val="000000"/>
                <w:sz w:val="20"/>
                <w:szCs w:val="20"/>
              </w:rPr>
            </w:pPr>
            <w:r w:rsidRPr="00C013C4">
              <w:rPr>
                <w:rFonts w:asciiTheme="minorHAnsi" w:hAnsiTheme="minorHAnsi" w:cs="Times New Roman"/>
                <w:color w:val="000000"/>
                <w:sz w:val="20"/>
                <w:szCs w:val="20"/>
              </w:rPr>
              <w:t>0,4% dia sobre o valor mensal do contrato</w:t>
            </w:r>
          </w:p>
        </w:tc>
      </w:tr>
      <w:tr w:rsidR="005E3AC0" w:rsidRPr="00C013C4" w:rsidTr="00BA15CF">
        <w:trPr>
          <w:cantSplit/>
          <w:trHeight w:val="315"/>
        </w:trPr>
        <w:tc>
          <w:tcPr>
            <w:tcW w:w="1271" w:type="dxa"/>
            <w:shd w:val="clear" w:color="000000" w:fill="FFFFFF"/>
            <w:vAlign w:val="center"/>
            <w:hideMark/>
          </w:tcPr>
          <w:p w:rsidR="005E3AC0" w:rsidRPr="00C013C4" w:rsidRDefault="005E3AC0" w:rsidP="000B7D17">
            <w:pPr>
              <w:jc w:val="center"/>
              <w:rPr>
                <w:rFonts w:asciiTheme="minorHAnsi" w:hAnsiTheme="minorHAnsi" w:cs="Times New Roman"/>
                <w:color w:val="000000"/>
                <w:sz w:val="20"/>
                <w:szCs w:val="20"/>
              </w:rPr>
            </w:pPr>
            <w:r w:rsidRPr="00C013C4">
              <w:rPr>
                <w:rFonts w:asciiTheme="minorHAnsi" w:hAnsiTheme="minorHAnsi" w:cs="Times New Roman"/>
                <w:color w:val="000000"/>
                <w:sz w:val="20"/>
                <w:szCs w:val="20"/>
              </w:rPr>
              <w:t>3</w:t>
            </w:r>
          </w:p>
        </w:tc>
        <w:tc>
          <w:tcPr>
            <w:tcW w:w="5954" w:type="dxa"/>
            <w:shd w:val="clear" w:color="000000" w:fill="FFFFFF"/>
            <w:vAlign w:val="center"/>
            <w:hideMark/>
          </w:tcPr>
          <w:p w:rsidR="005E3AC0" w:rsidRPr="00C013C4" w:rsidRDefault="005E3AC0" w:rsidP="00BA15CF">
            <w:pPr>
              <w:jc w:val="center"/>
              <w:rPr>
                <w:rFonts w:asciiTheme="minorHAnsi" w:hAnsiTheme="minorHAnsi" w:cs="Times New Roman"/>
                <w:color w:val="000000"/>
                <w:sz w:val="20"/>
                <w:szCs w:val="20"/>
              </w:rPr>
            </w:pPr>
            <w:r w:rsidRPr="00C013C4">
              <w:rPr>
                <w:rFonts w:asciiTheme="minorHAnsi" w:hAnsiTheme="minorHAnsi" w:cs="Times New Roman"/>
                <w:color w:val="000000"/>
                <w:sz w:val="20"/>
                <w:szCs w:val="20"/>
              </w:rPr>
              <w:t>0,8% dia sobre o valor mensal do contrato</w:t>
            </w:r>
          </w:p>
        </w:tc>
      </w:tr>
      <w:tr w:rsidR="005E3AC0" w:rsidRPr="00C013C4" w:rsidTr="00BA15CF">
        <w:trPr>
          <w:cantSplit/>
          <w:trHeight w:val="315"/>
        </w:trPr>
        <w:tc>
          <w:tcPr>
            <w:tcW w:w="1271" w:type="dxa"/>
            <w:shd w:val="clear" w:color="000000" w:fill="FFFFFF"/>
            <w:vAlign w:val="center"/>
            <w:hideMark/>
          </w:tcPr>
          <w:p w:rsidR="005E3AC0" w:rsidRPr="00C013C4" w:rsidRDefault="005E3AC0" w:rsidP="000B7D17">
            <w:pPr>
              <w:jc w:val="center"/>
              <w:rPr>
                <w:rFonts w:asciiTheme="minorHAnsi" w:hAnsiTheme="minorHAnsi" w:cs="Times New Roman"/>
                <w:color w:val="000000"/>
                <w:sz w:val="20"/>
                <w:szCs w:val="20"/>
              </w:rPr>
            </w:pPr>
            <w:r w:rsidRPr="00C013C4">
              <w:rPr>
                <w:rFonts w:asciiTheme="minorHAnsi" w:hAnsiTheme="minorHAnsi" w:cs="Times New Roman"/>
                <w:color w:val="000000"/>
                <w:sz w:val="20"/>
                <w:szCs w:val="20"/>
              </w:rPr>
              <w:t>4</w:t>
            </w:r>
          </w:p>
        </w:tc>
        <w:tc>
          <w:tcPr>
            <w:tcW w:w="5954" w:type="dxa"/>
            <w:shd w:val="clear" w:color="000000" w:fill="FFFFFF"/>
            <w:vAlign w:val="center"/>
            <w:hideMark/>
          </w:tcPr>
          <w:p w:rsidR="005E3AC0" w:rsidRPr="00C013C4" w:rsidRDefault="005E3AC0" w:rsidP="00BA15CF">
            <w:pPr>
              <w:jc w:val="center"/>
              <w:rPr>
                <w:rFonts w:asciiTheme="minorHAnsi" w:hAnsiTheme="minorHAnsi" w:cs="Times New Roman"/>
                <w:color w:val="000000"/>
                <w:sz w:val="20"/>
                <w:szCs w:val="20"/>
              </w:rPr>
            </w:pPr>
            <w:r w:rsidRPr="00C013C4">
              <w:rPr>
                <w:rFonts w:asciiTheme="minorHAnsi" w:hAnsiTheme="minorHAnsi" w:cs="Times New Roman"/>
                <w:color w:val="000000"/>
                <w:sz w:val="20"/>
                <w:szCs w:val="20"/>
              </w:rPr>
              <w:t>1,6% dia sobre o valor mensal do contrato</w:t>
            </w:r>
          </w:p>
        </w:tc>
      </w:tr>
      <w:tr w:rsidR="005E3AC0" w:rsidRPr="00C013C4" w:rsidTr="00BA15CF">
        <w:trPr>
          <w:cantSplit/>
          <w:trHeight w:val="315"/>
        </w:trPr>
        <w:tc>
          <w:tcPr>
            <w:tcW w:w="1271" w:type="dxa"/>
            <w:shd w:val="clear" w:color="000000" w:fill="FFFFFF"/>
            <w:vAlign w:val="center"/>
            <w:hideMark/>
          </w:tcPr>
          <w:p w:rsidR="005E3AC0" w:rsidRPr="00C013C4" w:rsidRDefault="005E3AC0" w:rsidP="000B7D17">
            <w:pPr>
              <w:jc w:val="center"/>
              <w:rPr>
                <w:rFonts w:asciiTheme="minorHAnsi" w:hAnsiTheme="minorHAnsi" w:cs="Times New Roman"/>
                <w:color w:val="000000"/>
                <w:sz w:val="20"/>
                <w:szCs w:val="20"/>
              </w:rPr>
            </w:pPr>
            <w:r w:rsidRPr="00C013C4">
              <w:rPr>
                <w:rFonts w:asciiTheme="minorHAnsi" w:hAnsiTheme="minorHAnsi" w:cs="Times New Roman"/>
                <w:color w:val="000000"/>
                <w:sz w:val="20"/>
                <w:szCs w:val="20"/>
              </w:rPr>
              <w:t>5</w:t>
            </w:r>
          </w:p>
        </w:tc>
        <w:tc>
          <w:tcPr>
            <w:tcW w:w="5954" w:type="dxa"/>
            <w:shd w:val="clear" w:color="000000" w:fill="FFFFFF"/>
            <w:vAlign w:val="center"/>
            <w:hideMark/>
          </w:tcPr>
          <w:p w:rsidR="005E3AC0" w:rsidRPr="00C013C4" w:rsidRDefault="005E3AC0" w:rsidP="00BA15CF">
            <w:pPr>
              <w:jc w:val="center"/>
              <w:rPr>
                <w:rFonts w:asciiTheme="minorHAnsi" w:hAnsiTheme="minorHAnsi" w:cs="Times New Roman"/>
                <w:color w:val="000000"/>
                <w:sz w:val="20"/>
                <w:szCs w:val="20"/>
              </w:rPr>
            </w:pPr>
            <w:r w:rsidRPr="00C013C4">
              <w:rPr>
                <w:rFonts w:asciiTheme="minorHAnsi" w:hAnsiTheme="minorHAnsi" w:cs="Times New Roman"/>
                <w:color w:val="000000"/>
                <w:sz w:val="20"/>
                <w:szCs w:val="20"/>
              </w:rPr>
              <w:t>3,2% dia sobre o valor mensal do contrato</w:t>
            </w:r>
          </w:p>
        </w:tc>
      </w:tr>
    </w:tbl>
    <w:p w:rsidR="00A70A3A" w:rsidRPr="00C013C4" w:rsidRDefault="005E3AC0" w:rsidP="00305561">
      <w:pPr>
        <w:spacing w:line="360" w:lineRule="auto"/>
        <w:ind w:firstLine="567"/>
        <w:jc w:val="both"/>
        <w:rPr>
          <w:rFonts w:asciiTheme="minorHAnsi" w:hAnsiTheme="minorHAnsi" w:cs="Times New Roman"/>
        </w:rPr>
      </w:pPr>
      <w:r w:rsidRPr="00C013C4">
        <w:rPr>
          <w:rFonts w:asciiTheme="minorHAnsi" w:hAnsiTheme="minorHAnsi" w:cs="Times New Roman"/>
        </w:rPr>
        <w:br w:type="textWrapping" w:clear="all"/>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5"/>
        <w:gridCol w:w="5809"/>
        <w:gridCol w:w="774"/>
        <w:gridCol w:w="1913"/>
      </w:tblGrid>
      <w:tr w:rsidR="005E3AC0" w:rsidRPr="00C013C4" w:rsidTr="00C9519F">
        <w:trPr>
          <w:cantSplit/>
          <w:trHeight w:val="315"/>
        </w:trPr>
        <w:tc>
          <w:tcPr>
            <w:tcW w:w="0" w:type="auto"/>
            <w:gridSpan w:val="4"/>
            <w:shd w:val="clear" w:color="auto" w:fill="C6D9F1" w:themeFill="text2" w:themeFillTint="33"/>
            <w:vAlign w:val="center"/>
          </w:tcPr>
          <w:p w:rsidR="005E3AC0" w:rsidRPr="00C013C4" w:rsidRDefault="005E3AC0" w:rsidP="00BA15CF">
            <w:pPr>
              <w:jc w:val="center"/>
              <w:rPr>
                <w:rFonts w:asciiTheme="minorHAnsi" w:hAnsiTheme="minorHAnsi" w:cs="Times New Roman"/>
                <w:b/>
                <w:bCs/>
                <w:color w:val="000000"/>
                <w:sz w:val="20"/>
                <w:szCs w:val="20"/>
              </w:rPr>
            </w:pPr>
            <w:r w:rsidRPr="00C013C4">
              <w:rPr>
                <w:rFonts w:asciiTheme="minorHAnsi" w:hAnsiTheme="minorHAnsi" w:cs="Times New Roman"/>
                <w:b/>
                <w:bCs/>
                <w:color w:val="000000"/>
                <w:sz w:val="20"/>
                <w:szCs w:val="20"/>
              </w:rPr>
              <w:t>TABELA 2</w:t>
            </w:r>
          </w:p>
        </w:tc>
      </w:tr>
      <w:tr w:rsidR="005E3AC0" w:rsidRPr="00C013C4" w:rsidTr="0062647D">
        <w:trPr>
          <w:cantSplit/>
          <w:trHeight w:val="315"/>
        </w:trPr>
        <w:tc>
          <w:tcPr>
            <w:tcW w:w="0" w:type="auto"/>
            <w:shd w:val="clear" w:color="auto" w:fill="C6D9F1" w:themeFill="text2" w:themeFillTint="33"/>
            <w:vAlign w:val="center"/>
            <w:hideMark/>
          </w:tcPr>
          <w:p w:rsidR="005E3AC0" w:rsidRPr="00C013C4" w:rsidRDefault="005E3AC0" w:rsidP="0062647D">
            <w:pPr>
              <w:jc w:val="center"/>
              <w:rPr>
                <w:rFonts w:asciiTheme="minorHAnsi" w:hAnsiTheme="minorHAnsi" w:cs="Times New Roman"/>
                <w:b/>
                <w:bCs/>
                <w:color w:val="000000"/>
                <w:sz w:val="20"/>
                <w:szCs w:val="20"/>
              </w:rPr>
            </w:pPr>
            <w:r w:rsidRPr="00C013C4">
              <w:rPr>
                <w:rFonts w:asciiTheme="minorHAnsi" w:hAnsiTheme="minorHAnsi" w:cs="Times New Roman"/>
                <w:b/>
                <w:bCs/>
                <w:color w:val="000000"/>
                <w:sz w:val="20"/>
                <w:szCs w:val="20"/>
              </w:rPr>
              <w:t>ITEM</w:t>
            </w:r>
          </w:p>
        </w:tc>
        <w:tc>
          <w:tcPr>
            <w:tcW w:w="5809" w:type="dxa"/>
            <w:shd w:val="clear" w:color="auto" w:fill="C6D9F1" w:themeFill="text2" w:themeFillTint="33"/>
            <w:vAlign w:val="center"/>
            <w:hideMark/>
          </w:tcPr>
          <w:p w:rsidR="005E3AC0" w:rsidRPr="00C013C4" w:rsidRDefault="005E3AC0" w:rsidP="0062647D">
            <w:pPr>
              <w:jc w:val="center"/>
              <w:rPr>
                <w:rFonts w:asciiTheme="minorHAnsi" w:hAnsiTheme="minorHAnsi" w:cs="Times New Roman"/>
                <w:b/>
                <w:bCs/>
                <w:color w:val="000000"/>
                <w:sz w:val="20"/>
                <w:szCs w:val="20"/>
              </w:rPr>
            </w:pPr>
            <w:r w:rsidRPr="00C013C4">
              <w:rPr>
                <w:rFonts w:asciiTheme="minorHAnsi" w:hAnsiTheme="minorHAnsi" w:cs="Times New Roman"/>
                <w:b/>
                <w:bCs/>
                <w:color w:val="000000"/>
                <w:sz w:val="20"/>
                <w:szCs w:val="20"/>
              </w:rPr>
              <w:t>DESCRIÇÃO</w:t>
            </w:r>
          </w:p>
        </w:tc>
        <w:tc>
          <w:tcPr>
            <w:tcW w:w="774" w:type="dxa"/>
            <w:shd w:val="clear" w:color="auto" w:fill="C6D9F1" w:themeFill="text2" w:themeFillTint="33"/>
            <w:vAlign w:val="center"/>
            <w:hideMark/>
          </w:tcPr>
          <w:p w:rsidR="005E3AC0" w:rsidRPr="00C013C4" w:rsidRDefault="005E3AC0" w:rsidP="0062647D">
            <w:pPr>
              <w:jc w:val="center"/>
              <w:rPr>
                <w:rFonts w:asciiTheme="minorHAnsi" w:hAnsiTheme="minorHAnsi" w:cs="Times New Roman"/>
                <w:b/>
                <w:bCs/>
                <w:color w:val="000000"/>
                <w:sz w:val="20"/>
                <w:szCs w:val="20"/>
              </w:rPr>
            </w:pPr>
            <w:r w:rsidRPr="00C013C4">
              <w:rPr>
                <w:rFonts w:asciiTheme="minorHAnsi" w:hAnsiTheme="minorHAnsi" w:cs="Times New Roman"/>
                <w:b/>
                <w:bCs/>
                <w:color w:val="000000"/>
                <w:sz w:val="20"/>
                <w:szCs w:val="20"/>
              </w:rPr>
              <w:t>GRAU</w:t>
            </w:r>
          </w:p>
        </w:tc>
        <w:tc>
          <w:tcPr>
            <w:tcW w:w="1913" w:type="dxa"/>
            <w:shd w:val="clear" w:color="auto" w:fill="C6D9F1" w:themeFill="text2" w:themeFillTint="33"/>
            <w:vAlign w:val="center"/>
            <w:hideMark/>
          </w:tcPr>
          <w:p w:rsidR="005E3AC0" w:rsidRPr="00C013C4" w:rsidRDefault="005E3AC0" w:rsidP="0062647D">
            <w:pPr>
              <w:jc w:val="center"/>
              <w:rPr>
                <w:rFonts w:asciiTheme="minorHAnsi" w:hAnsiTheme="minorHAnsi" w:cs="Times New Roman"/>
                <w:b/>
                <w:bCs/>
                <w:color w:val="000000"/>
                <w:sz w:val="20"/>
                <w:szCs w:val="20"/>
              </w:rPr>
            </w:pPr>
            <w:r w:rsidRPr="00C013C4">
              <w:rPr>
                <w:rFonts w:asciiTheme="minorHAnsi" w:hAnsiTheme="minorHAnsi" w:cs="Times New Roman"/>
                <w:b/>
                <w:bCs/>
                <w:color w:val="000000"/>
                <w:sz w:val="20"/>
                <w:szCs w:val="20"/>
              </w:rPr>
              <w:t>INCIDÊNCIA</w:t>
            </w:r>
          </w:p>
        </w:tc>
      </w:tr>
      <w:tr w:rsidR="00C9519F" w:rsidRPr="00C013C4" w:rsidTr="0062647D">
        <w:trPr>
          <w:cantSplit/>
          <w:trHeight w:val="457"/>
        </w:trPr>
        <w:tc>
          <w:tcPr>
            <w:tcW w:w="0" w:type="auto"/>
            <w:shd w:val="clear" w:color="000000" w:fill="FFFFFF"/>
            <w:vAlign w:val="center"/>
            <w:hideMark/>
          </w:tcPr>
          <w:p w:rsidR="005E3AC0" w:rsidRPr="00C013C4" w:rsidRDefault="005E3AC0" w:rsidP="00BA15CF">
            <w:pPr>
              <w:jc w:val="center"/>
              <w:rPr>
                <w:rFonts w:asciiTheme="minorHAnsi" w:hAnsiTheme="minorHAnsi" w:cs="Times New Roman"/>
                <w:color w:val="000000"/>
                <w:sz w:val="20"/>
                <w:szCs w:val="20"/>
              </w:rPr>
            </w:pPr>
            <w:r w:rsidRPr="00C013C4">
              <w:rPr>
                <w:rFonts w:asciiTheme="minorHAnsi" w:hAnsiTheme="minorHAnsi" w:cs="Times New Roman"/>
                <w:color w:val="000000"/>
                <w:sz w:val="20"/>
                <w:szCs w:val="20"/>
              </w:rPr>
              <w:t>1</w:t>
            </w:r>
          </w:p>
        </w:tc>
        <w:tc>
          <w:tcPr>
            <w:tcW w:w="5809" w:type="dxa"/>
            <w:shd w:val="clear" w:color="000000" w:fill="FFFFFF"/>
            <w:vAlign w:val="center"/>
            <w:hideMark/>
          </w:tcPr>
          <w:p w:rsidR="005E3AC0" w:rsidRPr="00C013C4" w:rsidRDefault="005E3AC0" w:rsidP="00BA15CF">
            <w:pPr>
              <w:jc w:val="both"/>
              <w:rPr>
                <w:rFonts w:asciiTheme="minorHAnsi" w:hAnsiTheme="minorHAnsi" w:cs="Times New Roman"/>
                <w:color w:val="000000"/>
                <w:sz w:val="20"/>
                <w:szCs w:val="20"/>
              </w:rPr>
            </w:pPr>
            <w:r w:rsidRPr="00C013C4">
              <w:rPr>
                <w:rFonts w:asciiTheme="minorHAnsi" w:hAnsiTheme="minorHAnsi" w:cs="Times New Roman"/>
                <w:color w:val="000000"/>
                <w:sz w:val="20"/>
                <w:szCs w:val="20"/>
              </w:rPr>
              <w:t xml:space="preserve">Permitir situação que crie a possibilidade de causar ou cause </w:t>
            </w:r>
            <w:r w:rsidR="0062647D" w:rsidRPr="00C013C4">
              <w:rPr>
                <w:rFonts w:asciiTheme="minorHAnsi" w:hAnsiTheme="minorHAnsi" w:cs="Times New Roman"/>
                <w:color w:val="000000"/>
                <w:sz w:val="20"/>
                <w:szCs w:val="20"/>
              </w:rPr>
              <w:t>danos</w:t>
            </w:r>
            <w:r w:rsidRPr="00C013C4">
              <w:rPr>
                <w:rFonts w:asciiTheme="minorHAnsi" w:hAnsiTheme="minorHAnsi" w:cs="Times New Roman"/>
                <w:color w:val="000000"/>
                <w:sz w:val="20"/>
                <w:szCs w:val="20"/>
              </w:rPr>
              <w:t xml:space="preserve"> físico</w:t>
            </w:r>
            <w:r w:rsidR="0062647D" w:rsidRPr="00C013C4">
              <w:rPr>
                <w:rFonts w:asciiTheme="minorHAnsi" w:hAnsiTheme="minorHAnsi" w:cs="Times New Roman"/>
                <w:color w:val="000000"/>
                <w:sz w:val="20"/>
                <w:szCs w:val="20"/>
              </w:rPr>
              <w:t>s</w:t>
            </w:r>
            <w:r w:rsidRPr="00C013C4">
              <w:rPr>
                <w:rFonts w:asciiTheme="minorHAnsi" w:hAnsiTheme="minorHAnsi" w:cs="Times New Roman"/>
                <w:color w:val="000000"/>
                <w:sz w:val="20"/>
                <w:szCs w:val="20"/>
              </w:rPr>
              <w:t>, lesão corporal ou consequências letais;</w:t>
            </w:r>
          </w:p>
        </w:tc>
        <w:tc>
          <w:tcPr>
            <w:tcW w:w="774" w:type="dxa"/>
            <w:shd w:val="clear" w:color="000000" w:fill="FFFFFF"/>
            <w:vAlign w:val="center"/>
            <w:hideMark/>
          </w:tcPr>
          <w:p w:rsidR="005E3AC0" w:rsidRPr="00C013C4" w:rsidRDefault="005E3AC0" w:rsidP="00BA15CF">
            <w:pPr>
              <w:jc w:val="center"/>
              <w:rPr>
                <w:rFonts w:asciiTheme="minorHAnsi" w:hAnsiTheme="minorHAnsi" w:cs="Times New Roman"/>
                <w:color w:val="000000"/>
                <w:sz w:val="20"/>
                <w:szCs w:val="20"/>
              </w:rPr>
            </w:pPr>
            <w:r w:rsidRPr="00C013C4">
              <w:rPr>
                <w:rFonts w:asciiTheme="minorHAnsi" w:hAnsiTheme="minorHAnsi" w:cs="Times New Roman"/>
                <w:color w:val="000000"/>
                <w:sz w:val="20"/>
                <w:szCs w:val="20"/>
              </w:rPr>
              <w:t>5</w:t>
            </w:r>
          </w:p>
        </w:tc>
        <w:tc>
          <w:tcPr>
            <w:tcW w:w="1913" w:type="dxa"/>
            <w:shd w:val="clear" w:color="000000" w:fill="FFFFFF"/>
            <w:vAlign w:val="center"/>
            <w:hideMark/>
          </w:tcPr>
          <w:p w:rsidR="005E3AC0" w:rsidRPr="00C013C4" w:rsidRDefault="005E3AC0" w:rsidP="0062647D">
            <w:pPr>
              <w:rPr>
                <w:rFonts w:asciiTheme="minorHAnsi" w:hAnsiTheme="minorHAnsi" w:cs="Times New Roman"/>
                <w:color w:val="000000"/>
                <w:sz w:val="20"/>
                <w:szCs w:val="20"/>
              </w:rPr>
            </w:pPr>
            <w:r w:rsidRPr="00C013C4">
              <w:rPr>
                <w:rFonts w:asciiTheme="minorHAnsi" w:hAnsiTheme="minorHAnsi" w:cs="Times New Roman"/>
                <w:color w:val="000000"/>
                <w:sz w:val="20"/>
                <w:szCs w:val="20"/>
              </w:rPr>
              <w:t>Por ocorrência</w:t>
            </w:r>
          </w:p>
        </w:tc>
      </w:tr>
      <w:tr w:rsidR="00BA15CF" w:rsidRPr="00C013C4" w:rsidTr="0062647D">
        <w:trPr>
          <w:cantSplit/>
          <w:trHeight w:val="560"/>
        </w:trPr>
        <w:tc>
          <w:tcPr>
            <w:tcW w:w="0" w:type="auto"/>
            <w:shd w:val="clear" w:color="000000" w:fill="FFFFFF"/>
            <w:vAlign w:val="center"/>
          </w:tcPr>
          <w:p w:rsidR="00BA15CF" w:rsidRPr="00C013C4" w:rsidRDefault="00BA15CF" w:rsidP="00BA15CF">
            <w:pPr>
              <w:jc w:val="center"/>
              <w:rPr>
                <w:rFonts w:asciiTheme="minorHAnsi" w:hAnsiTheme="minorHAnsi" w:cs="Times New Roman"/>
                <w:color w:val="000000"/>
                <w:sz w:val="20"/>
                <w:szCs w:val="20"/>
              </w:rPr>
            </w:pPr>
            <w:r w:rsidRPr="00C013C4">
              <w:rPr>
                <w:rFonts w:asciiTheme="minorHAnsi" w:hAnsiTheme="minorHAnsi" w:cs="Times New Roman"/>
                <w:color w:val="000000"/>
                <w:sz w:val="20"/>
                <w:szCs w:val="20"/>
              </w:rPr>
              <w:t>2</w:t>
            </w:r>
          </w:p>
        </w:tc>
        <w:tc>
          <w:tcPr>
            <w:tcW w:w="5809" w:type="dxa"/>
            <w:shd w:val="clear" w:color="000000" w:fill="FFFFFF"/>
            <w:vAlign w:val="center"/>
          </w:tcPr>
          <w:p w:rsidR="00BA15CF" w:rsidRPr="00C013C4" w:rsidRDefault="00BA15CF" w:rsidP="00BA15CF">
            <w:pPr>
              <w:rPr>
                <w:rFonts w:asciiTheme="minorHAnsi" w:hAnsiTheme="minorHAnsi" w:cs="Times New Roman"/>
                <w:color w:val="000000"/>
                <w:sz w:val="20"/>
                <w:szCs w:val="20"/>
              </w:rPr>
            </w:pPr>
            <w:r w:rsidRPr="00C013C4">
              <w:rPr>
                <w:rFonts w:asciiTheme="minorHAnsi" w:hAnsiTheme="minorHAnsi" w:cs="Times New Roman"/>
                <w:color w:val="000000"/>
                <w:sz w:val="20"/>
                <w:szCs w:val="20"/>
              </w:rPr>
              <w:t>Suspender ou interromper, salvo motivo de força maior ou caso fortuito, os serviços contratuais;</w:t>
            </w:r>
          </w:p>
        </w:tc>
        <w:tc>
          <w:tcPr>
            <w:tcW w:w="774" w:type="dxa"/>
            <w:shd w:val="clear" w:color="000000" w:fill="FFFFFF"/>
            <w:vAlign w:val="center"/>
          </w:tcPr>
          <w:p w:rsidR="00BA15CF" w:rsidRPr="00C013C4" w:rsidRDefault="00BA15CF" w:rsidP="00BA15CF">
            <w:pPr>
              <w:jc w:val="center"/>
              <w:rPr>
                <w:rFonts w:asciiTheme="minorHAnsi" w:hAnsiTheme="minorHAnsi" w:cs="Times New Roman"/>
                <w:color w:val="000000"/>
                <w:sz w:val="20"/>
                <w:szCs w:val="20"/>
              </w:rPr>
            </w:pPr>
            <w:r w:rsidRPr="00C013C4">
              <w:rPr>
                <w:rFonts w:asciiTheme="minorHAnsi" w:hAnsiTheme="minorHAnsi" w:cs="Times New Roman"/>
                <w:color w:val="000000"/>
                <w:sz w:val="20"/>
                <w:szCs w:val="20"/>
              </w:rPr>
              <w:t>4</w:t>
            </w:r>
          </w:p>
        </w:tc>
        <w:tc>
          <w:tcPr>
            <w:tcW w:w="1913" w:type="dxa"/>
            <w:shd w:val="clear" w:color="000000" w:fill="FFFFFF"/>
            <w:vAlign w:val="center"/>
          </w:tcPr>
          <w:p w:rsidR="00BA15CF" w:rsidRPr="00C013C4" w:rsidRDefault="00BA15CF" w:rsidP="0062647D">
            <w:pPr>
              <w:rPr>
                <w:rFonts w:asciiTheme="minorHAnsi" w:hAnsiTheme="minorHAnsi" w:cs="Times New Roman"/>
                <w:color w:val="000000"/>
                <w:sz w:val="20"/>
                <w:szCs w:val="20"/>
              </w:rPr>
            </w:pPr>
            <w:r w:rsidRPr="00C013C4">
              <w:rPr>
                <w:rFonts w:asciiTheme="minorHAnsi" w:hAnsiTheme="minorHAnsi" w:cs="Times New Roman"/>
                <w:color w:val="000000"/>
                <w:sz w:val="20"/>
                <w:szCs w:val="20"/>
              </w:rPr>
              <w:t>Por dia e por unidade de atendimento</w:t>
            </w:r>
          </w:p>
        </w:tc>
      </w:tr>
      <w:tr w:rsidR="00C9519F" w:rsidRPr="00C013C4" w:rsidTr="0062647D">
        <w:trPr>
          <w:cantSplit/>
          <w:trHeight w:val="560"/>
        </w:trPr>
        <w:tc>
          <w:tcPr>
            <w:tcW w:w="0" w:type="auto"/>
            <w:shd w:val="clear" w:color="000000" w:fill="FFFFFF"/>
            <w:vAlign w:val="center"/>
            <w:hideMark/>
          </w:tcPr>
          <w:p w:rsidR="005E3AC0" w:rsidRPr="00C013C4" w:rsidRDefault="005E3AC0" w:rsidP="00BA15CF">
            <w:pPr>
              <w:jc w:val="center"/>
              <w:rPr>
                <w:rFonts w:asciiTheme="minorHAnsi" w:hAnsiTheme="minorHAnsi" w:cs="Times New Roman"/>
                <w:color w:val="000000"/>
                <w:sz w:val="20"/>
                <w:szCs w:val="20"/>
              </w:rPr>
            </w:pPr>
            <w:r w:rsidRPr="00C013C4">
              <w:rPr>
                <w:rFonts w:asciiTheme="minorHAnsi" w:hAnsiTheme="minorHAnsi" w:cs="Times New Roman"/>
                <w:color w:val="000000"/>
                <w:sz w:val="20"/>
                <w:szCs w:val="20"/>
              </w:rPr>
              <w:t>3</w:t>
            </w:r>
          </w:p>
        </w:tc>
        <w:tc>
          <w:tcPr>
            <w:tcW w:w="5809" w:type="dxa"/>
            <w:shd w:val="clear" w:color="000000" w:fill="FFFFFF"/>
            <w:vAlign w:val="center"/>
            <w:hideMark/>
          </w:tcPr>
          <w:p w:rsidR="005E3AC0" w:rsidRPr="00C013C4" w:rsidRDefault="005E3AC0" w:rsidP="00BA15CF">
            <w:pPr>
              <w:jc w:val="both"/>
              <w:rPr>
                <w:rFonts w:asciiTheme="minorHAnsi" w:hAnsiTheme="minorHAnsi" w:cs="Times New Roman"/>
                <w:color w:val="000000"/>
                <w:sz w:val="20"/>
                <w:szCs w:val="20"/>
              </w:rPr>
            </w:pPr>
            <w:r w:rsidRPr="00C013C4">
              <w:rPr>
                <w:rFonts w:asciiTheme="minorHAnsi" w:hAnsiTheme="minorHAnsi" w:cs="Times New Roman"/>
                <w:color w:val="000000"/>
                <w:sz w:val="20"/>
                <w:szCs w:val="20"/>
              </w:rPr>
              <w:t>Manter funcionário sem qualificação para executar os serviços contratados;</w:t>
            </w:r>
          </w:p>
        </w:tc>
        <w:tc>
          <w:tcPr>
            <w:tcW w:w="774" w:type="dxa"/>
            <w:shd w:val="clear" w:color="000000" w:fill="FFFFFF"/>
            <w:vAlign w:val="center"/>
            <w:hideMark/>
          </w:tcPr>
          <w:p w:rsidR="005E3AC0" w:rsidRPr="00C013C4" w:rsidRDefault="005E3AC0" w:rsidP="00BA15CF">
            <w:pPr>
              <w:jc w:val="center"/>
              <w:rPr>
                <w:rFonts w:asciiTheme="minorHAnsi" w:hAnsiTheme="minorHAnsi" w:cs="Times New Roman"/>
                <w:color w:val="000000"/>
                <w:sz w:val="20"/>
                <w:szCs w:val="20"/>
              </w:rPr>
            </w:pPr>
            <w:r w:rsidRPr="00C013C4">
              <w:rPr>
                <w:rFonts w:asciiTheme="minorHAnsi" w:hAnsiTheme="minorHAnsi" w:cs="Times New Roman"/>
                <w:color w:val="000000"/>
                <w:sz w:val="20"/>
                <w:szCs w:val="20"/>
              </w:rPr>
              <w:t>3</w:t>
            </w:r>
          </w:p>
        </w:tc>
        <w:tc>
          <w:tcPr>
            <w:tcW w:w="1913" w:type="dxa"/>
            <w:shd w:val="clear" w:color="000000" w:fill="FFFFFF"/>
            <w:vAlign w:val="center"/>
            <w:hideMark/>
          </w:tcPr>
          <w:p w:rsidR="005E3AC0" w:rsidRPr="00C013C4" w:rsidRDefault="005E3AC0" w:rsidP="00BA15CF">
            <w:pPr>
              <w:rPr>
                <w:rFonts w:asciiTheme="minorHAnsi" w:hAnsiTheme="minorHAnsi" w:cs="Times New Roman"/>
                <w:color w:val="000000"/>
                <w:sz w:val="20"/>
                <w:szCs w:val="20"/>
              </w:rPr>
            </w:pPr>
            <w:r w:rsidRPr="00C013C4">
              <w:rPr>
                <w:rFonts w:asciiTheme="minorHAnsi" w:hAnsiTheme="minorHAnsi" w:cs="Times New Roman"/>
                <w:color w:val="000000"/>
                <w:sz w:val="20"/>
                <w:szCs w:val="20"/>
              </w:rPr>
              <w:t>Por empregado e por dia</w:t>
            </w:r>
          </w:p>
        </w:tc>
      </w:tr>
      <w:tr w:rsidR="00C9519F" w:rsidRPr="00C013C4" w:rsidTr="0062647D">
        <w:trPr>
          <w:cantSplit/>
          <w:trHeight w:val="554"/>
        </w:trPr>
        <w:tc>
          <w:tcPr>
            <w:tcW w:w="0" w:type="auto"/>
            <w:shd w:val="clear" w:color="000000" w:fill="FFFFFF"/>
            <w:vAlign w:val="center"/>
            <w:hideMark/>
          </w:tcPr>
          <w:p w:rsidR="005E3AC0" w:rsidRPr="00C013C4" w:rsidRDefault="005E3AC0" w:rsidP="00BA15CF">
            <w:pPr>
              <w:jc w:val="center"/>
              <w:rPr>
                <w:rFonts w:asciiTheme="minorHAnsi" w:hAnsiTheme="minorHAnsi" w:cs="Times New Roman"/>
                <w:color w:val="000000"/>
                <w:sz w:val="20"/>
                <w:szCs w:val="20"/>
              </w:rPr>
            </w:pPr>
            <w:r w:rsidRPr="00C013C4">
              <w:rPr>
                <w:rFonts w:asciiTheme="minorHAnsi" w:hAnsiTheme="minorHAnsi" w:cs="Times New Roman"/>
                <w:color w:val="000000"/>
                <w:sz w:val="20"/>
                <w:szCs w:val="20"/>
              </w:rPr>
              <w:t>4</w:t>
            </w:r>
          </w:p>
        </w:tc>
        <w:tc>
          <w:tcPr>
            <w:tcW w:w="5809" w:type="dxa"/>
            <w:shd w:val="clear" w:color="000000" w:fill="FFFFFF"/>
            <w:vAlign w:val="center"/>
            <w:hideMark/>
          </w:tcPr>
          <w:p w:rsidR="005E3AC0" w:rsidRPr="00C013C4" w:rsidRDefault="005E3AC0" w:rsidP="00BA15CF">
            <w:pPr>
              <w:jc w:val="both"/>
              <w:rPr>
                <w:rFonts w:asciiTheme="minorHAnsi" w:hAnsiTheme="minorHAnsi" w:cs="Times New Roman"/>
                <w:color w:val="000000"/>
                <w:sz w:val="20"/>
                <w:szCs w:val="20"/>
              </w:rPr>
            </w:pPr>
            <w:r w:rsidRPr="00C013C4">
              <w:rPr>
                <w:rFonts w:asciiTheme="minorHAnsi" w:hAnsiTheme="minorHAnsi" w:cs="Times New Roman"/>
                <w:color w:val="000000"/>
                <w:sz w:val="20"/>
                <w:szCs w:val="20"/>
              </w:rPr>
              <w:t>Permitir a presença de empregado sem uniforme, com uniforme manchado, sujo ou mau apresentado e/ou sem crachá;</w:t>
            </w:r>
          </w:p>
        </w:tc>
        <w:tc>
          <w:tcPr>
            <w:tcW w:w="774" w:type="dxa"/>
            <w:shd w:val="clear" w:color="000000" w:fill="FFFFFF"/>
            <w:vAlign w:val="center"/>
            <w:hideMark/>
          </w:tcPr>
          <w:p w:rsidR="005E3AC0" w:rsidRPr="00C013C4" w:rsidRDefault="005E3AC0" w:rsidP="00BA15CF">
            <w:pPr>
              <w:jc w:val="center"/>
              <w:rPr>
                <w:rFonts w:asciiTheme="minorHAnsi" w:hAnsiTheme="minorHAnsi" w:cs="Times New Roman"/>
                <w:color w:val="000000"/>
                <w:sz w:val="20"/>
                <w:szCs w:val="20"/>
              </w:rPr>
            </w:pPr>
            <w:r w:rsidRPr="00C013C4">
              <w:rPr>
                <w:rFonts w:asciiTheme="minorHAnsi" w:hAnsiTheme="minorHAnsi" w:cs="Times New Roman"/>
                <w:color w:val="000000"/>
                <w:sz w:val="20"/>
                <w:szCs w:val="20"/>
              </w:rPr>
              <w:t>1</w:t>
            </w:r>
          </w:p>
        </w:tc>
        <w:tc>
          <w:tcPr>
            <w:tcW w:w="1913" w:type="dxa"/>
            <w:shd w:val="clear" w:color="000000" w:fill="FFFFFF"/>
            <w:vAlign w:val="center"/>
            <w:hideMark/>
          </w:tcPr>
          <w:p w:rsidR="005E3AC0" w:rsidRPr="00C013C4" w:rsidRDefault="005E3AC0" w:rsidP="00BA15CF">
            <w:pPr>
              <w:rPr>
                <w:rFonts w:asciiTheme="minorHAnsi" w:hAnsiTheme="minorHAnsi" w:cs="Times New Roman"/>
                <w:color w:val="000000"/>
                <w:sz w:val="20"/>
                <w:szCs w:val="20"/>
              </w:rPr>
            </w:pPr>
            <w:r w:rsidRPr="00C013C4">
              <w:rPr>
                <w:rFonts w:asciiTheme="minorHAnsi" w:hAnsiTheme="minorHAnsi" w:cs="Times New Roman"/>
                <w:color w:val="000000"/>
                <w:sz w:val="20"/>
                <w:szCs w:val="20"/>
              </w:rPr>
              <w:t>Por empregado e por ocorrência</w:t>
            </w:r>
          </w:p>
        </w:tc>
      </w:tr>
      <w:tr w:rsidR="00C9519F" w:rsidRPr="00C013C4" w:rsidTr="0062647D">
        <w:trPr>
          <w:cantSplit/>
          <w:trHeight w:val="278"/>
        </w:trPr>
        <w:tc>
          <w:tcPr>
            <w:tcW w:w="0" w:type="auto"/>
            <w:shd w:val="clear" w:color="000000" w:fill="FFFFFF"/>
            <w:vAlign w:val="center"/>
            <w:hideMark/>
          </w:tcPr>
          <w:p w:rsidR="005E3AC0" w:rsidRPr="00C013C4" w:rsidRDefault="005E3AC0" w:rsidP="00BA15CF">
            <w:pPr>
              <w:jc w:val="center"/>
              <w:rPr>
                <w:rFonts w:asciiTheme="minorHAnsi" w:hAnsiTheme="minorHAnsi" w:cs="Times New Roman"/>
                <w:color w:val="000000"/>
                <w:sz w:val="20"/>
                <w:szCs w:val="20"/>
              </w:rPr>
            </w:pPr>
            <w:r w:rsidRPr="00C013C4">
              <w:rPr>
                <w:rFonts w:asciiTheme="minorHAnsi" w:hAnsiTheme="minorHAnsi" w:cs="Times New Roman"/>
                <w:color w:val="000000"/>
                <w:sz w:val="20"/>
                <w:szCs w:val="20"/>
              </w:rPr>
              <w:t>5</w:t>
            </w:r>
          </w:p>
        </w:tc>
        <w:tc>
          <w:tcPr>
            <w:tcW w:w="5809" w:type="dxa"/>
            <w:shd w:val="clear" w:color="000000" w:fill="FFFFFF"/>
            <w:vAlign w:val="center"/>
            <w:hideMark/>
          </w:tcPr>
          <w:p w:rsidR="005E3AC0" w:rsidRPr="00C013C4" w:rsidRDefault="005E3AC0" w:rsidP="00BA15CF">
            <w:pPr>
              <w:jc w:val="both"/>
              <w:rPr>
                <w:rFonts w:asciiTheme="minorHAnsi" w:hAnsiTheme="minorHAnsi" w:cs="Times New Roman"/>
                <w:color w:val="000000"/>
                <w:sz w:val="20"/>
                <w:szCs w:val="20"/>
              </w:rPr>
            </w:pPr>
            <w:r w:rsidRPr="00C013C4">
              <w:rPr>
                <w:rFonts w:asciiTheme="minorHAnsi" w:hAnsiTheme="minorHAnsi" w:cs="Times New Roman"/>
                <w:color w:val="000000"/>
                <w:sz w:val="20"/>
                <w:szCs w:val="20"/>
              </w:rPr>
              <w:t>Recusar-se a executar serviço determinado pela fiscalização;</w:t>
            </w:r>
          </w:p>
        </w:tc>
        <w:tc>
          <w:tcPr>
            <w:tcW w:w="774" w:type="dxa"/>
            <w:shd w:val="clear" w:color="000000" w:fill="FFFFFF"/>
            <w:vAlign w:val="center"/>
            <w:hideMark/>
          </w:tcPr>
          <w:p w:rsidR="005E3AC0" w:rsidRPr="00C013C4" w:rsidRDefault="005E3AC0" w:rsidP="00BA15CF">
            <w:pPr>
              <w:jc w:val="center"/>
              <w:rPr>
                <w:rFonts w:asciiTheme="minorHAnsi" w:hAnsiTheme="minorHAnsi" w:cs="Times New Roman"/>
                <w:color w:val="000000"/>
                <w:sz w:val="20"/>
                <w:szCs w:val="20"/>
              </w:rPr>
            </w:pPr>
            <w:r w:rsidRPr="00C013C4">
              <w:rPr>
                <w:rFonts w:asciiTheme="minorHAnsi" w:hAnsiTheme="minorHAnsi" w:cs="Times New Roman"/>
                <w:color w:val="000000"/>
                <w:sz w:val="20"/>
                <w:szCs w:val="20"/>
              </w:rPr>
              <w:t>2</w:t>
            </w:r>
          </w:p>
        </w:tc>
        <w:tc>
          <w:tcPr>
            <w:tcW w:w="1913" w:type="dxa"/>
            <w:shd w:val="clear" w:color="000000" w:fill="FFFFFF"/>
            <w:vAlign w:val="center"/>
            <w:hideMark/>
          </w:tcPr>
          <w:p w:rsidR="005E3AC0" w:rsidRPr="00C013C4" w:rsidRDefault="005E3AC0" w:rsidP="00BA15CF">
            <w:pPr>
              <w:rPr>
                <w:rFonts w:asciiTheme="minorHAnsi" w:hAnsiTheme="minorHAnsi" w:cs="Times New Roman"/>
                <w:color w:val="000000"/>
                <w:sz w:val="20"/>
                <w:szCs w:val="20"/>
              </w:rPr>
            </w:pPr>
            <w:r w:rsidRPr="00C013C4">
              <w:rPr>
                <w:rFonts w:asciiTheme="minorHAnsi" w:hAnsiTheme="minorHAnsi" w:cs="Times New Roman"/>
                <w:color w:val="000000"/>
                <w:sz w:val="20"/>
                <w:szCs w:val="20"/>
              </w:rPr>
              <w:t>Por serviço e por dia</w:t>
            </w:r>
          </w:p>
        </w:tc>
      </w:tr>
      <w:tr w:rsidR="00C9519F" w:rsidRPr="00C013C4" w:rsidTr="0062647D">
        <w:trPr>
          <w:cantSplit/>
          <w:trHeight w:val="552"/>
        </w:trPr>
        <w:tc>
          <w:tcPr>
            <w:tcW w:w="0" w:type="auto"/>
            <w:shd w:val="clear" w:color="000000" w:fill="FFFFFF"/>
            <w:vAlign w:val="center"/>
            <w:hideMark/>
          </w:tcPr>
          <w:p w:rsidR="005E3AC0" w:rsidRPr="00C013C4" w:rsidRDefault="005E3AC0" w:rsidP="00BA15CF">
            <w:pPr>
              <w:jc w:val="center"/>
              <w:rPr>
                <w:rFonts w:asciiTheme="minorHAnsi" w:hAnsiTheme="minorHAnsi" w:cs="Times New Roman"/>
                <w:color w:val="000000"/>
                <w:sz w:val="20"/>
                <w:szCs w:val="20"/>
              </w:rPr>
            </w:pPr>
            <w:r w:rsidRPr="00C013C4">
              <w:rPr>
                <w:rFonts w:asciiTheme="minorHAnsi" w:hAnsiTheme="minorHAnsi" w:cs="Times New Roman"/>
                <w:color w:val="000000"/>
                <w:sz w:val="20"/>
                <w:szCs w:val="20"/>
              </w:rPr>
              <w:t>6</w:t>
            </w:r>
          </w:p>
        </w:tc>
        <w:tc>
          <w:tcPr>
            <w:tcW w:w="5809" w:type="dxa"/>
            <w:shd w:val="clear" w:color="000000" w:fill="FFFFFF"/>
            <w:vAlign w:val="center"/>
            <w:hideMark/>
          </w:tcPr>
          <w:p w:rsidR="005E3AC0" w:rsidRPr="00C013C4" w:rsidRDefault="005E3AC0" w:rsidP="00BA15CF">
            <w:pPr>
              <w:jc w:val="both"/>
              <w:rPr>
                <w:rFonts w:asciiTheme="minorHAnsi" w:hAnsiTheme="minorHAnsi" w:cs="Times New Roman"/>
                <w:color w:val="000000"/>
                <w:sz w:val="20"/>
                <w:szCs w:val="20"/>
              </w:rPr>
            </w:pPr>
            <w:r w:rsidRPr="00C013C4">
              <w:rPr>
                <w:rFonts w:asciiTheme="minorHAnsi" w:hAnsiTheme="minorHAnsi" w:cs="Times New Roman"/>
                <w:color w:val="000000"/>
                <w:sz w:val="20"/>
                <w:szCs w:val="20"/>
              </w:rPr>
              <w:t>Retirar funcionários ou encarregados do serviço durante o expediente, sem a anuência prévia do contratante;</w:t>
            </w:r>
          </w:p>
        </w:tc>
        <w:tc>
          <w:tcPr>
            <w:tcW w:w="774" w:type="dxa"/>
            <w:shd w:val="clear" w:color="000000" w:fill="FFFFFF"/>
            <w:vAlign w:val="center"/>
            <w:hideMark/>
          </w:tcPr>
          <w:p w:rsidR="005E3AC0" w:rsidRPr="00C013C4" w:rsidRDefault="005E3AC0" w:rsidP="00BA15CF">
            <w:pPr>
              <w:jc w:val="center"/>
              <w:rPr>
                <w:rFonts w:asciiTheme="minorHAnsi" w:hAnsiTheme="minorHAnsi" w:cs="Times New Roman"/>
                <w:color w:val="000000"/>
                <w:sz w:val="20"/>
                <w:szCs w:val="20"/>
              </w:rPr>
            </w:pPr>
            <w:r w:rsidRPr="00C013C4">
              <w:rPr>
                <w:rFonts w:asciiTheme="minorHAnsi" w:hAnsiTheme="minorHAnsi" w:cs="Times New Roman"/>
                <w:color w:val="000000"/>
                <w:sz w:val="20"/>
                <w:szCs w:val="20"/>
              </w:rPr>
              <w:t>3</w:t>
            </w:r>
          </w:p>
        </w:tc>
        <w:tc>
          <w:tcPr>
            <w:tcW w:w="1913" w:type="dxa"/>
            <w:shd w:val="clear" w:color="000000" w:fill="FFFFFF"/>
            <w:vAlign w:val="center"/>
            <w:hideMark/>
          </w:tcPr>
          <w:p w:rsidR="005E3AC0" w:rsidRPr="00C013C4" w:rsidRDefault="005E3AC0" w:rsidP="00BA15CF">
            <w:pPr>
              <w:rPr>
                <w:rFonts w:asciiTheme="minorHAnsi" w:hAnsiTheme="minorHAnsi" w:cs="Times New Roman"/>
                <w:color w:val="000000"/>
                <w:sz w:val="20"/>
                <w:szCs w:val="20"/>
              </w:rPr>
            </w:pPr>
            <w:r w:rsidRPr="00C013C4">
              <w:rPr>
                <w:rFonts w:asciiTheme="minorHAnsi" w:hAnsiTheme="minorHAnsi" w:cs="Times New Roman"/>
                <w:color w:val="000000"/>
                <w:sz w:val="20"/>
                <w:szCs w:val="20"/>
              </w:rPr>
              <w:t>Por empregado e por dia</w:t>
            </w:r>
          </w:p>
        </w:tc>
      </w:tr>
    </w:tbl>
    <w:p w:rsidR="001212D6" w:rsidRDefault="001212D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3"/>
        <w:gridCol w:w="5809"/>
        <w:gridCol w:w="774"/>
        <w:gridCol w:w="1913"/>
      </w:tblGrid>
      <w:tr w:rsidR="005E3AC0" w:rsidRPr="00C013C4" w:rsidTr="00C9519F">
        <w:trPr>
          <w:cantSplit/>
          <w:trHeight w:val="315"/>
        </w:trPr>
        <w:tc>
          <w:tcPr>
            <w:tcW w:w="0" w:type="auto"/>
            <w:gridSpan w:val="4"/>
            <w:shd w:val="clear" w:color="000000" w:fill="FFFFFF"/>
            <w:vAlign w:val="center"/>
            <w:hideMark/>
          </w:tcPr>
          <w:p w:rsidR="005E3AC0" w:rsidRPr="00C013C4" w:rsidRDefault="005E3AC0" w:rsidP="00BA15CF">
            <w:pPr>
              <w:rPr>
                <w:rFonts w:asciiTheme="minorHAnsi" w:hAnsiTheme="minorHAnsi" w:cs="Times New Roman"/>
                <w:b/>
                <w:bCs/>
                <w:color w:val="000000"/>
                <w:sz w:val="20"/>
                <w:szCs w:val="20"/>
              </w:rPr>
            </w:pPr>
            <w:r w:rsidRPr="00C013C4">
              <w:rPr>
                <w:rFonts w:asciiTheme="minorHAnsi" w:hAnsiTheme="minorHAnsi" w:cs="Times New Roman"/>
                <w:b/>
                <w:bCs/>
                <w:color w:val="000000"/>
                <w:sz w:val="20"/>
                <w:szCs w:val="20"/>
              </w:rPr>
              <w:lastRenderedPageBreak/>
              <w:t>Para os itens a seguir, deixar de:</w:t>
            </w:r>
          </w:p>
        </w:tc>
      </w:tr>
      <w:tr w:rsidR="00C9519F" w:rsidRPr="00C013C4" w:rsidTr="0062647D">
        <w:trPr>
          <w:cantSplit/>
          <w:trHeight w:val="630"/>
        </w:trPr>
        <w:tc>
          <w:tcPr>
            <w:tcW w:w="0" w:type="auto"/>
            <w:shd w:val="clear" w:color="000000" w:fill="FFFFFF"/>
            <w:vAlign w:val="center"/>
            <w:hideMark/>
          </w:tcPr>
          <w:p w:rsidR="005E3AC0" w:rsidRPr="00C013C4" w:rsidRDefault="005E3AC0" w:rsidP="00BA15CF">
            <w:pPr>
              <w:jc w:val="center"/>
              <w:rPr>
                <w:rFonts w:asciiTheme="minorHAnsi" w:hAnsiTheme="minorHAnsi" w:cs="Times New Roman"/>
                <w:color w:val="000000"/>
                <w:sz w:val="20"/>
                <w:szCs w:val="20"/>
              </w:rPr>
            </w:pPr>
            <w:r w:rsidRPr="00C013C4">
              <w:rPr>
                <w:rFonts w:asciiTheme="minorHAnsi" w:hAnsiTheme="minorHAnsi" w:cs="Times New Roman"/>
                <w:color w:val="000000"/>
                <w:sz w:val="20"/>
                <w:szCs w:val="20"/>
              </w:rPr>
              <w:t>7</w:t>
            </w:r>
          </w:p>
        </w:tc>
        <w:tc>
          <w:tcPr>
            <w:tcW w:w="5809" w:type="dxa"/>
            <w:shd w:val="clear" w:color="000000" w:fill="FFFFFF"/>
            <w:vAlign w:val="center"/>
            <w:hideMark/>
          </w:tcPr>
          <w:p w:rsidR="005E3AC0" w:rsidRPr="00C013C4" w:rsidRDefault="005E3AC0" w:rsidP="00BA15CF">
            <w:pPr>
              <w:jc w:val="both"/>
              <w:rPr>
                <w:rFonts w:asciiTheme="minorHAnsi" w:hAnsiTheme="minorHAnsi" w:cs="Times New Roman"/>
                <w:color w:val="000000"/>
                <w:sz w:val="20"/>
                <w:szCs w:val="20"/>
              </w:rPr>
            </w:pPr>
            <w:r w:rsidRPr="00C013C4">
              <w:rPr>
                <w:rFonts w:asciiTheme="minorHAnsi" w:hAnsiTheme="minorHAnsi" w:cs="Times New Roman"/>
                <w:color w:val="000000"/>
                <w:sz w:val="20"/>
                <w:szCs w:val="20"/>
              </w:rPr>
              <w:t>Registrar e controlar, diariamente, a assiduidade e a pontualidade de seu pessoal;</w:t>
            </w:r>
          </w:p>
        </w:tc>
        <w:tc>
          <w:tcPr>
            <w:tcW w:w="774" w:type="dxa"/>
            <w:shd w:val="clear" w:color="000000" w:fill="FFFFFF"/>
            <w:vAlign w:val="center"/>
            <w:hideMark/>
          </w:tcPr>
          <w:p w:rsidR="005E3AC0" w:rsidRPr="00C013C4" w:rsidRDefault="005E3AC0" w:rsidP="00BA15CF">
            <w:pPr>
              <w:jc w:val="center"/>
              <w:rPr>
                <w:rFonts w:asciiTheme="minorHAnsi" w:hAnsiTheme="minorHAnsi" w:cs="Times New Roman"/>
                <w:color w:val="000000"/>
                <w:sz w:val="20"/>
                <w:szCs w:val="20"/>
              </w:rPr>
            </w:pPr>
            <w:r w:rsidRPr="00C013C4">
              <w:rPr>
                <w:rFonts w:asciiTheme="minorHAnsi" w:hAnsiTheme="minorHAnsi" w:cs="Times New Roman"/>
                <w:color w:val="000000"/>
                <w:sz w:val="20"/>
                <w:szCs w:val="20"/>
              </w:rPr>
              <w:t>1</w:t>
            </w:r>
          </w:p>
        </w:tc>
        <w:tc>
          <w:tcPr>
            <w:tcW w:w="1913" w:type="dxa"/>
            <w:shd w:val="clear" w:color="000000" w:fill="FFFFFF"/>
            <w:vAlign w:val="center"/>
            <w:hideMark/>
          </w:tcPr>
          <w:p w:rsidR="005E3AC0" w:rsidRPr="00C013C4" w:rsidRDefault="005E3AC0" w:rsidP="00BA15CF">
            <w:pPr>
              <w:rPr>
                <w:rFonts w:asciiTheme="minorHAnsi" w:hAnsiTheme="minorHAnsi" w:cs="Times New Roman"/>
                <w:color w:val="000000"/>
                <w:sz w:val="20"/>
                <w:szCs w:val="20"/>
              </w:rPr>
            </w:pPr>
            <w:r w:rsidRPr="00C013C4">
              <w:rPr>
                <w:rFonts w:asciiTheme="minorHAnsi" w:hAnsiTheme="minorHAnsi" w:cs="Times New Roman"/>
                <w:color w:val="000000"/>
                <w:sz w:val="20"/>
                <w:szCs w:val="20"/>
              </w:rPr>
              <w:t>Por empregado e por dia</w:t>
            </w:r>
          </w:p>
        </w:tc>
      </w:tr>
      <w:tr w:rsidR="00C9519F" w:rsidRPr="00C013C4" w:rsidTr="0062647D">
        <w:trPr>
          <w:cantSplit/>
          <w:trHeight w:val="630"/>
        </w:trPr>
        <w:tc>
          <w:tcPr>
            <w:tcW w:w="0" w:type="auto"/>
            <w:shd w:val="clear" w:color="000000" w:fill="FFFFFF"/>
            <w:vAlign w:val="center"/>
            <w:hideMark/>
          </w:tcPr>
          <w:p w:rsidR="005E3AC0" w:rsidRPr="00C013C4" w:rsidRDefault="005E3AC0" w:rsidP="00BA15CF">
            <w:pPr>
              <w:jc w:val="center"/>
              <w:rPr>
                <w:rFonts w:asciiTheme="minorHAnsi" w:hAnsiTheme="minorHAnsi" w:cs="Times New Roman"/>
                <w:color w:val="000000"/>
                <w:sz w:val="20"/>
                <w:szCs w:val="20"/>
              </w:rPr>
            </w:pPr>
            <w:r w:rsidRPr="00C013C4">
              <w:rPr>
                <w:rFonts w:asciiTheme="minorHAnsi" w:hAnsiTheme="minorHAnsi" w:cs="Times New Roman"/>
                <w:color w:val="000000"/>
                <w:sz w:val="20"/>
                <w:szCs w:val="20"/>
              </w:rPr>
              <w:t>8</w:t>
            </w:r>
          </w:p>
        </w:tc>
        <w:tc>
          <w:tcPr>
            <w:tcW w:w="5809" w:type="dxa"/>
            <w:shd w:val="clear" w:color="000000" w:fill="FFFFFF"/>
            <w:vAlign w:val="center"/>
            <w:hideMark/>
          </w:tcPr>
          <w:p w:rsidR="005E3AC0" w:rsidRPr="00C013C4" w:rsidRDefault="005E3AC0" w:rsidP="00BA15CF">
            <w:pPr>
              <w:jc w:val="both"/>
              <w:rPr>
                <w:rFonts w:asciiTheme="minorHAnsi" w:hAnsiTheme="minorHAnsi" w:cs="Times New Roman"/>
                <w:color w:val="000000"/>
                <w:sz w:val="20"/>
                <w:szCs w:val="20"/>
              </w:rPr>
            </w:pPr>
            <w:r w:rsidRPr="00C013C4">
              <w:rPr>
                <w:rFonts w:asciiTheme="minorHAnsi" w:hAnsiTheme="minorHAnsi" w:cs="Times New Roman"/>
                <w:color w:val="000000"/>
                <w:sz w:val="20"/>
                <w:szCs w:val="20"/>
              </w:rPr>
              <w:t>Cumprir determinação formal ou instrução complementar do órgão fiscalizador;</w:t>
            </w:r>
          </w:p>
        </w:tc>
        <w:tc>
          <w:tcPr>
            <w:tcW w:w="774" w:type="dxa"/>
            <w:shd w:val="clear" w:color="000000" w:fill="FFFFFF"/>
            <w:vAlign w:val="center"/>
            <w:hideMark/>
          </w:tcPr>
          <w:p w:rsidR="005E3AC0" w:rsidRPr="00C013C4" w:rsidRDefault="005E3AC0" w:rsidP="00BA15CF">
            <w:pPr>
              <w:jc w:val="center"/>
              <w:rPr>
                <w:rFonts w:asciiTheme="minorHAnsi" w:hAnsiTheme="minorHAnsi" w:cs="Times New Roman"/>
                <w:color w:val="000000"/>
                <w:sz w:val="20"/>
                <w:szCs w:val="20"/>
              </w:rPr>
            </w:pPr>
            <w:r w:rsidRPr="00C013C4">
              <w:rPr>
                <w:rFonts w:asciiTheme="minorHAnsi" w:hAnsiTheme="minorHAnsi" w:cs="Times New Roman"/>
                <w:color w:val="000000"/>
                <w:sz w:val="20"/>
                <w:szCs w:val="20"/>
              </w:rPr>
              <w:t>2</w:t>
            </w:r>
          </w:p>
        </w:tc>
        <w:tc>
          <w:tcPr>
            <w:tcW w:w="1913" w:type="dxa"/>
            <w:shd w:val="clear" w:color="000000" w:fill="FFFFFF"/>
            <w:vAlign w:val="center"/>
            <w:hideMark/>
          </w:tcPr>
          <w:p w:rsidR="005E3AC0" w:rsidRPr="00C013C4" w:rsidRDefault="005E3AC0" w:rsidP="00BA15CF">
            <w:pPr>
              <w:rPr>
                <w:rFonts w:asciiTheme="minorHAnsi" w:hAnsiTheme="minorHAnsi" w:cs="Times New Roman"/>
                <w:color w:val="000000"/>
                <w:sz w:val="20"/>
                <w:szCs w:val="20"/>
              </w:rPr>
            </w:pPr>
            <w:r w:rsidRPr="00C013C4">
              <w:rPr>
                <w:rFonts w:asciiTheme="minorHAnsi" w:hAnsiTheme="minorHAnsi" w:cs="Times New Roman"/>
                <w:color w:val="000000"/>
                <w:sz w:val="20"/>
                <w:szCs w:val="20"/>
              </w:rPr>
              <w:t>Por ocorrência</w:t>
            </w:r>
          </w:p>
        </w:tc>
      </w:tr>
      <w:tr w:rsidR="00C9519F" w:rsidRPr="00C013C4" w:rsidTr="0062647D">
        <w:trPr>
          <w:cantSplit/>
          <w:trHeight w:val="653"/>
        </w:trPr>
        <w:tc>
          <w:tcPr>
            <w:tcW w:w="0" w:type="auto"/>
            <w:shd w:val="clear" w:color="000000" w:fill="FFFFFF"/>
            <w:vAlign w:val="center"/>
            <w:hideMark/>
          </w:tcPr>
          <w:p w:rsidR="005E3AC0" w:rsidRPr="00C013C4" w:rsidRDefault="005E3AC0" w:rsidP="00BA15CF">
            <w:pPr>
              <w:jc w:val="center"/>
              <w:rPr>
                <w:rFonts w:asciiTheme="minorHAnsi" w:hAnsiTheme="minorHAnsi" w:cs="Times New Roman"/>
                <w:color w:val="000000"/>
                <w:sz w:val="20"/>
                <w:szCs w:val="20"/>
              </w:rPr>
            </w:pPr>
            <w:r w:rsidRPr="00C013C4">
              <w:rPr>
                <w:rFonts w:asciiTheme="minorHAnsi" w:hAnsiTheme="minorHAnsi" w:cs="Times New Roman"/>
                <w:color w:val="000000"/>
                <w:sz w:val="20"/>
                <w:szCs w:val="20"/>
              </w:rPr>
              <w:t>9</w:t>
            </w:r>
          </w:p>
        </w:tc>
        <w:tc>
          <w:tcPr>
            <w:tcW w:w="5809" w:type="dxa"/>
            <w:shd w:val="clear" w:color="000000" w:fill="FFFFFF"/>
            <w:vAlign w:val="center"/>
            <w:hideMark/>
          </w:tcPr>
          <w:p w:rsidR="005E3AC0" w:rsidRPr="00C013C4" w:rsidRDefault="005E3AC0" w:rsidP="00BA15CF">
            <w:pPr>
              <w:jc w:val="both"/>
              <w:rPr>
                <w:rFonts w:asciiTheme="minorHAnsi" w:hAnsiTheme="minorHAnsi" w:cs="Times New Roman"/>
                <w:color w:val="000000"/>
                <w:sz w:val="20"/>
                <w:szCs w:val="20"/>
              </w:rPr>
            </w:pPr>
            <w:r w:rsidRPr="00C013C4">
              <w:rPr>
                <w:rFonts w:asciiTheme="minorHAnsi" w:hAnsiTheme="minorHAnsi" w:cs="Times New Roman"/>
                <w:color w:val="000000"/>
                <w:sz w:val="20"/>
                <w:szCs w:val="20"/>
              </w:rPr>
              <w:t>Substituir empregado que se conduza de modo inconveniente ou não atenda às necessidades do serviço;</w:t>
            </w:r>
          </w:p>
        </w:tc>
        <w:tc>
          <w:tcPr>
            <w:tcW w:w="774" w:type="dxa"/>
            <w:shd w:val="clear" w:color="000000" w:fill="FFFFFF"/>
            <w:vAlign w:val="center"/>
            <w:hideMark/>
          </w:tcPr>
          <w:p w:rsidR="005E3AC0" w:rsidRPr="00C013C4" w:rsidRDefault="005E3AC0" w:rsidP="00BA15CF">
            <w:pPr>
              <w:jc w:val="center"/>
              <w:rPr>
                <w:rFonts w:asciiTheme="minorHAnsi" w:hAnsiTheme="minorHAnsi" w:cs="Times New Roman"/>
                <w:color w:val="000000"/>
                <w:sz w:val="20"/>
                <w:szCs w:val="20"/>
              </w:rPr>
            </w:pPr>
            <w:r w:rsidRPr="00C013C4">
              <w:rPr>
                <w:rFonts w:asciiTheme="minorHAnsi" w:hAnsiTheme="minorHAnsi" w:cs="Times New Roman"/>
                <w:color w:val="000000"/>
                <w:sz w:val="20"/>
                <w:szCs w:val="20"/>
              </w:rPr>
              <w:t>1</w:t>
            </w:r>
          </w:p>
        </w:tc>
        <w:tc>
          <w:tcPr>
            <w:tcW w:w="1913" w:type="dxa"/>
            <w:shd w:val="clear" w:color="000000" w:fill="FFFFFF"/>
            <w:vAlign w:val="center"/>
            <w:hideMark/>
          </w:tcPr>
          <w:p w:rsidR="005E3AC0" w:rsidRPr="00C013C4" w:rsidRDefault="005E3AC0" w:rsidP="00BA15CF">
            <w:pPr>
              <w:rPr>
                <w:rFonts w:asciiTheme="minorHAnsi" w:hAnsiTheme="minorHAnsi" w:cs="Times New Roman"/>
                <w:color w:val="000000"/>
                <w:sz w:val="20"/>
                <w:szCs w:val="20"/>
              </w:rPr>
            </w:pPr>
            <w:r w:rsidRPr="00C013C4">
              <w:rPr>
                <w:rFonts w:asciiTheme="minorHAnsi" w:hAnsiTheme="minorHAnsi" w:cs="Times New Roman"/>
                <w:color w:val="000000"/>
                <w:sz w:val="20"/>
                <w:szCs w:val="20"/>
              </w:rPr>
              <w:t>Por empregado e por dia</w:t>
            </w:r>
          </w:p>
        </w:tc>
      </w:tr>
      <w:tr w:rsidR="00C9519F" w:rsidRPr="00C013C4" w:rsidTr="0062647D">
        <w:trPr>
          <w:cantSplit/>
          <w:trHeight w:val="988"/>
        </w:trPr>
        <w:tc>
          <w:tcPr>
            <w:tcW w:w="0" w:type="auto"/>
            <w:shd w:val="clear" w:color="000000" w:fill="FFFFFF"/>
            <w:vAlign w:val="center"/>
            <w:hideMark/>
          </w:tcPr>
          <w:p w:rsidR="005E3AC0" w:rsidRPr="00C013C4" w:rsidRDefault="005E3AC0" w:rsidP="00BA15CF">
            <w:pPr>
              <w:jc w:val="center"/>
              <w:rPr>
                <w:rFonts w:asciiTheme="minorHAnsi" w:hAnsiTheme="minorHAnsi" w:cs="Times New Roman"/>
                <w:color w:val="000000"/>
                <w:sz w:val="20"/>
                <w:szCs w:val="20"/>
              </w:rPr>
            </w:pPr>
            <w:r w:rsidRPr="00C013C4">
              <w:rPr>
                <w:rFonts w:asciiTheme="minorHAnsi" w:hAnsiTheme="minorHAnsi" w:cs="Times New Roman"/>
                <w:color w:val="000000"/>
                <w:sz w:val="20"/>
                <w:szCs w:val="20"/>
              </w:rPr>
              <w:t>10</w:t>
            </w:r>
          </w:p>
        </w:tc>
        <w:tc>
          <w:tcPr>
            <w:tcW w:w="5809" w:type="dxa"/>
            <w:shd w:val="clear" w:color="000000" w:fill="FFFFFF"/>
            <w:vAlign w:val="center"/>
            <w:hideMark/>
          </w:tcPr>
          <w:p w:rsidR="005E3AC0" w:rsidRPr="00C013C4" w:rsidRDefault="005E3AC0" w:rsidP="00BA15CF">
            <w:pPr>
              <w:jc w:val="both"/>
              <w:rPr>
                <w:rFonts w:asciiTheme="minorHAnsi" w:hAnsiTheme="minorHAnsi" w:cs="Times New Roman"/>
                <w:color w:val="000000"/>
                <w:sz w:val="20"/>
                <w:szCs w:val="20"/>
              </w:rPr>
            </w:pPr>
            <w:r w:rsidRPr="00C013C4">
              <w:rPr>
                <w:rFonts w:asciiTheme="minorHAnsi" w:hAnsiTheme="minorHAnsi" w:cs="Times New Roman"/>
                <w:color w:val="000000"/>
                <w:sz w:val="20"/>
                <w:szCs w:val="20"/>
              </w:rPr>
              <w:t xml:space="preserve">Efetuar ao pagamento de salários, </w:t>
            </w:r>
            <w:r w:rsidR="00C9519F" w:rsidRPr="00C013C4">
              <w:rPr>
                <w:rFonts w:asciiTheme="minorHAnsi" w:hAnsiTheme="minorHAnsi" w:cs="Times New Roman"/>
                <w:color w:val="000000"/>
                <w:sz w:val="20"/>
                <w:szCs w:val="20"/>
              </w:rPr>
              <w:t>vales-transportes</w:t>
            </w:r>
            <w:r w:rsidRPr="00C013C4">
              <w:rPr>
                <w:rFonts w:asciiTheme="minorHAnsi" w:hAnsiTheme="minorHAnsi" w:cs="Times New Roman"/>
                <w:color w:val="000000"/>
                <w:sz w:val="20"/>
                <w:szCs w:val="20"/>
              </w:rPr>
              <w:t xml:space="preserve"> e/ou ticket-refeição, seguros, encargos fiscais e sociais, dentro dos prazos legais, bem como arcar com quaisquer despesas diretas e/ou indiretas relacionadas à execução do contrato;</w:t>
            </w:r>
          </w:p>
        </w:tc>
        <w:tc>
          <w:tcPr>
            <w:tcW w:w="774" w:type="dxa"/>
            <w:shd w:val="clear" w:color="000000" w:fill="FFFFFF"/>
            <w:vAlign w:val="center"/>
            <w:hideMark/>
          </w:tcPr>
          <w:p w:rsidR="005E3AC0" w:rsidRPr="00C013C4" w:rsidRDefault="005E3AC0" w:rsidP="00BA15CF">
            <w:pPr>
              <w:jc w:val="center"/>
              <w:rPr>
                <w:rFonts w:asciiTheme="minorHAnsi" w:hAnsiTheme="minorHAnsi" w:cs="Times New Roman"/>
                <w:color w:val="000000"/>
                <w:sz w:val="20"/>
                <w:szCs w:val="20"/>
              </w:rPr>
            </w:pPr>
            <w:r w:rsidRPr="00C013C4">
              <w:rPr>
                <w:rFonts w:asciiTheme="minorHAnsi" w:hAnsiTheme="minorHAnsi" w:cs="Times New Roman"/>
                <w:color w:val="000000"/>
                <w:sz w:val="20"/>
                <w:szCs w:val="20"/>
              </w:rPr>
              <w:t>3</w:t>
            </w:r>
          </w:p>
        </w:tc>
        <w:tc>
          <w:tcPr>
            <w:tcW w:w="1913" w:type="dxa"/>
            <w:shd w:val="clear" w:color="000000" w:fill="FFFFFF"/>
            <w:vAlign w:val="center"/>
            <w:hideMark/>
          </w:tcPr>
          <w:p w:rsidR="005E3AC0" w:rsidRPr="00C013C4" w:rsidRDefault="005E3AC0" w:rsidP="00BA15CF">
            <w:pPr>
              <w:rPr>
                <w:rFonts w:asciiTheme="minorHAnsi" w:hAnsiTheme="minorHAnsi" w:cs="Times New Roman"/>
                <w:color w:val="000000"/>
                <w:sz w:val="20"/>
                <w:szCs w:val="20"/>
              </w:rPr>
            </w:pPr>
            <w:r w:rsidRPr="00C013C4">
              <w:rPr>
                <w:rFonts w:asciiTheme="minorHAnsi" w:hAnsiTheme="minorHAnsi" w:cs="Times New Roman"/>
                <w:color w:val="000000"/>
                <w:sz w:val="20"/>
                <w:szCs w:val="20"/>
              </w:rPr>
              <w:t>Por empregado e por dia</w:t>
            </w:r>
          </w:p>
        </w:tc>
      </w:tr>
      <w:tr w:rsidR="00C9519F" w:rsidRPr="00C013C4" w:rsidTr="0062647D">
        <w:trPr>
          <w:cantSplit/>
          <w:trHeight w:val="315"/>
        </w:trPr>
        <w:tc>
          <w:tcPr>
            <w:tcW w:w="0" w:type="auto"/>
            <w:shd w:val="clear" w:color="000000" w:fill="FFFFFF"/>
            <w:vAlign w:val="center"/>
            <w:hideMark/>
          </w:tcPr>
          <w:p w:rsidR="005E3AC0" w:rsidRPr="00C013C4" w:rsidRDefault="005E3AC0" w:rsidP="00BA15CF">
            <w:pPr>
              <w:jc w:val="center"/>
              <w:rPr>
                <w:rFonts w:asciiTheme="minorHAnsi" w:hAnsiTheme="minorHAnsi" w:cs="Times New Roman"/>
                <w:color w:val="000000"/>
                <w:sz w:val="20"/>
                <w:szCs w:val="20"/>
              </w:rPr>
            </w:pPr>
            <w:r w:rsidRPr="00C013C4">
              <w:rPr>
                <w:rFonts w:asciiTheme="minorHAnsi" w:hAnsiTheme="minorHAnsi" w:cs="Times New Roman"/>
                <w:color w:val="000000"/>
                <w:sz w:val="20"/>
                <w:szCs w:val="20"/>
              </w:rPr>
              <w:t>11</w:t>
            </w:r>
          </w:p>
        </w:tc>
        <w:tc>
          <w:tcPr>
            <w:tcW w:w="5809" w:type="dxa"/>
            <w:shd w:val="clear" w:color="000000" w:fill="FFFFFF"/>
            <w:vAlign w:val="center"/>
            <w:hideMark/>
          </w:tcPr>
          <w:p w:rsidR="005E3AC0" w:rsidRPr="00C013C4" w:rsidRDefault="005E3AC0" w:rsidP="00BA15CF">
            <w:pPr>
              <w:jc w:val="both"/>
              <w:rPr>
                <w:rFonts w:asciiTheme="minorHAnsi" w:hAnsiTheme="minorHAnsi" w:cs="Times New Roman"/>
                <w:color w:val="000000"/>
                <w:sz w:val="20"/>
                <w:szCs w:val="20"/>
              </w:rPr>
            </w:pPr>
            <w:r w:rsidRPr="00C013C4">
              <w:rPr>
                <w:rFonts w:asciiTheme="minorHAnsi" w:hAnsiTheme="minorHAnsi" w:cs="Times New Roman"/>
                <w:color w:val="000000"/>
                <w:sz w:val="20"/>
                <w:szCs w:val="20"/>
              </w:rPr>
              <w:t>Efetuar a reposição de funcionários faltosos,</w:t>
            </w:r>
          </w:p>
        </w:tc>
        <w:tc>
          <w:tcPr>
            <w:tcW w:w="774" w:type="dxa"/>
            <w:shd w:val="clear" w:color="000000" w:fill="FFFFFF"/>
            <w:vAlign w:val="center"/>
            <w:hideMark/>
          </w:tcPr>
          <w:p w:rsidR="005E3AC0" w:rsidRPr="00C013C4" w:rsidRDefault="005E3AC0" w:rsidP="00BA15CF">
            <w:pPr>
              <w:jc w:val="center"/>
              <w:rPr>
                <w:rFonts w:asciiTheme="minorHAnsi" w:hAnsiTheme="minorHAnsi" w:cs="Times New Roman"/>
                <w:color w:val="000000"/>
                <w:sz w:val="20"/>
                <w:szCs w:val="20"/>
              </w:rPr>
            </w:pPr>
            <w:r w:rsidRPr="00C013C4">
              <w:rPr>
                <w:rFonts w:asciiTheme="minorHAnsi" w:hAnsiTheme="minorHAnsi" w:cs="Times New Roman"/>
                <w:color w:val="000000"/>
                <w:sz w:val="20"/>
                <w:szCs w:val="20"/>
              </w:rPr>
              <w:t>3</w:t>
            </w:r>
          </w:p>
        </w:tc>
        <w:tc>
          <w:tcPr>
            <w:tcW w:w="1913" w:type="dxa"/>
            <w:shd w:val="clear" w:color="000000" w:fill="FFFFFF"/>
            <w:vAlign w:val="center"/>
            <w:hideMark/>
          </w:tcPr>
          <w:p w:rsidR="005E3AC0" w:rsidRPr="00C013C4" w:rsidRDefault="005E3AC0" w:rsidP="00BA15CF">
            <w:pPr>
              <w:rPr>
                <w:rFonts w:asciiTheme="minorHAnsi" w:hAnsiTheme="minorHAnsi" w:cs="Times New Roman"/>
                <w:color w:val="000000"/>
                <w:sz w:val="20"/>
                <w:szCs w:val="20"/>
              </w:rPr>
            </w:pPr>
            <w:r w:rsidRPr="00C013C4">
              <w:rPr>
                <w:rFonts w:asciiTheme="minorHAnsi" w:hAnsiTheme="minorHAnsi" w:cs="Times New Roman"/>
                <w:color w:val="000000"/>
                <w:sz w:val="20"/>
                <w:szCs w:val="20"/>
              </w:rPr>
              <w:t>Por empregado e por dia</w:t>
            </w:r>
          </w:p>
        </w:tc>
      </w:tr>
      <w:tr w:rsidR="00C9519F" w:rsidRPr="00C013C4" w:rsidTr="0062647D">
        <w:trPr>
          <w:cantSplit/>
          <w:trHeight w:val="630"/>
        </w:trPr>
        <w:tc>
          <w:tcPr>
            <w:tcW w:w="0" w:type="auto"/>
            <w:shd w:val="clear" w:color="000000" w:fill="FFFFFF"/>
            <w:vAlign w:val="center"/>
            <w:hideMark/>
          </w:tcPr>
          <w:p w:rsidR="005E3AC0" w:rsidRPr="00C013C4" w:rsidRDefault="005E3AC0" w:rsidP="00BA15CF">
            <w:pPr>
              <w:jc w:val="center"/>
              <w:rPr>
                <w:rFonts w:asciiTheme="minorHAnsi" w:hAnsiTheme="minorHAnsi" w:cs="Times New Roman"/>
                <w:color w:val="000000"/>
                <w:sz w:val="20"/>
                <w:szCs w:val="20"/>
              </w:rPr>
            </w:pPr>
            <w:r w:rsidRPr="00C013C4">
              <w:rPr>
                <w:rFonts w:asciiTheme="minorHAnsi" w:hAnsiTheme="minorHAnsi" w:cs="Times New Roman"/>
                <w:color w:val="000000"/>
                <w:sz w:val="20"/>
                <w:szCs w:val="20"/>
              </w:rPr>
              <w:t>13</w:t>
            </w:r>
          </w:p>
        </w:tc>
        <w:tc>
          <w:tcPr>
            <w:tcW w:w="5809" w:type="dxa"/>
            <w:shd w:val="clear" w:color="000000" w:fill="FFFFFF"/>
            <w:vAlign w:val="center"/>
            <w:hideMark/>
          </w:tcPr>
          <w:p w:rsidR="005E3AC0" w:rsidRPr="00C013C4" w:rsidRDefault="005E3AC0" w:rsidP="00BA15CF">
            <w:pPr>
              <w:jc w:val="both"/>
              <w:rPr>
                <w:rFonts w:asciiTheme="minorHAnsi" w:hAnsiTheme="minorHAnsi" w:cs="Times New Roman"/>
                <w:color w:val="000000"/>
                <w:sz w:val="20"/>
                <w:szCs w:val="20"/>
              </w:rPr>
            </w:pPr>
            <w:r w:rsidRPr="00C013C4">
              <w:rPr>
                <w:rFonts w:asciiTheme="minorHAnsi" w:hAnsiTheme="minorHAnsi" w:cs="Times New Roman"/>
                <w:color w:val="000000"/>
                <w:sz w:val="20"/>
                <w:szCs w:val="20"/>
              </w:rPr>
              <w:t>Fornecer os uniformes para cada categoria, nas especificações e quantidades estabelecidas;</w:t>
            </w:r>
          </w:p>
        </w:tc>
        <w:tc>
          <w:tcPr>
            <w:tcW w:w="774" w:type="dxa"/>
            <w:shd w:val="clear" w:color="000000" w:fill="FFFFFF"/>
            <w:vAlign w:val="center"/>
            <w:hideMark/>
          </w:tcPr>
          <w:p w:rsidR="005E3AC0" w:rsidRPr="00C013C4" w:rsidRDefault="005E3AC0" w:rsidP="00BA15CF">
            <w:pPr>
              <w:jc w:val="center"/>
              <w:rPr>
                <w:rFonts w:asciiTheme="minorHAnsi" w:hAnsiTheme="minorHAnsi" w:cs="Times New Roman"/>
                <w:color w:val="000000"/>
                <w:sz w:val="20"/>
                <w:szCs w:val="20"/>
              </w:rPr>
            </w:pPr>
            <w:r w:rsidRPr="00C013C4">
              <w:rPr>
                <w:rFonts w:asciiTheme="minorHAnsi" w:hAnsiTheme="minorHAnsi" w:cs="Times New Roman"/>
                <w:color w:val="000000"/>
                <w:sz w:val="20"/>
                <w:szCs w:val="20"/>
              </w:rPr>
              <w:t>2</w:t>
            </w:r>
          </w:p>
        </w:tc>
        <w:tc>
          <w:tcPr>
            <w:tcW w:w="1913" w:type="dxa"/>
            <w:shd w:val="clear" w:color="000000" w:fill="FFFFFF"/>
            <w:vAlign w:val="center"/>
            <w:hideMark/>
          </w:tcPr>
          <w:p w:rsidR="005E3AC0" w:rsidRPr="00C013C4" w:rsidRDefault="005E3AC0" w:rsidP="00BA15CF">
            <w:pPr>
              <w:rPr>
                <w:rFonts w:asciiTheme="minorHAnsi" w:hAnsiTheme="minorHAnsi" w:cs="Times New Roman"/>
                <w:color w:val="000000"/>
                <w:sz w:val="20"/>
                <w:szCs w:val="20"/>
              </w:rPr>
            </w:pPr>
            <w:r w:rsidRPr="00C013C4">
              <w:rPr>
                <w:rFonts w:asciiTheme="minorHAnsi" w:hAnsiTheme="minorHAnsi" w:cs="Times New Roman"/>
                <w:color w:val="000000"/>
                <w:sz w:val="20"/>
                <w:szCs w:val="20"/>
              </w:rPr>
              <w:t>Por empregado e por ocorrência</w:t>
            </w:r>
          </w:p>
        </w:tc>
      </w:tr>
      <w:tr w:rsidR="00C9519F" w:rsidRPr="00C013C4" w:rsidTr="0062647D">
        <w:trPr>
          <w:cantSplit/>
          <w:trHeight w:val="835"/>
        </w:trPr>
        <w:tc>
          <w:tcPr>
            <w:tcW w:w="0" w:type="auto"/>
            <w:shd w:val="clear" w:color="000000" w:fill="FFFFFF"/>
            <w:vAlign w:val="center"/>
            <w:hideMark/>
          </w:tcPr>
          <w:p w:rsidR="005E3AC0" w:rsidRPr="00C013C4" w:rsidRDefault="005E3AC0" w:rsidP="00BA15CF">
            <w:pPr>
              <w:jc w:val="center"/>
              <w:rPr>
                <w:rFonts w:asciiTheme="minorHAnsi" w:hAnsiTheme="minorHAnsi" w:cs="Times New Roman"/>
                <w:color w:val="000000"/>
                <w:sz w:val="20"/>
                <w:szCs w:val="20"/>
              </w:rPr>
            </w:pPr>
            <w:r w:rsidRPr="00C013C4">
              <w:rPr>
                <w:rFonts w:asciiTheme="minorHAnsi" w:hAnsiTheme="minorHAnsi" w:cs="Times New Roman"/>
                <w:color w:val="000000"/>
                <w:sz w:val="20"/>
                <w:szCs w:val="20"/>
              </w:rPr>
              <w:t>14</w:t>
            </w:r>
          </w:p>
        </w:tc>
        <w:tc>
          <w:tcPr>
            <w:tcW w:w="5809" w:type="dxa"/>
            <w:shd w:val="clear" w:color="000000" w:fill="FFFFFF"/>
            <w:vAlign w:val="center"/>
            <w:hideMark/>
          </w:tcPr>
          <w:p w:rsidR="005E3AC0" w:rsidRPr="00C013C4" w:rsidRDefault="005E3AC0" w:rsidP="00BA15CF">
            <w:pPr>
              <w:jc w:val="both"/>
              <w:rPr>
                <w:rFonts w:asciiTheme="minorHAnsi" w:hAnsiTheme="minorHAnsi" w:cs="Times New Roman"/>
                <w:color w:val="000000"/>
                <w:sz w:val="20"/>
                <w:szCs w:val="20"/>
              </w:rPr>
            </w:pPr>
            <w:r w:rsidRPr="00C013C4">
              <w:rPr>
                <w:rFonts w:asciiTheme="minorHAnsi" w:hAnsiTheme="minorHAnsi" w:cs="Times New Roman"/>
                <w:color w:val="000000"/>
                <w:sz w:val="20"/>
                <w:szCs w:val="20"/>
              </w:rPr>
              <w:t>Cumprir quaisquer dos itens do Termo de Referência não previstos nesta tabela de multas, após reincidência formalmente notificada pelo órgão fiscalizador;</w:t>
            </w:r>
          </w:p>
        </w:tc>
        <w:tc>
          <w:tcPr>
            <w:tcW w:w="774" w:type="dxa"/>
            <w:shd w:val="clear" w:color="000000" w:fill="FFFFFF"/>
            <w:vAlign w:val="center"/>
            <w:hideMark/>
          </w:tcPr>
          <w:p w:rsidR="005E3AC0" w:rsidRPr="00C013C4" w:rsidRDefault="005E3AC0" w:rsidP="00BA15CF">
            <w:pPr>
              <w:jc w:val="center"/>
              <w:rPr>
                <w:rFonts w:asciiTheme="minorHAnsi" w:hAnsiTheme="minorHAnsi" w:cs="Times New Roman"/>
                <w:color w:val="000000"/>
                <w:sz w:val="20"/>
                <w:szCs w:val="20"/>
              </w:rPr>
            </w:pPr>
            <w:r w:rsidRPr="00C013C4">
              <w:rPr>
                <w:rFonts w:asciiTheme="minorHAnsi" w:hAnsiTheme="minorHAnsi" w:cs="Times New Roman"/>
                <w:color w:val="000000"/>
                <w:sz w:val="20"/>
                <w:szCs w:val="20"/>
              </w:rPr>
              <w:t>3</w:t>
            </w:r>
          </w:p>
        </w:tc>
        <w:tc>
          <w:tcPr>
            <w:tcW w:w="1913" w:type="dxa"/>
            <w:shd w:val="clear" w:color="000000" w:fill="FFFFFF"/>
            <w:vAlign w:val="center"/>
            <w:hideMark/>
          </w:tcPr>
          <w:p w:rsidR="005E3AC0" w:rsidRPr="00C013C4" w:rsidRDefault="005E3AC0" w:rsidP="00BA15CF">
            <w:pPr>
              <w:rPr>
                <w:rFonts w:asciiTheme="minorHAnsi" w:hAnsiTheme="minorHAnsi" w:cs="Times New Roman"/>
                <w:color w:val="000000"/>
                <w:sz w:val="20"/>
                <w:szCs w:val="20"/>
              </w:rPr>
            </w:pPr>
            <w:r w:rsidRPr="00C013C4">
              <w:rPr>
                <w:rFonts w:asciiTheme="minorHAnsi" w:hAnsiTheme="minorHAnsi" w:cs="Times New Roman"/>
                <w:color w:val="000000"/>
                <w:sz w:val="20"/>
                <w:szCs w:val="20"/>
              </w:rPr>
              <w:t>Por item e por ocorrência</w:t>
            </w:r>
          </w:p>
        </w:tc>
      </w:tr>
      <w:tr w:rsidR="00C9519F" w:rsidRPr="00C013C4" w:rsidTr="0062647D">
        <w:trPr>
          <w:cantSplit/>
          <w:trHeight w:val="630"/>
        </w:trPr>
        <w:tc>
          <w:tcPr>
            <w:tcW w:w="0" w:type="auto"/>
            <w:shd w:val="clear" w:color="000000" w:fill="FFFFFF"/>
            <w:vAlign w:val="center"/>
            <w:hideMark/>
          </w:tcPr>
          <w:p w:rsidR="005E3AC0" w:rsidRPr="00C013C4" w:rsidRDefault="005E3AC0" w:rsidP="00BA15CF">
            <w:pPr>
              <w:jc w:val="center"/>
              <w:rPr>
                <w:rFonts w:asciiTheme="minorHAnsi" w:hAnsiTheme="minorHAnsi" w:cs="Times New Roman"/>
                <w:color w:val="000000"/>
                <w:sz w:val="20"/>
                <w:szCs w:val="20"/>
              </w:rPr>
            </w:pPr>
            <w:r w:rsidRPr="00C013C4">
              <w:rPr>
                <w:rFonts w:asciiTheme="minorHAnsi" w:hAnsiTheme="minorHAnsi" w:cs="Times New Roman"/>
                <w:color w:val="000000"/>
                <w:sz w:val="20"/>
                <w:szCs w:val="20"/>
              </w:rPr>
              <w:t>15</w:t>
            </w:r>
          </w:p>
        </w:tc>
        <w:tc>
          <w:tcPr>
            <w:tcW w:w="5809" w:type="dxa"/>
            <w:shd w:val="clear" w:color="000000" w:fill="FFFFFF"/>
            <w:vAlign w:val="center"/>
            <w:hideMark/>
          </w:tcPr>
          <w:p w:rsidR="005E3AC0" w:rsidRPr="00C013C4" w:rsidRDefault="005E3AC0" w:rsidP="00BA15CF">
            <w:pPr>
              <w:jc w:val="both"/>
              <w:rPr>
                <w:rFonts w:asciiTheme="minorHAnsi" w:hAnsiTheme="minorHAnsi" w:cs="Times New Roman"/>
                <w:color w:val="000000"/>
                <w:sz w:val="20"/>
                <w:szCs w:val="20"/>
              </w:rPr>
            </w:pPr>
            <w:r w:rsidRPr="00C013C4">
              <w:rPr>
                <w:rFonts w:asciiTheme="minorHAnsi" w:hAnsiTheme="minorHAnsi" w:cs="Times New Roman"/>
                <w:color w:val="000000"/>
                <w:sz w:val="20"/>
                <w:szCs w:val="20"/>
              </w:rPr>
              <w:t>Indicar e manter durante a execução do contrato os prepostos previstos no edital/contrato;</w:t>
            </w:r>
          </w:p>
        </w:tc>
        <w:tc>
          <w:tcPr>
            <w:tcW w:w="774" w:type="dxa"/>
            <w:shd w:val="clear" w:color="000000" w:fill="FFFFFF"/>
            <w:vAlign w:val="center"/>
            <w:hideMark/>
          </w:tcPr>
          <w:p w:rsidR="005E3AC0" w:rsidRPr="00C013C4" w:rsidRDefault="005E3AC0" w:rsidP="00BA15CF">
            <w:pPr>
              <w:jc w:val="center"/>
              <w:rPr>
                <w:rFonts w:asciiTheme="minorHAnsi" w:hAnsiTheme="minorHAnsi" w:cs="Times New Roman"/>
                <w:color w:val="000000"/>
                <w:sz w:val="20"/>
                <w:szCs w:val="20"/>
              </w:rPr>
            </w:pPr>
            <w:r w:rsidRPr="00C013C4">
              <w:rPr>
                <w:rFonts w:asciiTheme="minorHAnsi" w:hAnsiTheme="minorHAnsi" w:cs="Times New Roman"/>
                <w:color w:val="000000"/>
                <w:sz w:val="20"/>
                <w:szCs w:val="20"/>
              </w:rPr>
              <w:t>1</w:t>
            </w:r>
          </w:p>
        </w:tc>
        <w:tc>
          <w:tcPr>
            <w:tcW w:w="1913" w:type="dxa"/>
            <w:shd w:val="clear" w:color="000000" w:fill="FFFFFF"/>
            <w:vAlign w:val="center"/>
            <w:hideMark/>
          </w:tcPr>
          <w:p w:rsidR="005E3AC0" w:rsidRPr="00C013C4" w:rsidRDefault="005E3AC0" w:rsidP="00BA15CF">
            <w:pPr>
              <w:rPr>
                <w:rFonts w:asciiTheme="minorHAnsi" w:hAnsiTheme="minorHAnsi" w:cs="Times New Roman"/>
                <w:color w:val="000000"/>
                <w:sz w:val="20"/>
                <w:szCs w:val="20"/>
              </w:rPr>
            </w:pPr>
            <w:r w:rsidRPr="00C013C4">
              <w:rPr>
                <w:rFonts w:asciiTheme="minorHAnsi" w:hAnsiTheme="minorHAnsi" w:cs="Times New Roman"/>
                <w:color w:val="000000"/>
                <w:sz w:val="20"/>
                <w:szCs w:val="20"/>
              </w:rPr>
              <w:t> </w:t>
            </w:r>
          </w:p>
        </w:tc>
      </w:tr>
      <w:tr w:rsidR="00C9519F" w:rsidRPr="00C013C4" w:rsidTr="0062647D">
        <w:trPr>
          <w:cantSplit/>
          <w:trHeight w:val="628"/>
        </w:trPr>
        <w:tc>
          <w:tcPr>
            <w:tcW w:w="0" w:type="auto"/>
            <w:shd w:val="clear" w:color="000000" w:fill="FFFFFF"/>
            <w:vAlign w:val="center"/>
            <w:hideMark/>
          </w:tcPr>
          <w:p w:rsidR="005E3AC0" w:rsidRPr="00C013C4" w:rsidRDefault="005E3AC0" w:rsidP="00BA15CF">
            <w:pPr>
              <w:jc w:val="center"/>
              <w:rPr>
                <w:rFonts w:asciiTheme="minorHAnsi" w:hAnsiTheme="minorHAnsi" w:cs="Times New Roman"/>
                <w:color w:val="000000"/>
                <w:sz w:val="20"/>
                <w:szCs w:val="20"/>
              </w:rPr>
            </w:pPr>
            <w:r w:rsidRPr="00C013C4">
              <w:rPr>
                <w:rFonts w:asciiTheme="minorHAnsi" w:hAnsiTheme="minorHAnsi" w:cs="Times New Roman"/>
                <w:color w:val="000000"/>
                <w:sz w:val="20"/>
                <w:szCs w:val="20"/>
              </w:rPr>
              <w:t>16</w:t>
            </w:r>
          </w:p>
        </w:tc>
        <w:tc>
          <w:tcPr>
            <w:tcW w:w="5809" w:type="dxa"/>
            <w:shd w:val="clear" w:color="000000" w:fill="FFFFFF"/>
            <w:vAlign w:val="center"/>
            <w:hideMark/>
          </w:tcPr>
          <w:p w:rsidR="005E3AC0" w:rsidRPr="00C013C4" w:rsidRDefault="005E3AC0" w:rsidP="00BA15CF">
            <w:pPr>
              <w:jc w:val="both"/>
              <w:rPr>
                <w:rFonts w:asciiTheme="minorHAnsi" w:hAnsiTheme="minorHAnsi" w:cs="Times New Roman"/>
                <w:color w:val="000000"/>
                <w:sz w:val="20"/>
                <w:szCs w:val="20"/>
              </w:rPr>
            </w:pPr>
            <w:r w:rsidRPr="00C013C4">
              <w:rPr>
                <w:rFonts w:asciiTheme="minorHAnsi" w:hAnsiTheme="minorHAnsi" w:cs="Times New Roman"/>
                <w:color w:val="000000"/>
                <w:sz w:val="20"/>
                <w:szCs w:val="20"/>
              </w:rPr>
              <w:t>Providenciar treinamento para seus funcionários conforme previsto na relação de obrigações a contratada;</w:t>
            </w:r>
          </w:p>
        </w:tc>
        <w:tc>
          <w:tcPr>
            <w:tcW w:w="774" w:type="dxa"/>
            <w:shd w:val="clear" w:color="000000" w:fill="FFFFFF"/>
            <w:vAlign w:val="center"/>
            <w:hideMark/>
          </w:tcPr>
          <w:p w:rsidR="005E3AC0" w:rsidRPr="00C013C4" w:rsidRDefault="005E3AC0" w:rsidP="00BA15CF">
            <w:pPr>
              <w:jc w:val="center"/>
              <w:rPr>
                <w:rFonts w:asciiTheme="minorHAnsi" w:hAnsiTheme="minorHAnsi" w:cs="Times New Roman"/>
                <w:color w:val="000000"/>
                <w:sz w:val="20"/>
                <w:szCs w:val="20"/>
              </w:rPr>
            </w:pPr>
            <w:r w:rsidRPr="00C013C4">
              <w:rPr>
                <w:rFonts w:asciiTheme="minorHAnsi" w:hAnsiTheme="minorHAnsi" w:cs="Times New Roman"/>
                <w:color w:val="000000"/>
                <w:sz w:val="20"/>
                <w:szCs w:val="20"/>
              </w:rPr>
              <w:t>1</w:t>
            </w:r>
          </w:p>
        </w:tc>
        <w:tc>
          <w:tcPr>
            <w:tcW w:w="1913" w:type="dxa"/>
            <w:shd w:val="clear" w:color="000000" w:fill="FFFFFF"/>
            <w:vAlign w:val="center"/>
            <w:hideMark/>
          </w:tcPr>
          <w:p w:rsidR="005E3AC0" w:rsidRPr="00C013C4" w:rsidRDefault="005E3AC0" w:rsidP="00BA15CF">
            <w:pPr>
              <w:rPr>
                <w:rFonts w:asciiTheme="minorHAnsi" w:hAnsiTheme="minorHAnsi" w:cs="Times New Roman"/>
                <w:color w:val="000000"/>
                <w:sz w:val="20"/>
                <w:szCs w:val="20"/>
              </w:rPr>
            </w:pPr>
            <w:r w:rsidRPr="00C013C4">
              <w:rPr>
                <w:rFonts w:asciiTheme="minorHAnsi" w:hAnsiTheme="minorHAnsi" w:cs="Times New Roman"/>
                <w:color w:val="000000"/>
                <w:sz w:val="20"/>
                <w:szCs w:val="20"/>
              </w:rPr>
              <w:t> </w:t>
            </w:r>
          </w:p>
        </w:tc>
      </w:tr>
      <w:tr w:rsidR="00C9519F" w:rsidRPr="00305561" w:rsidTr="0062647D">
        <w:trPr>
          <w:cantSplit/>
          <w:trHeight w:val="1403"/>
        </w:trPr>
        <w:tc>
          <w:tcPr>
            <w:tcW w:w="0" w:type="auto"/>
            <w:shd w:val="clear" w:color="000000" w:fill="FFFFFF"/>
            <w:vAlign w:val="center"/>
            <w:hideMark/>
          </w:tcPr>
          <w:p w:rsidR="005E3AC0" w:rsidRPr="00C013C4" w:rsidRDefault="005E3AC0" w:rsidP="00BA15CF">
            <w:pPr>
              <w:jc w:val="center"/>
              <w:rPr>
                <w:rFonts w:asciiTheme="minorHAnsi" w:hAnsiTheme="minorHAnsi" w:cs="Times New Roman"/>
                <w:color w:val="000000"/>
                <w:sz w:val="20"/>
                <w:szCs w:val="20"/>
              </w:rPr>
            </w:pPr>
            <w:r w:rsidRPr="00C013C4">
              <w:rPr>
                <w:rFonts w:asciiTheme="minorHAnsi" w:hAnsiTheme="minorHAnsi" w:cs="Times New Roman"/>
                <w:color w:val="000000"/>
                <w:sz w:val="20"/>
                <w:szCs w:val="20"/>
              </w:rPr>
              <w:t>17</w:t>
            </w:r>
          </w:p>
        </w:tc>
        <w:tc>
          <w:tcPr>
            <w:tcW w:w="5809" w:type="dxa"/>
            <w:shd w:val="clear" w:color="000000" w:fill="FFFFFF"/>
            <w:vAlign w:val="center"/>
            <w:hideMark/>
          </w:tcPr>
          <w:p w:rsidR="005E3AC0" w:rsidRPr="00BA15CF" w:rsidRDefault="005E3AC0" w:rsidP="00BA15CF">
            <w:pPr>
              <w:jc w:val="both"/>
              <w:rPr>
                <w:rFonts w:asciiTheme="minorHAnsi" w:hAnsiTheme="minorHAnsi" w:cs="Times New Roman"/>
                <w:color w:val="000000"/>
                <w:sz w:val="20"/>
                <w:szCs w:val="20"/>
              </w:rPr>
            </w:pPr>
            <w:r w:rsidRPr="00C013C4">
              <w:rPr>
                <w:rFonts w:asciiTheme="minorHAnsi" w:hAnsiTheme="minorHAnsi" w:cs="Times New Roman"/>
                <w:color w:val="000000"/>
                <w:sz w:val="20"/>
                <w:szCs w:val="20"/>
              </w:rPr>
              <w:t>Na primeira reincidência do item 10, o valor da multa será de 100% do grau 3 da Tabela 1 e a próxima reincidência caberá rescisão unilateral do contrato e será considerada inexecução parcial com aplicação da multa prevista na alínea “b” do item 23.2.2 desta Cláusula, combinado com o item 23.2.3 da mesma cláusula.</w:t>
            </w:r>
          </w:p>
        </w:tc>
        <w:tc>
          <w:tcPr>
            <w:tcW w:w="774" w:type="dxa"/>
            <w:shd w:val="clear" w:color="000000" w:fill="FFFFFF"/>
            <w:vAlign w:val="center"/>
            <w:hideMark/>
          </w:tcPr>
          <w:p w:rsidR="005E3AC0" w:rsidRPr="00BA15CF" w:rsidRDefault="005E3AC0" w:rsidP="00BA15CF">
            <w:pPr>
              <w:jc w:val="center"/>
              <w:rPr>
                <w:rFonts w:asciiTheme="minorHAnsi" w:hAnsiTheme="minorHAnsi" w:cs="Times New Roman"/>
                <w:color w:val="000000"/>
                <w:sz w:val="20"/>
                <w:szCs w:val="20"/>
              </w:rPr>
            </w:pPr>
            <w:r w:rsidRPr="00BA15CF">
              <w:rPr>
                <w:rFonts w:asciiTheme="minorHAnsi" w:hAnsiTheme="minorHAnsi" w:cs="Times New Roman"/>
                <w:color w:val="000000"/>
                <w:sz w:val="20"/>
                <w:szCs w:val="20"/>
              </w:rPr>
              <w:t> </w:t>
            </w:r>
          </w:p>
        </w:tc>
        <w:tc>
          <w:tcPr>
            <w:tcW w:w="1913" w:type="dxa"/>
            <w:shd w:val="clear" w:color="000000" w:fill="FFFFFF"/>
            <w:vAlign w:val="center"/>
            <w:hideMark/>
          </w:tcPr>
          <w:p w:rsidR="005E3AC0" w:rsidRPr="00BA15CF" w:rsidRDefault="005E3AC0" w:rsidP="00BA15CF">
            <w:pPr>
              <w:rPr>
                <w:rFonts w:asciiTheme="minorHAnsi" w:hAnsiTheme="minorHAnsi" w:cs="Times New Roman"/>
                <w:color w:val="000000"/>
                <w:sz w:val="20"/>
                <w:szCs w:val="20"/>
              </w:rPr>
            </w:pPr>
            <w:r w:rsidRPr="00BA15CF">
              <w:rPr>
                <w:rFonts w:asciiTheme="minorHAnsi" w:hAnsiTheme="minorHAnsi" w:cs="Times New Roman"/>
                <w:color w:val="000000"/>
                <w:sz w:val="20"/>
                <w:szCs w:val="20"/>
              </w:rPr>
              <w:t> </w:t>
            </w:r>
          </w:p>
        </w:tc>
      </w:tr>
    </w:tbl>
    <w:p w:rsidR="0062647D" w:rsidRDefault="0062647D" w:rsidP="0062647D">
      <w:pPr>
        <w:spacing w:line="360" w:lineRule="auto"/>
        <w:ind w:left="567"/>
        <w:jc w:val="both"/>
        <w:rPr>
          <w:rFonts w:asciiTheme="minorHAnsi" w:hAnsiTheme="minorHAnsi" w:cs="Times New Roman"/>
          <w:bCs/>
          <w:color w:val="000000"/>
        </w:rPr>
      </w:pPr>
    </w:p>
    <w:p w:rsidR="00A70A3A" w:rsidRPr="00305561" w:rsidRDefault="0062647D" w:rsidP="00A11023">
      <w:pPr>
        <w:numPr>
          <w:ilvl w:val="1"/>
          <w:numId w:val="4"/>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5E3AC0" w:rsidRPr="00305561">
        <w:rPr>
          <w:rFonts w:asciiTheme="minorHAnsi" w:hAnsiTheme="minorHAnsi" w:cs="Times New Roman"/>
          <w:bCs/>
          <w:color w:val="000000"/>
        </w:rPr>
        <w:t>Para as penalidades previstas será garantido o direito ao contraditório e à ampla defesa, dentro do prazo de 05 (cinco) dias contados do dia seguinte ao da notificação a Contratada que lhe poderia ser aplicada, cabendo recurso à instância superior, em igual prazo, da decisão proferida por aquela autoridade.</w:t>
      </w:r>
    </w:p>
    <w:p w:rsidR="00382BED" w:rsidRDefault="00382BED" w:rsidP="00305561">
      <w:pPr>
        <w:spacing w:line="360" w:lineRule="auto"/>
        <w:ind w:left="567"/>
        <w:jc w:val="both"/>
        <w:rPr>
          <w:rFonts w:asciiTheme="minorHAnsi" w:hAnsiTheme="minorHAnsi" w:cs="Times New Roman"/>
          <w:bCs/>
          <w:color w:val="000000"/>
        </w:rPr>
      </w:pPr>
    </w:p>
    <w:p w:rsidR="000B2A93" w:rsidRPr="00F176AC" w:rsidRDefault="0062647D" w:rsidP="00F176AC">
      <w:pPr>
        <w:numPr>
          <w:ilvl w:val="0"/>
          <w:numId w:val="1"/>
        </w:numPr>
        <w:tabs>
          <w:tab w:val="left" w:pos="1134"/>
        </w:tabs>
        <w:spacing w:line="360" w:lineRule="auto"/>
        <w:ind w:left="0" w:right="-17" w:firstLine="0"/>
        <w:jc w:val="both"/>
        <w:rPr>
          <w:rFonts w:asciiTheme="minorHAnsi" w:hAnsiTheme="minorHAnsi" w:cs="Times New Roman"/>
          <w:b/>
          <w:color w:val="000000"/>
        </w:rPr>
      </w:pPr>
      <w:r w:rsidRPr="00C013C4">
        <w:rPr>
          <w:rFonts w:asciiTheme="minorHAnsi" w:hAnsiTheme="minorHAnsi" w:cs="Times New Roman"/>
          <w:b/>
          <w:color w:val="000000"/>
        </w:rPr>
        <w:t xml:space="preserve"> </w:t>
      </w:r>
      <w:r w:rsidRPr="00C013C4">
        <w:rPr>
          <w:rFonts w:asciiTheme="minorHAnsi" w:hAnsiTheme="minorHAnsi" w:cs="Times New Roman"/>
          <w:b/>
          <w:color w:val="000000"/>
        </w:rPr>
        <w:tab/>
      </w:r>
      <w:r w:rsidR="000B2A93" w:rsidRPr="00F176AC">
        <w:rPr>
          <w:rFonts w:asciiTheme="minorHAnsi" w:hAnsiTheme="minorHAnsi" w:cs="Times New Roman"/>
          <w:b/>
          <w:color w:val="000000"/>
        </w:rPr>
        <w:t>CONTA VINCULADA</w:t>
      </w:r>
    </w:p>
    <w:p w:rsidR="0062647D" w:rsidRPr="00305561" w:rsidRDefault="0062647D" w:rsidP="0062647D">
      <w:pPr>
        <w:spacing w:line="360" w:lineRule="auto"/>
        <w:ind w:left="567" w:right="-15"/>
        <w:jc w:val="both"/>
        <w:rPr>
          <w:rFonts w:asciiTheme="minorHAnsi" w:hAnsiTheme="minorHAnsi" w:cs="Times New Roman"/>
          <w:b/>
          <w:color w:val="000000"/>
        </w:rPr>
      </w:pPr>
    </w:p>
    <w:p w:rsidR="000B2A93" w:rsidRPr="00305561" w:rsidRDefault="0062647D" w:rsidP="00A11023">
      <w:pPr>
        <w:numPr>
          <w:ilvl w:val="1"/>
          <w:numId w:val="4"/>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0B2A93" w:rsidRPr="00305561">
        <w:rPr>
          <w:rFonts w:asciiTheme="minorHAnsi" w:hAnsiTheme="minorHAnsi" w:cs="Times New Roman"/>
          <w:bCs/>
          <w:color w:val="000000"/>
        </w:rPr>
        <w:t>As provisões realizadas pela contratante para o pagamento dos encargos trabalhistas, em relação à mão de obra da contratada, serão destacadas do valor mensal do contrato e depositados em conta vinculada em instituição bancária oficial, bloqueada para movimentação e aberta em nome da empresa;</w:t>
      </w:r>
    </w:p>
    <w:p w:rsidR="002B46BA" w:rsidRPr="00305561" w:rsidRDefault="0062647D" w:rsidP="00A11023">
      <w:pPr>
        <w:numPr>
          <w:ilvl w:val="2"/>
          <w:numId w:val="4"/>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lastRenderedPageBreak/>
        <w:t xml:space="preserve"> </w:t>
      </w:r>
      <w:r>
        <w:rPr>
          <w:rFonts w:asciiTheme="minorHAnsi" w:hAnsiTheme="minorHAnsi" w:cs="Times New Roman"/>
          <w:bCs/>
          <w:color w:val="000000"/>
        </w:rPr>
        <w:tab/>
      </w:r>
      <w:r w:rsidR="00AA1F07" w:rsidRPr="00305561">
        <w:rPr>
          <w:rFonts w:asciiTheme="minorHAnsi" w:hAnsiTheme="minorHAnsi" w:cs="Times New Roman"/>
          <w:bCs/>
          <w:color w:val="000000"/>
        </w:rPr>
        <w:t>Fica esclarecido que a UFPB</w:t>
      </w:r>
      <w:r w:rsidR="002B46BA" w:rsidRPr="00305561">
        <w:rPr>
          <w:rFonts w:asciiTheme="minorHAnsi" w:hAnsiTheme="minorHAnsi" w:cs="Times New Roman"/>
          <w:bCs/>
          <w:color w:val="000000"/>
        </w:rPr>
        <w:t xml:space="preserve"> somente utilizará integralmente os comandos do art. 19-A e anexo VII, ambos da IN 3/09 - especialmente no que se refere à conta vinculada específica para depósito das provisões e depósito direto em conta do FGTS - após a celebração de acordo de cooperação com instituição bancária oficial, recebimento de orientações pela SLTI/MPOG sobre os procedimentos operacionais a serem adotados.</w:t>
      </w:r>
    </w:p>
    <w:p w:rsidR="006B4F53" w:rsidRPr="00305561" w:rsidRDefault="0062647D" w:rsidP="00A11023">
      <w:pPr>
        <w:numPr>
          <w:ilvl w:val="1"/>
          <w:numId w:val="4"/>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6B4F53" w:rsidRPr="00305561">
        <w:rPr>
          <w:rFonts w:asciiTheme="minorHAnsi" w:hAnsiTheme="minorHAnsi" w:cs="Times New Roman"/>
          <w:bCs/>
          <w:color w:val="000000"/>
        </w:rPr>
        <w:t>A empresa vencedora deverá assinar, previamente à celebração do contrato, todas as autorizações que forem possíveis e exigidas no edital para operacionalizar os comandos do artigo 19-A e anexo VII, possa fazê-lo, ficando a contratada com o compromisso de permitir que a contratante execute todos os comandos do artigo e anexo referenciados, sob pena de rescisão contratual e aplicação de sanções;</w:t>
      </w:r>
    </w:p>
    <w:p w:rsidR="006B4F53" w:rsidRPr="00305561" w:rsidRDefault="0062647D" w:rsidP="00A11023">
      <w:pPr>
        <w:numPr>
          <w:ilvl w:val="1"/>
          <w:numId w:val="4"/>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6B4F53" w:rsidRPr="00305561">
        <w:rPr>
          <w:rFonts w:asciiTheme="minorHAnsi" w:hAnsiTheme="minorHAnsi" w:cs="Times New Roman"/>
          <w:bCs/>
          <w:color w:val="000000"/>
        </w:rPr>
        <w:t>As provisões realizadas pela contratante para o pagamento dos encargos trabalhistas, em relação à mão de obra da contratada, serão destacadas do valor mensal do contrato e depositados em conta vinculada em instituição bancária oficial, bloqueada para movimentação e aberta em nome da empresa;</w:t>
      </w:r>
    </w:p>
    <w:p w:rsidR="000B2A93" w:rsidRPr="00305561" w:rsidRDefault="0062647D" w:rsidP="00A11023">
      <w:pPr>
        <w:numPr>
          <w:ilvl w:val="1"/>
          <w:numId w:val="4"/>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0B2A93" w:rsidRPr="00305561">
        <w:rPr>
          <w:rFonts w:asciiTheme="minorHAnsi" w:hAnsiTheme="minorHAnsi" w:cs="Times New Roman"/>
          <w:bCs/>
          <w:color w:val="000000"/>
        </w:rPr>
        <w:t xml:space="preserve">A movimentação da conta vinculada ocorrerá mediante autorização da contratante, exclusivamente para o pagamento dessas obrigações; </w:t>
      </w:r>
    </w:p>
    <w:p w:rsidR="000B2A93" w:rsidRDefault="0062647D" w:rsidP="00A11023">
      <w:pPr>
        <w:numPr>
          <w:ilvl w:val="1"/>
          <w:numId w:val="4"/>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0B2A93" w:rsidRPr="00305561">
        <w:rPr>
          <w:rFonts w:asciiTheme="minorHAnsi" w:hAnsiTheme="minorHAnsi" w:cs="Times New Roman"/>
          <w:bCs/>
          <w:color w:val="000000"/>
        </w:rPr>
        <w:t xml:space="preserve">O montante do depósito vinculado será igual ao somatório dos valores das seguintes provisões, dos empregados vinculados ao contrato: </w:t>
      </w:r>
    </w:p>
    <w:p w:rsidR="009519CD" w:rsidRPr="00305561" w:rsidRDefault="009519CD" w:rsidP="009519CD">
      <w:pPr>
        <w:tabs>
          <w:tab w:val="left" w:pos="1134"/>
        </w:tabs>
        <w:spacing w:line="360" w:lineRule="auto"/>
        <w:jc w:val="both"/>
        <w:rPr>
          <w:rFonts w:asciiTheme="minorHAnsi" w:hAnsiTheme="minorHAnsi" w:cs="Times New Roman"/>
          <w:bCs/>
          <w:color w:val="000000"/>
        </w:rPr>
      </w:pPr>
    </w:p>
    <w:p w:rsidR="000B2A93" w:rsidRPr="00305561" w:rsidRDefault="0062647D" w:rsidP="00A11023">
      <w:pPr>
        <w:pStyle w:val="PargrafodaLista"/>
        <w:numPr>
          <w:ilvl w:val="0"/>
          <w:numId w:val="3"/>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0B2A93" w:rsidRPr="00305561">
        <w:rPr>
          <w:rFonts w:asciiTheme="minorHAnsi" w:hAnsiTheme="minorHAnsi" w:cs="Times New Roman"/>
        </w:rPr>
        <w:t xml:space="preserve">13º salário; </w:t>
      </w:r>
      <w:r w:rsidR="000B2A93" w:rsidRPr="00305561">
        <w:rPr>
          <w:rFonts w:asciiTheme="minorHAnsi" w:hAnsiTheme="minorHAnsi" w:cs="Times New Roman"/>
        </w:rPr>
        <w:tab/>
      </w:r>
    </w:p>
    <w:p w:rsidR="000B2A93" w:rsidRPr="00305561" w:rsidRDefault="0062647D" w:rsidP="00A11023">
      <w:pPr>
        <w:pStyle w:val="PargrafodaLista"/>
        <w:numPr>
          <w:ilvl w:val="0"/>
          <w:numId w:val="3"/>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0B2A93" w:rsidRPr="00305561">
        <w:rPr>
          <w:rFonts w:asciiTheme="minorHAnsi" w:hAnsiTheme="minorHAnsi" w:cs="Times New Roman"/>
        </w:rPr>
        <w:t xml:space="preserve">Férias e abono (1/3) de férias; </w:t>
      </w:r>
    </w:p>
    <w:p w:rsidR="000B2A93" w:rsidRPr="00305561" w:rsidRDefault="0062647D" w:rsidP="00A11023">
      <w:pPr>
        <w:pStyle w:val="PargrafodaLista"/>
        <w:numPr>
          <w:ilvl w:val="0"/>
          <w:numId w:val="3"/>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0B2A93" w:rsidRPr="00305561">
        <w:rPr>
          <w:rFonts w:asciiTheme="minorHAnsi" w:hAnsiTheme="minorHAnsi" w:cs="Times New Roman"/>
        </w:rPr>
        <w:t xml:space="preserve">Adicional do FGTS (40% + 10%) para as rescisões sem justa causa; </w:t>
      </w:r>
    </w:p>
    <w:p w:rsidR="000B2A93" w:rsidRPr="00305561" w:rsidRDefault="0062647D" w:rsidP="00A11023">
      <w:pPr>
        <w:pStyle w:val="PargrafodaLista"/>
        <w:numPr>
          <w:ilvl w:val="0"/>
          <w:numId w:val="3"/>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0B2A93" w:rsidRPr="00305561">
        <w:rPr>
          <w:rFonts w:asciiTheme="minorHAnsi" w:hAnsiTheme="minorHAnsi" w:cs="Times New Roman"/>
        </w:rPr>
        <w:t xml:space="preserve">Impacto sobre férias e 13º salário; </w:t>
      </w:r>
    </w:p>
    <w:p w:rsidR="006B4F53" w:rsidRPr="00305561" w:rsidRDefault="0062647D" w:rsidP="00A11023">
      <w:pPr>
        <w:pStyle w:val="PargrafodaLista"/>
        <w:numPr>
          <w:ilvl w:val="0"/>
          <w:numId w:val="3"/>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6B4F53" w:rsidRPr="00305561">
        <w:rPr>
          <w:rFonts w:asciiTheme="minorHAnsi" w:hAnsiTheme="minorHAnsi" w:cs="Times New Roman"/>
        </w:rPr>
        <w:t>Aviso-prévio trabalhado e aviso-prévio indenizado.</w:t>
      </w:r>
    </w:p>
    <w:p w:rsidR="000B2A93" w:rsidRPr="00305561" w:rsidRDefault="000B2A93" w:rsidP="0062647D">
      <w:pPr>
        <w:pStyle w:val="PargrafodaLista"/>
        <w:tabs>
          <w:tab w:val="left" w:pos="1134"/>
        </w:tabs>
        <w:spacing w:line="360" w:lineRule="auto"/>
        <w:ind w:left="0"/>
        <w:jc w:val="both"/>
        <w:rPr>
          <w:rFonts w:asciiTheme="minorHAnsi" w:hAnsiTheme="minorHAnsi" w:cs="Times New Roman"/>
        </w:rPr>
      </w:pPr>
    </w:p>
    <w:p w:rsidR="000B2A93" w:rsidRPr="00305561" w:rsidRDefault="00027BC4" w:rsidP="00A11023">
      <w:pPr>
        <w:numPr>
          <w:ilvl w:val="1"/>
          <w:numId w:val="4"/>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0B2A93" w:rsidRPr="00305561">
        <w:rPr>
          <w:rFonts w:asciiTheme="minorHAnsi" w:hAnsiTheme="minorHAnsi" w:cs="Times New Roman"/>
          <w:bCs/>
          <w:color w:val="000000"/>
        </w:rPr>
        <w:t xml:space="preserve">O órgão ou entidade contratante deverá firmar acordo de cooperação com instituição bancária oficial, que terá efeito subsidiário à presente instrução normativa, determinando os termos para a abertura da conta corrente vinculada. </w:t>
      </w:r>
    </w:p>
    <w:p w:rsidR="000B2A93" w:rsidRPr="00305561" w:rsidRDefault="00027BC4" w:rsidP="00A11023">
      <w:pPr>
        <w:numPr>
          <w:ilvl w:val="1"/>
          <w:numId w:val="4"/>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0B2A93" w:rsidRPr="00305561">
        <w:rPr>
          <w:rFonts w:asciiTheme="minorHAnsi" w:hAnsiTheme="minorHAnsi" w:cs="Times New Roman"/>
          <w:bCs/>
          <w:color w:val="000000"/>
        </w:rPr>
        <w:t xml:space="preserve">A assinatura do contrato de prestação de serviços entre o contratante e a empresa vencedora do certame será precedida dos seguintes atos: </w:t>
      </w:r>
    </w:p>
    <w:p w:rsidR="000B2A93" w:rsidRPr="00305561" w:rsidRDefault="00027BC4" w:rsidP="00A11023">
      <w:pPr>
        <w:numPr>
          <w:ilvl w:val="2"/>
          <w:numId w:val="4"/>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lastRenderedPageBreak/>
        <w:t xml:space="preserve"> </w:t>
      </w:r>
      <w:r>
        <w:rPr>
          <w:rFonts w:asciiTheme="minorHAnsi" w:hAnsiTheme="minorHAnsi" w:cs="Times New Roman"/>
          <w:bCs/>
          <w:color w:val="000000"/>
        </w:rPr>
        <w:tab/>
      </w:r>
      <w:r w:rsidR="00E43A6F" w:rsidRPr="00305561">
        <w:rPr>
          <w:rFonts w:asciiTheme="minorHAnsi" w:hAnsiTheme="minorHAnsi" w:cs="Times New Roman"/>
          <w:bCs/>
          <w:color w:val="000000"/>
        </w:rPr>
        <w:t>Solicitação da contratante, mediante oficio à instituição bancária oficial, de abertura de conta corrente vinculada, bloqueada para movimentação, no nome da empresa;</w:t>
      </w:r>
      <w:r w:rsidR="000B2A93" w:rsidRPr="00305561">
        <w:rPr>
          <w:rFonts w:asciiTheme="minorHAnsi" w:hAnsiTheme="minorHAnsi" w:cs="Times New Roman"/>
          <w:bCs/>
          <w:color w:val="000000"/>
        </w:rPr>
        <w:t xml:space="preserve"> </w:t>
      </w:r>
    </w:p>
    <w:p w:rsidR="00E43A6F" w:rsidRPr="00305561" w:rsidRDefault="00027BC4" w:rsidP="00A11023">
      <w:pPr>
        <w:numPr>
          <w:ilvl w:val="2"/>
          <w:numId w:val="4"/>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E43A6F" w:rsidRPr="00305561">
        <w:rPr>
          <w:rFonts w:asciiTheme="minorHAnsi" w:hAnsiTheme="minorHAnsi" w:cs="Times New Roman"/>
          <w:bCs/>
          <w:color w:val="000000"/>
        </w:rPr>
        <w:t>Assinatura, pela contratada, no ato da regularização da conta corrente vinculada, de termo especifico da instituição financeira oficial que permita à contratante ter acesso aos saldos e extratos, e vincule a movimentação dos valores depositados à autorização da Administração.</w:t>
      </w:r>
    </w:p>
    <w:p w:rsidR="000B2A93" w:rsidRPr="00305561" w:rsidRDefault="00027BC4" w:rsidP="00A11023">
      <w:pPr>
        <w:numPr>
          <w:ilvl w:val="1"/>
          <w:numId w:val="4"/>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0B2A93" w:rsidRPr="00305561">
        <w:rPr>
          <w:rFonts w:asciiTheme="minorHAnsi" w:hAnsiTheme="minorHAnsi" w:cs="Times New Roman"/>
          <w:bCs/>
          <w:color w:val="000000"/>
        </w:rPr>
        <w:t xml:space="preserve">O saldo da conta vinculada será remunerado pelo índice da poupança ou outro definido no acordo de cooperação, desde que obtenha maior rentabilidade. </w:t>
      </w:r>
    </w:p>
    <w:p w:rsidR="00E43A6F" w:rsidRPr="00305561" w:rsidRDefault="00027BC4" w:rsidP="00A11023">
      <w:pPr>
        <w:numPr>
          <w:ilvl w:val="1"/>
          <w:numId w:val="4"/>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E43A6F" w:rsidRPr="00305561">
        <w:rPr>
          <w:rFonts w:asciiTheme="minorHAnsi" w:hAnsiTheme="minorHAnsi" w:cs="Times New Roman"/>
          <w:bCs/>
          <w:color w:val="000000"/>
        </w:rPr>
        <w:t>Os valores referentes às provisões de encargos trabalhistas mencionados, depositados em conta vinculada, deixarão de compor o valor mensal a ser pago diretamente à empresa;</w:t>
      </w:r>
      <w:r w:rsidR="000B2A93" w:rsidRPr="00305561">
        <w:rPr>
          <w:rFonts w:asciiTheme="minorHAnsi" w:hAnsiTheme="minorHAnsi" w:cs="Times New Roman"/>
          <w:bCs/>
          <w:color w:val="000000"/>
        </w:rPr>
        <w:t xml:space="preserve"> </w:t>
      </w:r>
    </w:p>
    <w:p w:rsidR="0020026D" w:rsidRPr="00C013C4" w:rsidRDefault="00027BC4" w:rsidP="00A11023">
      <w:pPr>
        <w:numPr>
          <w:ilvl w:val="1"/>
          <w:numId w:val="4"/>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20026D" w:rsidRPr="00C013C4">
        <w:rPr>
          <w:rFonts w:asciiTheme="minorHAnsi" w:hAnsiTheme="minorHAnsi" w:cs="Times New Roman"/>
          <w:bCs/>
          <w:color w:val="000000"/>
        </w:rPr>
        <w:t>O montante de que trata o aviso-prévio trabalhado, 23,33% (vinte e três virgula trinta e três por cento) da remuneração mensal, deverá ser integralmente depositado durante a primeira vigência do contrato, devendo ser renegociado para fins de prorrogação, em conformidade com o disposto no inciso XVII do art. 19 da IN SLTI/MPOG nº 3/09.</w:t>
      </w:r>
    </w:p>
    <w:p w:rsidR="0020026D" w:rsidRPr="00C013C4" w:rsidRDefault="00027BC4" w:rsidP="00A11023">
      <w:pPr>
        <w:numPr>
          <w:ilvl w:val="1"/>
          <w:numId w:val="4"/>
        </w:numPr>
        <w:tabs>
          <w:tab w:val="left" w:pos="1134"/>
        </w:tabs>
        <w:spacing w:line="360" w:lineRule="auto"/>
        <w:ind w:left="0" w:firstLine="0"/>
        <w:jc w:val="both"/>
        <w:rPr>
          <w:rFonts w:asciiTheme="minorHAnsi" w:hAnsiTheme="minorHAnsi" w:cs="Times New Roman"/>
          <w:bCs/>
          <w:color w:val="000000"/>
        </w:rPr>
      </w:pPr>
      <w:r w:rsidRPr="00C013C4">
        <w:rPr>
          <w:rFonts w:asciiTheme="minorHAnsi" w:hAnsiTheme="minorHAnsi" w:cs="Times New Roman"/>
          <w:bCs/>
          <w:color w:val="000000"/>
        </w:rPr>
        <w:t xml:space="preserve"> </w:t>
      </w:r>
      <w:r w:rsidRPr="00C013C4">
        <w:rPr>
          <w:rFonts w:asciiTheme="minorHAnsi" w:hAnsiTheme="minorHAnsi" w:cs="Times New Roman"/>
          <w:bCs/>
          <w:color w:val="000000"/>
        </w:rPr>
        <w:tab/>
      </w:r>
      <w:r w:rsidR="0020026D" w:rsidRPr="00C013C4">
        <w:rPr>
          <w:rFonts w:asciiTheme="minorHAnsi" w:hAnsiTheme="minorHAnsi" w:cs="Times New Roman"/>
          <w:bCs/>
          <w:color w:val="000000"/>
        </w:rPr>
        <w:t>O percentual do aviso-prévio trabalhado ao término do contrato é de 23,33% (vinte e três</w:t>
      </w:r>
      <w:r w:rsidRPr="00C013C4">
        <w:rPr>
          <w:rFonts w:asciiTheme="minorHAnsi" w:hAnsiTheme="minorHAnsi" w:cs="Times New Roman"/>
          <w:bCs/>
          <w:color w:val="000000"/>
        </w:rPr>
        <w:t>,</w:t>
      </w:r>
      <w:r w:rsidR="0020026D" w:rsidRPr="00C013C4">
        <w:rPr>
          <w:rFonts w:asciiTheme="minorHAnsi" w:hAnsiTheme="minorHAnsi" w:cs="Times New Roman"/>
          <w:bCs/>
          <w:color w:val="000000"/>
        </w:rPr>
        <w:t xml:space="preserve"> vírgula</w:t>
      </w:r>
      <w:r w:rsidRPr="00C013C4">
        <w:rPr>
          <w:rFonts w:asciiTheme="minorHAnsi" w:hAnsiTheme="minorHAnsi" w:cs="Times New Roman"/>
          <w:bCs/>
          <w:color w:val="000000"/>
        </w:rPr>
        <w:t>,</w:t>
      </w:r>
      <w:r w:rsidR="0020026D" w:rsidRPr="00C013C4">
        <w:rPr>
          <w:rFonts w:asciiTheme="minorHAnsi" w:hAnsiTheme="minorHAnsi" w:cs="Times New Roman"/>
          <w:bCs/>
          <w:color w:val="000000"/>
        </w:rPr>
        <w:t xml:space="preserve"> trinta e três por cento), obtido através do seguinte cálculo: 7/30 (sete trinta avos) da remuneração mensal x 100 (cem).</w:t>
      </w:r>
    </w:p>
    <w:p w:rsidR="0020026D" w:rsidRPr="00305561" w:rsidRDefault="00027BC4" w:rsidP="00A11023">
      <w:pPr>
        <w:numPr>
          <w:ilvl w:val="1"/>
          <w:numId w:val="4"/>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20026D" w:rsidRPr="00305561">
        <w:rPr>
          <w:rFonts w:asciiTheme="minorHAnsi" w:hAnsiTheme="minorHAnsi" w:cs="Times New Roman"/>
          <w:bCs/>
          <w:color w:val="000000"/>
        </w:rPr>
        <w:t>Deverá ser assinado pela contratada documento de autorização para a criação da conta vinculada nos termos do art. 19-A da IN SLTI/MPOG nº 3/0</w:t>
      </w:r>
      <w:r w:rsidR="00C013C4">
        <w:rPr>
          <w:rFonts w:asciiTheme="minorHAnsi" w:hAnsiTheme="minorHAnsi" w:cs="Times New Roman"/>
          <w:bCs/>
          <w:color w:val="000000"/>
        </w:rPr>
        <w:t>9</w:t>
      </w:r>
      <w:r w:rsidR="0020026D" w:rsidRPr="00305561">
        <w:rPr>
          <w:rFonts w:asciiTheme="minorHAnsi" w:hAnsiTheme="minorHAnsi" w:cs="Times New Roman"/>
          <w:bCs/>
          <w:color w:val="000000"/>
        </w:rPr>
        <w:t>;</w:t>
      </w:r>
    </w:p>
    <w:p w:rsidR="00E43A6F" w:rsidRDefault="00027BC4" w:rsidP="00A11023">
      <w:pPr>
        <w:numPr>
          <w:ilvl w:val="1"/>
          <w:numId w:val="4"/>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E43A6F" w:rsidRPr="00305561">
        <w:rPr>
          <w:rFonts w:asciiTheme="minorHAnsi" w:hAnsiTheme="minorHAnsi" w:cs="Times New Roman"/>
          <w:bCs/>
          <w:color w:val="000000"/>
        </w:rPr>
        <w:t>A contratada poderá solicitar a autorização da contratante para utilizar os valores da conta vinculada para o pagamento de eventuais indenizações trabalhistas dos empregados, ocorridas durante a vigência do contrato, nas seguintes condições:</w:t>
      </w:r>
    </w:p>
    <w:p w:rsidR="009519CD" w:rsidRPr="00305561" w:rsidRDefault="009519CD" w:rsidP="009519CD">
      <w:pPr>
        <w:tabs>
          <w:tab w:val="left" w:pos="1134"/>
        </w:tabs>
        <w:spacing w:line="360" w:lineRule="auto"/>
        <w:jc w:val="both"/>
        <w:rPr>
          <w:rFonts w:asciiTheme="minorHAnsi" w:hAnsiTheme="minorHAnsi" w:cs="Times New Roman"/>
          <w:bCs/>
          <w:color w:val="000000"/>
        </w:rPr>
      </w:pPr>
    </w:p>
    <w:p w:rsidR="0020026D" w:rsidRPr="00305561" w:rsidRDefault="00027BC4" w:rsidP="00A11023">
      <w:pPr>
        <w:pStyle w:val="PargrafodaLista"/>
        <w:numPr>
          <w:ilvl w:val="0"/>
          <w:numId w:val="7"/>
        </w:numPr>
        <w:tabs>
          <w:tab w:val="left" w:pos="1701"/>
        </w:tabs>
        <w:spacing w:line="360" w:lineRule="auto"/>
        <w:ind w:left="1134" w:firstLine="0"/>
        <w:jc w:val="both"/>
        <w:rPr>
          <w:rFonts w:asciiTheme="minorHAnsi" w:hAnsiTheme="minorHAnsi" w:cs="Times New Roman"/>
          <w:bCs/>
          <w:color w:val="000000"/>
        </w:rPr>
      </w:pPr>
      <w:r w:rsidRPr="00305561">
        <w:rPr>
          <w:rFonts w:asciiTheme="minorHAnsi" w:hAnsiTheme="minorHAnsi" w:cs="Times New Roman"/>
          <w:bCs/>
          <w:color w:val="000000"/>
        </w:rPr>
        <w:t>Parcial</w:t>
      </w:r>
      <w:r w:rsidR="0020026D" w:rsidRPr="00305561">
        <w:rPr>
          <w:rFonts w:asciiTheme="minorHAnsi" w:hAnsiTheme="minorHAnsi" w:cs="Times New Roman"/>
          <w:bCs/>
          <w:color w:val="000000"/>
        </w:rPr>
        <w:t xml:space="preserve"> e anualmente, pelo valor correspondente aos 13ºs salários, quando devidos;</w:t>
      </w:r>
    </w:p>
    <w:p w:rsidR="0020026D" w:rsidRPr="00305561" w:rsidRDefault="00027BC4" w:rsidP="00A11023">
      <w:pPr>
        <w:pStyle w:val="PargrafodaLista"/>
        <w:numPr>
          <w:ilvl w:val="0"/>
          <w:numId w:val="7"/>
        </w:numPr>
        <w:tabs>
          <w:tab w:val="left" w:pos="1701"/>
        </w:tabs>
        <w:spacing w:line="360" w:lineRule="auto"/>
        <w:ind w:left="1134" w:firstLine="0"/>
        <w:jc w:val="both"/>
        <w:rPr>
          <w:rFonts w:asciiTheme="minorHAnsi" w:hAnsiTheme="minorHAnsi" w:cs="Times New Roman"/>
          <w:bCs/>
          <w:color w:val="000000"/>
        </w:rPr>
      </w:pPr>
      <w:r w:rsidRPr="00305561">
        <w:rPr>
          <w:rFonts w:asciiTheme="minorHAnsi" w:hAnsiTheme="minorHAnsi" w:cs="Times New Roman"/>
          <w:bCs/>
          <w:color w:val="000000"/>
        </w:rPr>
        <w:t>Parcialmente</w:t>
      </w:r>
      <w:r w:rsidR="0020026D" w:rsidRPr="00305561">
        <w:rPr>
          <w:rFonts w:asciiTheme="minorHAnsi" w:hAnsiTheme="minorHAnsi" w:cs="Times New Roman"/>
          <w:bCs/>
          <w:color w:val="000000"/>
        </w:rPr>
        <w:t>, pelo valor correspondente às férias e ao 1/3 de férias, quando dos gozos de férias dos empregados vinculados ao contrato;</w:t>
      </w:r>
    </w:p>
    <w:p w:rsidR="0020026D" w:rsidRPr="00305561" w:rsidRDefault="00027BC4" w:rsidP="00A11023">
      <w:pPr>
        <w:pStyle w:val="PargrafodaLista"/>
        <w:numPr>
          <w:ilvl w:val="0"/>
          <w:numId w:val="7"/>
        </w:numPr>
        <w:tabs>
          <w:tab w:val="left" w:pos="1701"/>
        </w:tabs>
        <w:spacing w:line="360" w:lineRule="auto"/>
        <w:ind w:left="1134" w:firstLine="0"/>
        <w:jc w:val="both"/>
        <w:rPr>
          <w:rFonts w:asciiTheme="minorHAnsi" w:hAnsiTheme="minorHAnsi" w:cs="Times New Roman"/>
          <w:bCs/>
          <w:color w:val="000000"/>
        </w:rPr>
      </w:pPr>
      <w:r w:rsidRPr="00305561">
        <w:rPr>
          <w:rFonts w:asciiTheme="minorHAnsi" w:hAnsiTheme="minorHAnsi" w:cs="Times New Roman"/>
          <w:bCs/>
          <w:color w:val="000000"/>
        </w:rPr>
        <w:t>Parcialmente</w:t>
      </w:r>
      <w:r w:rsidR="0020026D" w:rsidRPr="00305561">
        <w:rPr>
          <w:rFonts w:asciiTheme="minorHAnsi" w:hAnsiTheme="minorHAnsi" w:cs="Times New Roman"/>
          <w:bCs/>
          <w:color w:val="000000"/>
        </w:rPr>
        <w:t>, pelo valor correspondente aos 13ºs salários proporcionais, férias proporcionais e à indenização compensatória porventura devida sobre o FGTS, quando da demissão de empregado vinculado ao contrato;</w:t>
      </w:r>
    </w:p>
    <w:p w:rsidR="0020026D" w:rsidRPr="00305561" w:rsidRDefault="00027BC4" w:rsidP="00A11023">
      <w:pPr>
        <w:pStyle w:val="PargrafodaLista"/>
        <w:numPr>
          <w:ilvl w:val="0"/>
          <w:numId w:val="7"/>
        </w:numPr>
        <w:tabs>
          <w:tab w:val="left" w:pos="1701"/>
        </w:tabs>
        <w:spacing w:line="360" w:lineRule="auto"/>
        <w:ind w:left="1134" w:firstLine="0"/>
        <w:jc w:val="both"/>
        <w:rPr>
          <w:rFonts w:asciiTheme="minorHAnsi" w:hAnsiTheme="minorHAnsi" w:cs="Times New Roman"/>
          <w:bCs/>
          <w:color w:val="000000"/>
        </w:rPr>
      </w:pPr>
      <w:r w:rsidRPr="00305561">
        <w:rPr>
          <w:rFonts w:asciiTheme="minorHAnsi" w:hAnsiTheme="minorHAnsi" w:cs="Times New Roman"/>
          <w:bCs/>
          <w:color w:val="000000"/>
        </w:rPr>
        <w:lastRenderedPageBreak/>
        <w:t>Ao</w:t>
      </w:r>
      <w:r w:rsidR="0020026D" w:rsidRPr="00305561">
        <w:rPr>
          <w:rFonts w:asciiTheme="minorHAnsi" w:hAnsiTheme="minorHAnsi" w:cs="Times New Roman"/>
          <w:bCs/>
          <w:color w:val="000000"/>
        </w:rPr>
        <w:t xml:space="preserve"> final da vigência do contrato, para o pagamento das verbas rescisórias; </w:t>
      </w:r>
    </w:p>
    <w:p w:rsidR="00E43A6F" w:rsidRDefault="00027BC4" w:rsidP="00A11023">
      <w:pPr>
        <w:pStyle w:val="PargrafodaLista"/>
        <w:numPr>
          <w:ilvl w:val="0"/>
          <w:numId w:val="7"/>
        </w:numPr>
        <w:tabs>
          <w:tab w:val="left" w:pos="1701"/>
        </w:tabs>
        <w:spacing w:line="360" w:lineRule="auto"/>
        <w:ind w:left="1134" w:firstLine="0"/>
        <w:jc w:val="both"/>
        <w:rPr>
          <w:rFonts w:asciiTheme="minorHAnsi" w:hAnsiTheme="minorHAnsi" w:cs="Times New Roman"/>
          <w:bCs/>
          <w:color w:val="000000"/>
        </w:rPr>
      </w:pPr>
      <w:r w:rsidRPr="00305561">
        <w:rPr>
          <w:rFonts w:asciiTheme="minorHAnsi" w:hAnsiTheme="minorHAnsi" w:cs="Times New Roman"/>
          <w:bCs/>
          <w:color w:val="000000"/>
        </w:rPr>
        <w:t>O</w:t>
      </w:r>
      <w:r w:rsidR="0020026D" w:rsidRPr="00305561">
        <w:rPr>
          <w:rFonts w:asciiTheme="minorHAnsi" w:hAnsiTheme="minorHAnsi" w:cs="Times New Roman"/>
          <w:bCs/>
          <w:color w:val="000000"/>
        </w:rPr>
        <w:t xml:space="preserve"> saldo restante, com a execução completa do contrato, após a comprovação, por parte da empresa, da quitação de todos os encargos trabalhistas e previdenciários relativos ao serviço contratado;</w:t>
      </w:r>
    </w:p>
    <w:p w:rsidR="009519CD" w:rsidRPr="00305561" w:rsidRDefault="009519CD" w:rsidP="009519CD">
      <w:pPr>
        <w:pStyle w:val="PargrafodaLista"/>
        <w:tabs>
          <w:tab w:val="left" w:pos="1701"/>
        </w:tabs>
        <w:spacing w:line="360" w:lineRule="auto"/>
        <w:ind w:left="1134"/>
        <w:jc w:val="both"/>
        <w:rPr>
          <w:rFonts w:asciiTheme="minorHAnsi" w:hAnsiTheme="minorHAnsi" w:cs="Times New Roman"/>
          <w:bCs/>
          <w:color w:val="000000"/>
        </w:rPr>
      </w:pPr>
    </w:p>
    <w:p w:rsidR="0020026D" w:rsidRPr="00305561" w:rsidRDefault="00027BC4" w:rsidP="00A11023">
      <w:pPr>
        <w:numPr>
          <w:ilvl w:val="1"/>
          <w:numId w:val="4"/>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20026D" w:rsidRPr="00305561">
        <w:rPr>
          <w:rFonts w:asciiTheme="minorHAnsi" w:hAnsiTheme="minorHAnsi" w:cs="Times New Roman"/>
          <w:bCs/>
          <w:color w:val="000000"/>
        </w:rPr>
        <w:t xml:space="preserve">Para a liberação dos recursos da conta vinculada para o pagamento de eventuais indenizações trabalhistas aos empregados, decorrentes de situações ocorridas durante a vigência do contrato, a empresa deverá apresentar ao órgão ou entidade contratante os documentos comprobatórios da ocorrência das obrigações trabalhistas e seus respectivos prazos de vencimento. </w:t>
      </w:r>
    </w:p>
    <w:p w:rsidR="0020026D" w:rsidRPr="00305561" w:rsidRDefault="00027BC4" w:rsidP="00A11023">
      <w:pPr>
        <w:numPr>
          <w:ilvl w:val="1"/>
          <w:numId w:val="4"/>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20026D" w:rsidRPr="00305561">
        <w:rPr>
          <w:rFonts w:asciiTheme="minorHAnsi" w:hAnsiTheme="minorHAnsi" w:cs="Times New Roman"/>
          <w:bCs/>
          <w:color w:val="000000"/>
        </w:rPr>
        <w:t>Após a confirmação da ocorrência da situação que ensejou o pagamento de indenização trabalhista e a confer</w:t>
      </w:r>
      <w:r w:rsidR="00AB0D71">
        <w:rPr>
          <w:rFonts w:asciiTheme="minorHAnsi" w:hAnsiTheme="minorHAnsi" w:cs="Times New Roman"/>
          <w:bCs/>
          <w:color w:val="000000"/>
        </w:rPr>
        <w:t>ê</w:t>
      </w:r>
      <w:r w:rsidR="0020026D" w:rsidRPr="00305561">
        <w:rPr>
          <w:rFonts w:asciiTheme="minorHAnsi" w:hAnsiTheme="minorHAnsi" w:cs="Times New Roman"/>
          <w:bCs/>
          <w:color w:val="000000"/>
        </w:rPr>
        <w:t xml:space="preserve">ncia dos cálculos, o órgão ou entidade contratante expedirá a autorização para a movimentação da conta vinculada e a encaminhará a instituição financeira no prazo máximo de 5 (cinco) dias úteis, a contar da data dos documentos comprobatórios pela empresa. </w:t>
      </w:r>
    </w:p>
    <w:p w:rsidR="00E43A6F" w:rsidRPr="00305561" w:rsidRDefault="00027BC4" w:rsidP="00A11023">
      <w:pPr>
        <w:numPr>
          <w:ilvl w:val="1"/>
          <w:numId w:val="4"/>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20026D" w:rsidRPr="00305561">
        <w:rPr>
          <w:rFonts w:asciiTheme="minorHAnsi" w:hAnsiTheme="minorHAnsi" w:cs="Times New Roman"/>
          <w:bCs/>
          <w:color w:val="000000"/>
        </w:rPr>
        <w:t>A autorização de que trata o subitem anterior deverá especificar que a movimentação será exclusiva para a transferência bancária para a conta corrente dos trabalhadores favorecidos;</w:t>
      </w:r>
    </w:p>
    <w:p w:rsidR="0020026D" w:rsidRPr="00305561" w:rsidRDefault="00027BC4" w:rsidP="00A11023">
      <w:pPr>
        <w:numPr>
          <w:ilvl w:val="1"/>
          <w:numId w:val="4"/>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20026D" w:rsidRPr="00305561">
        <w:rPr>
          <w:rFonts w:asciiTheme="minorHAnsi" w:hAnsiTheme="minorHAnsi" w:cs="Times New Roman"/>
          <w:bCs/>
          <w:color w:val="000000"/>
        </w:rPr>
        <w:t>A contratada deverá apresentar à contratante, no prazo máximo de três dias, o comprovante das transferências bancárias realizadas para a quitação das obrigações trabalhistas;</w:t>
      </w:r>
    </w:p>
    <w:p w:rsidR="0020026D" w:rsidRPr="00305561" w:rsidRDefault="00027BC4" w:rsidP="00A11023">
      <w:pPr>
        <w:numPr>
          <w:ilvl w:val="1"/>
          <w:numId w:val="4"/>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20026D" w:rsidRPr="00305561">
        <w:rPr>
          <w:rFonts w:asciiTheme="minorHAnsi" w:hAnsiTheme="minorHAnsi" w:cs="Times New Roman"/>
          <w:bCs/>
          <w:color w:val="000000"/>
        </w:rPr>
        <w:t>O saldo remanescente da conta vinculada será liberado à contratada, no momento do encerramento do contrato, na presença do sindicato da categoria correspondente aos serviços contratados, após a comprovação da quitação de todos os encargos trabalhistas e previdenciários relativos ao serviço contratado;</w:t>
      </w:r>
    </w:p>
    <w:p w:rsidR="00E43A6F" w:rsidRPr="00305561" w:rsidRDefault="00027BC4" w:rsidP="00A11023">
      <w:pPr>
        <w:numPr>
          <w:ilvl w:val="1"/>
          <w:numId w:val="4"/>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20026D" w:rsidRPr="00305561">
        <w:rPr>
          <w:rFonts w:asciiTheme="minorHAnsi" w:hAnsiTheme="minorHAnsi" w:cs="Times New Roman"/>
          <w:bCs/>
          <w:color w:val="000000"/>
        </w:rPr>
        <w:t>Os valores provisionado</w:t>
      </w:r>
      <w:r w:rsidR="00C31051" w:rsidRPr="00305561">
        <w:rPr>
          <w:rFonts w:asciiTheme="minorHAnsi" w:hAnsiTheme="minorHAnsi" w:cs="Times New Roman"/>
          <w:bCs/>
          <w:color w:val="000000"/>
        </w:rPr>
        <w:t xml:space="preserve">s para atendimento do subitem </w:t>
      </w:r>
      <w:r w:rsidR="0020026D" w:rsidRPr="00305561">
        <w:rPr>
          <w:rFonts w:asciiTheme="minorHAnsi" w:hAnsiTheme="minorHAnsi" w:cs="Times New Roman"/>
          <w:bCs/>
          <w:color w:val="000000"/>
        </w:rPr>
        <w:t>serão discriminados conforme tabela abaixo. Os percentuais apresentados são apenas referenciais e nã</w:t>
      </w:r>
      <w:r w:rsidR="00E66684" w:rsidRPr="00305561">
        <w:rPr>
          <w:rFonts w:asciiTheme="minorHAnsi" w:hAnsiTheme="minorHAnsi" w:cs="Times New Roman"/>
          <w:bCs/>
          <w:color w:val="000000"/>
        </w:rPr>
        <w:t>o são obrigatórios, podendo a</w:t>
      </w:r>
      <w:r w:rsidR="00402E96">
        <w:rPr>
          <w:rFonts w:asciiTheme="minorHAnsi" w:hAnsiTheme="minorHAnsi" w:cs="Times New Roman"/>
          <w:bCs/>
          <w:color w:val="000000"/>
        </w:rPr>
        <w:t xml:space="preserve"> </w:t>
      </w:r>
      <w:r w:rsidR="0020026D" w:rsidRPr="00305561">
        <w:rPr>
          <w:rFonts w:asciiTheme="minorHAnsi" w:hAnsiTheme="minorHAnsi" w:cs="Times New Roman"/>
          <w:bCs/>
          <w:color w:val="000000"/>
        </w:rPr>
        <w:t>apresentar percentuais distintos em suas planilhas de custo e formação de preços, sendo esses últimos os que serão utilizados para fins de retenção das provisões. Fica esclarecido que o pregoeiro poderá solicitar justificativas pela adoção de percentuais inferiores aos previstos.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72"/>
        <w:gridCol w:w="1879"/>
        <w:gridCol w:w="1879"/>
        <w:gridCol w:w="1881"/>
      </w:tblGrid>
      <w:tr w:rsidR="00C31051" w:rsidRPr="00C013C4" w:rsidTr="00430B3A">
        <w:trPr>
          <w:cantSplit/>
          <w:trHeight w:val="300"/>
        </w:trPr>
        <w:tc>
          <w:tcPr>
            <w:tcW w:w="1939" w:type="pct"/>
            <w:shd w:val="clear" w:color="000000" w:fill="B4C6E7"/>
            <w:vAlign w:val="center"/>
            <w:hideMark/>
          </w:tcPr>
          <w:p w:rsidR="00C31051" w:rsidRPr="00C013C4" w:rsidRDefault="00C31051" w:rsidP="00027BC4">
            <w:pPr>
              <w:jc w:val="center"/>
              <w:rPr>
                <w:rFonts w:asciiTheme="minorHAnsi" w:hAnsiTheme="minorHAnsi" w:cs="Times New Roman"/>
                <w:b/>
                <w:bCs/>
                <w:color w:val="000000"/>
                <w:sz w:val="20"/>
                <w:szCs w:val="20"/>
              </w:rPr>
            </w:pPr>
            <w:r w:rsidRPr="00C013C4">
              <w:rPr>
                <w:rFonts w:asciiTheme="minorHAnsi" w:hAnsiTheme="minorHAnsi" w:cs="Times New Roman"/>
                <w:b/>
                <w:bCs/>
                <w:color w:val="000000"/>
                <w:sz w:val="20"/>
                <w:szCs w:val="20"/>
              </w:rPr>
              <w:lastRenderedPageBreak/>
              <w:t>ITEM</w:t>
            </w:r>
          </w:p>
        </w:tc>
        <w:tc>
          <w:tcPr>
            <w:tcW w:w="3061" w:type="pct"/>
            <w:gridSpan w:val="3"/>
            <w:shd w:val="clear" w:color="000000" w:fill="B4C6E7"/>
            <w:vAlign w:val="center"/>
            <w:hideMark/>
          </w:tcPr>
          <w:p w:rsidR="00C31051" w:rsidRPr="00C013C4" w:rsidRDefault="00C31051" w:rsidP="00027BC4">
            <w:pPr>
              <w:jc w:val="center"/>
              <w:rPr>
                <w:rFonts w:asciiTheme="minorHAnsi" w:hAnsiTheme="minorHAnsi" w:cs="Times New Roman"/>
                <w:b/>
                <w:bCs/>
                <w:color w:val="000000"/>
                <w:sz w:val="20"/>
                <w:szCs w:val="20"/>
              </w:rPr>
            </w:pPr>
            <w:r w:rsidRPr="00C013C4">
              <w:rPr>
                <w:rFonts w:asciiTheme="minorHAnsi" w:hAnsiTheme="minorHAnsi" w:cs="Times New Roman"/>
                <w:b/>
                <w:bCs/>
                <w:color w:val="000000"/>
                <w:sz w:val="20"/>
                <w:szCs w:val="20"/>
              </w:rPr>
              <w:t>RESERVA MENSAL</w:t>
            </w:r>
          </w:p>
        </w:tc>
      </w:tr>
      <w:tr w:rsidR="00C31051" w:rsidRPr="00C013C4" w:rsidTr="00430B3A">
        <w:trPr>
          <w:cantSplit/>
          <w:trHeight w:val="300"/>
        </w:trPr>
        <w:tc>
          <w:tcPr>
            <w:tcW w:w="1939" w:type="pct"/>
            <w:shd w:val="clear" w:color="auto" w:fill="auto"/>
            <w:vAlign w:val="center"/>
            <w:hideMark/>
          </w:tcPr>
          <w:p w:rsidR="00C31051" w:rsidRPr="00C013C4" w:rsidRDefault="00C31051" w:rsidP="00027BC4">
            <w:pPr>
              <w:jc w:val="both"/>
              <w:rPr>
                <w:rFonts w:asciiTheme="minorHAnsi" w:hAnsiTheme="minorHAnsi" w:cs="Times New Roman"/>
                <w:color w:val="000000"/>
                <w:sz w:val="20"/>
                <w:szCs w:val="20"/>
              </w:rPr>
            </w:pPr>
            <w:r w:rsidRPr="00C013C4">
              <w:rPr>
                <w:rFonts w:asciiTheme="minorHAnsi" w:hAnsiTheme="minorHAnsi" w:cs="Times New Roman"/>
                <w:color w:val="000000"/>
                <w:sz w:val="20"/>
                <w:szCs w:val="20"/>
              </w:rPr>
              <w:t>13º (décimo terceiro) salário</w:t>
            </w:r>
          </w:p>
        </w:tc>
        <w:tc>
          <w:tcPr>
            <w:tcW w:w="3061" w:type="pct"/>
            <w:gridSpan w:val="3"/>
            <w:shd w:val="clear" w:color="auto" w:fill="auto"/>
            <w:vAlign w:val="center"/>
            <w:hideMark/>
          </w:tcPr>
          <w:p w:rsidR="00C31051" w:rsidRPr="00C013C4" w:rsidRDefault="00C31051" w:rsidP="00027BC4">
            <w:pPr>
              <w:rPr>
                <w:rFonts w:asciiTheme="minorHAnsi" w:hAnsiTheme="minorHAnsi" w:cs="Times New Roman"/>
                <w:color w:val="000000"/>
                <w:sz w:val="20"/>
                <w:szCs w:val="20"/>
              </w:rPr>
            </w:pPr>
            <w:r w:rsidRPr="00C013C4">
              <w:rPr>
                <w:rFonts w:asciiTheme="minorHAnsi" w:hAnsiTheme="minorHAnsi" w:cs="Times New Roman"/>
                <w:color w:val="000000"/>
                <w:sz w:val="20"/>
                <w:szCs w:val="20"/>
              </w:rPr>
              <w:t>8,33 % (oito</w:t>
            </w:r>
            <w:r w:rsidR="00027BC4" w:rsidRPr="00C013C4">
              <w:rPr>
                <w:rFonts w:asciiTheme="minorHAnsi" w:hAnsiTheme="minorHAnsi" w:cs="Times New Roman"/>
                <w:color w:val="000000"/>
                <w:sz w:val="20"/>
                <w:szCs w:val="20"/>
              </w:rPr>
              <w:t>,</w:t>
            </w:r>
            <w:r w:rsidRPr="00C013C4">
              <w:rPr>
                <w:rFonts w:asciiTheme="minorHAnsi" w:hAnsiTheme="minorHAnsi" w:cs="Times New Roman"/>
                <w:color w:val="000000"/>
                <w:sz w:val="20"/>
                <w:szCs w:val="20"/>
              </w:rPr>
              <w:t xml:space="preserve"> vírgula</w:t>
            </w:r>
            <w:r w:rsidR="00027BC4" w:rsidRPr="00C013C4">
              <w:rPr>
                <w:rFonts w:asciiTheme="minorHAnsi" w:hAnsiTheme="minorHAnsi" w:cs="Times New Roman"/>
                <w:color w:val="000000"/>
                <w:sz w:val="20"/>
                <w:szCs w:val="20"/>
              </w:rPr>
              <w:t>,</w:t>
            </w:r>
            <w:r w:rsidRPr="00C013C4">
              <w:rPr>
                <w:rFonts w:asciiTheme="minorHAnsi" w:hAnsiTheme="minorHAnsi" w:cs="Times New Roman"/>
                <w:color w:val="000000"/>
                <w:sz w:val="20"/>
                <w:szCs w:val="20"/>
              </w:rPr>
              <w:t xml:space="preserve"> trinta e três por cento)</w:t>
            </w:r>
          </w:p>
        </w:tc>
      </w:tr>
      <w:tr w:rsidR="00C31051" w:rsidRPr="00C013C4" w:rsidTr="00430B3A">
        <w:trPr>
          <w:cantSplit/>
          <w:trHeight w:val="300"/>
        </w:trPr>
        <w:tc>
          <w:tcPr>
            <w:tcW w:w="1939" w:type="pct"/>
            <w:shd w:val="clear" w:color="auto" w:fill="auto"/>
            <w:vAlign w:val="center"/>
            <w:hideMark/>
          </w:tcPr>
          <w:p w:rsidR="00C31051" w:rsidRPr="00C013C4" w:rsidRDefault="00C31051" w:rsidP="00027BC4">
            <w:pPr>
              <w:jc w:val="both"/>
              <w:rPr>
                <w:rFonts w:asciiTheme="minorHAnsi" w:hAnsiTheme="minorHAnsi" w:cs="Times New Roman"/>
                <w:color w:val="000000"/>
                <w:sz w:val="20"/>
                <w:szCs w:val="20"/>
              </w:rPr>
            </w:pPr>
            <w:r w:rsidRPr="00C013C4">
              <w:rPr>
                <w:rFonts w:asciiTheme="minorHAnsi" w:hAnsiTheme="minorHAnsi" w:cs="Times New Roman"/>
                <w:color w:val="000000"/>
                <w:sz w:val="20"/>
                <w:szCs w:val="20"/>
              </w:rPr>
              <w:t>Férias e 1/3 Constitucional</w:t>
            </w:r>
          </w:p>
        </w:tc>
        <w:tc>
          <w:tcPr>
            <w:tcW w:w="3061" w:type="pct"/>
            <w:gridSpan w:val="3"/>
            <w:shd w:val="clear" w:color="auto" w:fill="auto"/>
            <w:vAlign w:val="center"/>
            <w:hideMark/>
          </w:tcPr>
          <w:p w:rsidR="00C31051" w:rsidRPr="00C013C4" w:rsidRDefault="00C31051" w:rsidP="00027BC4">
            <w:pPr>
              <w:rPr>
                <w:rFonts w:asciiTheme="minorHAnsi" w:hAnsiTheme="minorHAnsi" w:cs="Times New Roman"/>
                <w:color w:val="000000"/>
                <w:sz w:val="20"/>
                <w:szCs w:val="20"/>
              </w:rPr>
            </w:pPr>
            <w:r w:rsidRPr="00C013C4">
              <w:rPr>
                <w:rFonts w:asciiTheme="minorHAnsi" w:hAnsiTheme="minorHAnsi" w:cs="Times New Roman"/>
                <w:color w:val="000000"/>
                <w:sz w:val="20"/>
                <w:szCs w:val="20"/>
              </w:rPr>
              <w:t>12,10 % (doze</w:t>
            </w:r>
            <w:r w:rsidR="00027BC4" w:rsidRPr="00C013C4">
              <w:rPr>
                <w:rFonts w:asciiTheme="minorHAnsi" w:hAnsiTheme="minorHAnsi" w:cs="Times New Roman"/>
                <w:color w:val="000000"/>
                <w:sz w:val="20"/>
                <w:szCs w:val="20"/>
              </w:rPr>
              <w:t>,</w:t>
            </w:r>
            <w:r w:rsidRPr="00C013C4">
              <w:rPr>
                <w:rFonts w:asciiTheme="minorHAnsi" w:hAnsiTheme="minorHAnsi" w:cs="Times New Roman"/>
                <w:color w:val="000000"/>
                <w:sz w:val="20"/>
                <w:szCs w:val="20"/>
              </w:rPr>
              <w:t xml:space="preserve"> virgula</w:t>
            </w:r>
            <w:r w:rsidR="00027BC4" w:rsidRPr="00C013C4">
              <w:rPr>
                <w:rFonts w:asciiTheme="minorHAnsi" w:hAnsiTheme="minorHAnsi" w:cs="Times New Roman"/>
                <w:color w:val="000000"/>
                <w:sz w:val="20"/>
                <w:szCs w:val="20"/>
              </w:rPr>
              <w:t>,</w:t>
            </w:r>
            <w:r w:rsidRPr="00C013C4">
              <w:rPr>
                <w:rFonts w:asciiTheme="minorHAnsi" w:hAnsiTheme="minorHAnsi" w:cs="Times New Roman"/>
                <w:color w:val="000000"/>
                <w:sz w:val="20"/>
                <w:szCs w:val="20"/>
              </w:rPr>
              <w:t xml:space="preserve"> dez por cento)</w:t>
            </w:r>
          </w:p>
        </w:tc>
      </w:tr>
      <w:tr w:rsidR="00C31051" w:rsidRPr="00C013C4" w:rsidTr="00027BC4">
        <w:trPr>
          <w:cantSplit/>
          <w:trHeight w:val="823"/>
        </w:trPr>
        <w:tc>
          <w:tcPr>
            <w:tcW w:w="1939" w:type="pct"/>
            <w:shd w:val="clear" w:color="auto" w:fill="auto"/>
            <w:vAlign w:val="center"/>
            <w:hideMark/>
          </w:tcPr>
          <w:p w:rsidR="00C31051" w:rsidRPr="00C013C4" w:rsidRDefault="00C31051" w:rsidP="00027BC4">
            <w:pPr>
              <w:jc w:val="both"/>
              <w:rPr>
                <w:rFonts w:asciiTheme="minorHAnsi" w:hAnsiTheme="minorHAnsi" w:cs="Times New Roman"/>
                <w:color w:val="000000"/>
                <w:sz w:val="20"/>
                <w:szCs w:val="20"/>
              </w:rPr>
            </w:pPr>
            <w:r w:rsidRPr="00C013C4">
              <w:rPr>
                <w:rFonts w:asciiTheme="minorHAnsi" w:hAnsiTheme="minorHAnsi" w:cs="Times New Roman"/>
                <w:color w:val="000000"/>
                <w:sz w:val="20"/>
                <w:szCs w:val="20"/>
              </w:rPr>
              <w:t>Multa sobre FGTS e contribuição social sobre o aviso prévio indenizado e sobre o aviso prévio trabalhado</w:t>
            </w:r>
          </w:p>
        </w:tc>
        <w:tc>
          <w:tcPr>
            <w:tcW w:w="3061" w:type="pct"/>
            <w:gridSpan w:val="3"/>
            <w:shd w:val="clear" w:color="auto" w:fill="auto"/>
            <w:vAlign w:val="center"/>
            <w:hideMark/>
          </w:tcPr>
          <w:p w:rsidR="00C31051" w:rsidRPr="00C013C4" w:rsidRDefault="00C31051" w:rsidP="00027BC4">
            <w:pPr>
              <w:rPr>
                <w:rFonts w:asciiTheme="minorHAnsi" w:hAnsiTheme="minorHAnsi" w:cs="Times New Roman"/>
                <w:color w:val="000000"/>
                <w:sz w:val="20"/>
                <w:szCs w:val="20"/>
              </w:rPr>
            </w:pPr>
            <w:r w:rsidRPr="00C013C4">
              <w:rPr>
                <w:rFonts w:asciiTheme="minorHAnsi" w:hAnsiTheme="minorHAnsi" w:cs="Times New Roman"/>
                <w:color w:val="000000"/>
                <w:sz w:val="20"/>
                <w:szCs w:val="20"/>
              </w:rPr>
              <w:t>5,00 % (cinco por cento)</w:t>
            </w:r>
          </w:p>
        </w:tc>
      </w:tr>
      <w:tr w:rsidR="00C31051" w:rsidRPr="00C013C4" w:rsidTr="00430B3A">
        <w:trPr>
          <w:cantSplit/>
          <w:trHeight w:val="300"/>
        </w:trPr>
        <w:tc>
          <w:tcPr>
            <w:tcW w:w="1939" w:type="pct"/>
            <w:shd w:val="clear" w:color="000000" w:fill="B4C6E7"/>
            <w:vAlign w:val="center"/>
            <w:hideMark/>
          </w:tcPr>
          <w:p w:rsidR="00C31051" w:rsidRPr="00C013C4" w:rsidRDefault="00C31051" w:rsidP="00027BC4">
            <w:pPr>
              <w:jc w:val="center"/>
              <w:rPr>
                <w:rFonts w:asciiTheme="minorHAnsi" w:hAnsiTheme="minorHAnsi" w:cs="Times New Roman"/>
                <w:b/>
                <w:bCs/>
                <w:color w:val="000000"/>
                <w:sz w:val="20"/>
                <w:szCs w:val="20"/>
              </w:rPr>
            </w:pPr>
            <w:r w:rsidRPr="00C013C4">
              <w:rPr>
                <w:rFonts w:asciiTheme="minorHAnsi" w:hAnsiTheme="minorHAnsi" w:cs="Times New Roman"/>
                <w:b/>
                <w:bCs/>
                <w:color w:val="000000"/>
                <w:sz w:val="20"/>
                <w:szCs w:val="20"/>
              </w:rPr>
              <w:t>SUBTOTAL</w:t>
            </w:r>
          </w:p>
        </w:tc>
        <w:tc>
          <w:tcPr>
            <w:tcW w:w="3061" w:type="pct"/>
            <w:gridSpan w:val="3"/>
            <w:shd w:val="clear" w:color="000000" w:fill="B4C6E7"/>
            <w:vAlign w:val="center"/>
            <w:hideMark/>
          </w:tcPr>
          <w:p w:rsidR="00C31051" w:rsidRPr="00C013C4" w:rsidRDefault="00C31051" w:rsidP="00027BC4">
            <w:pPr>
              <w:jc w:val="center"/>
              <w:rPr>
                <w:rFonts w:asciiTheme="minorHAnsi" w:hAnsiTheme="minorHAnsi" w:cs="Times New Roman"/>
                <w:b/>
                <w:bCs/>
                <w:color w:val="000000"/>
                <w:sz w:val="20"/>
                <w:szCs w:val="20"/>
              </w:rPr>
            </w:pPr>
            <w:r w:rsidRPr="00C013C4">
              <w:rPr>
                <w:rFonts w:asciiTheme="minorHAnsi" w:hAnsiTheme="minorHAnsi" w:cs="Times New Roman"/>
                <w:b/>
                <w:bCs/>
                <w:color w:val="000000"/>
                <w:sz w:val="20"/>
                <w:szCs w:val="20"/>
              </w:rPr>
              <w:t>25,43 % (vinte e cinco</w:t>
            </w:r>
            <w:r w:rsidR="00027BC4" w:rsidRPr="00C013C4">
              <w:rPr>
                <w:rFonts w:asciiTheme="minorHAnsi" w:hAnsiTheme="minorHAnsi" w:cs="Times New Roman"/>
                <w:b/>
                <w:bCs/>
                <w:color w:val="000000"/>
                <w:sz w:val="20"/>
                <w:szCs w:val="20"/>
              </w:rPr>
              <w:t>,</w:t>
            </w:r>
            <w:r w:rsidRPr="00C013C4">
              <w:rPr>
                <w:rFonts w:asciiTheme="minorHAnsi" w:hAnsiTheme="minorHAnsi" w:cs="Times New Roman"/>
                <w:b/>
                <w:bCs/>
                <w:color w:val="000000"/>
                <w:sz w:val="20"/>
                <w:szCs w:val="20"/>
              </w:rPr>
              <w:t xml:space="preserve"> vírgula</w:t>
            </w:r>
            <w:r w:rsidR="00027BC4" w:rsidRPr="00C013C4">
              <w:rPr>
                <w:rFonts w:asciiTheme="minorHAnsi" w:hAnsiTheme="minorHAnsi" w:cs="Times New Roman"/>
                <w:b/>
                <w:bCs/>
                <w:color w:val="000000"/>
                <w:sz w:val="20"/>
                <w:szCs w:val="20"/>
              </w:rPr>
              <w:t>,</w:t>
            </w:r>
            <w:r w:rsidRPr="00C013C4">
              <w:rPr>
                <w:rFonts w:asciiTheme="minorHAnsi" w:hAnsiTheme="minorHAnsi" w:cs="Times New Roman"/>
                <w:b/>
                <w:bCs/>
                <w:color w:val="000000"/>
                <w:sz w:val="20"/>
                <w:szCs w:val="20"/>
              </w:rPr>
              <w:t xml:space="preserve"> quarenta e três por cento)</w:t>
            </w:r>
          </w:p>
        </w:tc>
      </w:tr>
      <w:tr w:rsidR="00C31051" w:rsidRPr="00C013C4" w:rsidTr="00C24968">
        <w:trPr>
          <w:cantSplit/>
          <w:trHeight w:val="811"/>
        </w:trPr>
        <w:tc>
          <w:tcPr>
            <w:tcW w:w="1939" w:type="pct"/>
            <w:shd w:val="clear" w:color="auto" w:fill="auto"/>
            <w:vAlign w:val="center"/>
            <w:hideMark/>
          </w:tcPr>
          <w:p w:rsidR="00C31051" w:rsidRPr="00C013C4" w:rsidRDefault="00C31051" w:rsidP="00027BC4">
            <w:pPr>
              <w:jc w:val="both"/>
              <w:rPr>
                <w:rFonts w:asciiTheme="minorHAnsi" w:hAnsiTheme="minorHAnsi" w:cs="Times New Roman"/>
                <w:color w:val="000000"/>
                <w:sz w:val="20"/>
                <w:szCs w:val="20"/>
              </w:rPr>
            </w:pPr>
            <w:r w:rsidRPr="00C013C4">
              <w:rPr>
                <w:rFonts w:asciiTheme="minorHAnsi" w:hAnsiTheme="minorHAnsi" w:cs="Times New Roman"/>
                <w:color w:val="000000"/>
                <w:sz w:val="20"/>
                <w:szCs w:val="20"/>
              </w:rPr>
              <w:t>Incidência do Submódulo 4.1 sobre férias, um terço constitucional de férias e 13º (décimo terceiro) salário</w:t>
            </w:r>
            <w:r w:rsidR="00C24968" w:rsidRPr="00C013C4">
              <w:rPr>
                <w:rFonts w:asciiTheme="minorHAnsi" w:hAnsiTheme="minorHAnsi" w:cs="Times New Roman"/>
                <w:color w:val="000000"/>
                <w:sz w:val="20"/>
                <w:szCs w:val="20"/>
              </w:rPr>
              <w:t xml:space="preserve"> (</w:t>
            </w:r>
            <w:r w:rsidRPr="00C013C4">
              <w:rPr>
                <w:rFonts w:asciiTheme="minorHAnsi" w:hAnsiTheme="minorHAnsi" w:cs="Times New Roman"/>
                <w:color w:val="000000"/>
                <w:sz w:val="20"/>
                <w:szCs w:val="20"/>
              </w:rPr>
              <w:t>*</w:t>
            </w:r>
            <w:r w:rsidR="00C24968" w:rsidRPr="00C013C4">
              <w:rPr>
                <w:rFonts w:asciiTheme="minorHAnsi" w:hAnsiTheme="minorHAnsi" w:cs="Times New Roman"/>
                <w:color w:val="000000"/>
                <w:sz w:val="20"/>
                <w:szCs w:val="20"/>
              </w:rPr>
              <w:t>)</w:t>
            </w:r>
          </w:p>
        </w:tc>
        <w:tc>
          <w:tcPr>
            <w:tcW w:w="1020" w:type="pct"/>
            <w:shd w:val="clear" w:color="auto" w:fill="auto"/>
            <w:vAlign w:val="center"/>
            <w:hideMark/>
          </w:tcPr>
          <w:p w:rsidR="00C31051" w:rsidRPr="00C013C4" w:rsidRDefault="00C31051" w:rsidP="00027BC4">
            <w:pPr>
              <w:jc w:val="both"/>
              <w:rPr>
                <w:rFonts w:asciiTheme="minorHAnsi" w:hAnsiTheme="minorHAnsi" w:cs="Times New Roman"/>
                <w:color w:val="000000"/>
                <w:sz w:val="20"/>
                <w:szCs w:val="20"/>
              </w:rPr>
            </w:pPr>
            <w:r w:rsidRPr="00C013C4">
              <w:rPr>
                <w:rFonts w:asciiTheme="minorHAnsi" w:hAnsiTheme="minorHAnsi" w:cs="Times New Roman"/>
                <w:color w:val="000000"/>
                <w:sz w:val="20"/>
                <w:szCs w:val="20"/>
              </w:rPr>
              <w:t>7,39 % (sete</w:t>
            </w:r>
            <w:r w:rsidR="00027BC4" w:rsidRPr="00C013C4">
              <w:rPr>
                <w:rFonts w:asciiTheme="minorHAnsi" w:hAnsiTheme="minorHAnsi" w:cs="Times New Roman"/>
                <w:color w:val="000000"/>
                <w:sz w:val="20"/>
                <w:szCs w:val="20"/>
              </w:rPr>
              <w:t>,</w:t>
            </w:r>
            <w:r w:rsidRPr="00C013C4">
              <w:rPr>
                <w:rFonts w:asciiTheme="minorHAnsi" w:hAnsiTheme="minorHAnsi" w:cs="Times New Roman"/>
                <w:color w:val="000000"/>
                <w:sz w:val="20"/>
                <w:szCs w:val="20"/>
              </w:rPr>
              <w:t xml:space="preserve"> vírgula</w:t>
            </w:r>
            <w:r w:rsidR="00027BC4" w:rsidRPr="00C013C4">
              <w:rPr>
                <w:rFonts w:asciiTheme="minorHAnsi" w:hAnsiTheme="minorHAnsi" w:cs="Times New Roman"/>
                <w:color w:val="000000"/>
                <w:sz w:val="20"/>
                <w:szCs w:val="20"/>
              </w:rPr>
              <w:t>,</w:t>
            </w:r>
            <w:r w:rsidRPr="00C013C4">
              <w:rPr>
                <w:rFonts w:asciiTheme="minorHAnsi" w:hAnsiTheme="minorHAnsi" w:cs="Times New Roman"/>
                <w:color w:val="000000"/>
                <w:sz w:val="20"/>
                <w:szCs w:val="20"/>
              </w:rPr>
              <w:t xml:space="preserve"> trinta e nove por cento)</w:t>
            </w:r>
          </w:p>
        </w:tc>
        <w:tc>
          <w:tcPr>
            <w:tcW w:w="1020" w:type="pct"/>
            <w:shd w:val="clear" w:color="auto" w:fill="auto"/>
            <w:vAlign w:val="center"/>
            <w:hideMark/>
          </w:tcPr>
          <w:p w:rsidR="00C31051" w:rsidRPr="00C013C4" w:rsidRDefault="00C31051" w:rsidP="00027BC4">
            <w:pPr>
              <w:jc w:val="both"/>
              <w:rPr>
                <w:rFonts w:asciiTheme="minorHAnsi" w:hAnsiTheme="minorHAnsi" w:cs="Times New Roman"/>
                <w:color w:val="000000"/>
                <w:sz w:val="20"/>
                <w:szCs w:val="20"/>
              </w:rPr>
            </w:pPr>
            <w:r w:rsidRPr="00C013C4">
              <w:rPr>
                <w:rFonts w:asciiTheme="minorHAnsi" w:hAnsiTheme="minorHAnsi" w:cs="Times New Roman"/>
                <w:color w:val="000000"/>
                <w:sz w:val="20"/>
                <w:szCs w:val="20"/>
              </w:rPr>
              <w:t>7,60 % (sete</w:t>
            </w:r>
            <w:r w:rsidR="00027BC4" w:rsidRPr="00C013C4">
              <w:rPr>
                <w:rFonts w:asciiTheme="minorHAnsi" w:hAnsiTheme="minorHAnsi" w:cs="Times New Roman"/>
                <w:color w:val="000000"/>
                <w:sz w:val="20"/>
                <w:szCs w:val="20"/>
              </w:rPr>
              <w:t>,</w:t>
            </w:r>
            <w:r w:rsidRPr="00C013C4">
              <w:rPr>
                <w:rFonts w:asciiTheme="minorHAnsi" w:hAnsiTheme="minorHAnsi" w:cs="Times New Roman"/>
                <w:color w:val="000000"/>
                <w:sz w:val="20"/>
                <w:szCs w:val="20"/>
              </w:rPr>
              <w:t xml:space="preserve"> vírgula seis por cento)</w:t>
            </w:r>
          </w:p>
        </w:tc>
        <w:tc>
          <w:tcPr>
            <w:tcW w:w="1021" w:type="pct"/>
            <w:shd w:val="clear" w:color="auto" w:fill="auto"/>
            <w:vAlign w:val="center"/>
            <w:hideMark/>
          </w:tcPr>
          <w:p w:rsidR="00C31051" w:rsidRPr="00C013C4" w:rsidRDefault="00C31051" w:rsidP="00027BC4">
            <w:pPr>
              <w:jc w:val="both"/>
              <w:rPr>
                <w:rFonts w:asciiTheme="minorHAnsi" w:hAnsiTheme="minorHAnsi" w:cs="Times New Roman"/>
                <w:color w:val="000000"/>
                <w:sz w:val="20"/>
                <w:szCs w:val="20"/>
              </w:rPr>
            </w:pPr>
            <w:r w:rsidRPr="00C013C4">
              <w:rPr>
                <w:rFonts w:asciiTheme="minorHAnsi" w:hAnsiTheme="minorHAnsi" w:cs="Times New Roman"/>
                <w:color w:val="000000"/>
                <w:sz w:val="20"/>
                <w:szCs w:val="20"/>
              </w:rPr>
              <w:t>7,82 (sete</w:t>
            </w:r>
            <w:r w:rsidR="00027BC4" w:rsidRPr="00C013C4">
              <w:rPr>
                <w:rFonts w:asciiTheme="minorHAnsi" w:hAnsiTheme="minorHAnsi" w:cs="Times New Roman"/>
                <w:color w:val="000000"/>
                <w:sz w:val="20"/>
                <w:szCs w:val="20"/>
              </w:rPr>
              <w:t>,</w:t>
            </w:r>
            <w:r w:rsidRPr="00C013C4">
              <w:rPr>
                <w:rFonts w:asciiTheme="minorHAnsi" w:hAnsiTheme="minorHAnsi" w:cs="Times New Roman"/>
                <w:color w:val="000000"/>
                <w:sz w:val="20"/>
                <w:szCs w:val="20"/>
              </w:rPr>
              <w:t xml:space="preserve"> vírgula</w:t>
            </w:r>
            <w:r w:rsidR="00027BC4" w:rsidRPr="00C013C4">
              <w:rPr>
                <w:rFonts w:asciiTheme="minorHAnsi" w:hAnsiTheme="minorHAnsi" w:cs="Times New Roman"/>
                <w:color w:val="000000"/>
                <w:sz w:val="20"/>
                <w:szCs w:val="20"/>
              </w:rPr>
              <w:t>,</w:t>
            </w:r>
            <w:r w:rsidRPr="00C013C4">
              <w:rPr>
                <w:rFonts w:asciiTheme="minorHAnsi" w:hAnsiTheme="minorHAnsi" w:cs="Times New Roman"/>
                <w:color w:val="000000"/>
                <w:sz w:val="20"/>
                <w:szCs w:val="20"/>
              </w:rPr>
              <w:t xml:space="preserve"> oitenta e dois por cento)</w:t>
            </w:r>
          </w:p>
        </w:tc>
      </w:tr>
      <w:tr w:rsidR="00C31051" w:rsidRPr="00C013C4" w:rsidTr="00C24968">
        <w:trPr>
          <w:cantSplit/>
          <w:trHeight w:val="978"/>
        </w:trPr>
        <w:tc>
          <w:tcPr>
            <w:tcW w:w="1939" w:type="pct"/>
            <w:shd w:val="clear" w:color="000000" w:fill="B4C6E7"/>
            <w:vAlign w:val="center"/>
            <w:hideMark/>
          </w:tcPr>
          <w:p w:rsidR="00C31051" w:rsidRPr="00C013C4" w:rsidRDefault="00C31051" w:rsidP="00027BC4">
            <w:pPr>
              <w:jc w:val="center"/>
              <w:rPr>
                <w:rFonts w:asciiTheme="minorHAnsi" w:hAnsiTheme="minorHAnsi" w:cs="Times New Roman"/>
                <w:b/>
                <w:bCs/>
                <w:color w:val="000000"/>
                <w:sz w:val="20"/>
                <w:szCs w:val="20"/>
              </w:rPr>
            </w:pPr>
            <w:r w:rsidRPr="00C013C4">
              <w:rPr>
                <w:rFonts w:asciiTheme="minorHAnsi" w:hAnsiTheme="minorHAnsi" w:cs="Times New Roman"/>
                <w:b/>
                <w:bCs/>
                <w:color w:val="000000"/>
                <w:sz w:val="20"/>
                <w:szCs w:val="20"/>
              </w:rPr>
              <w:t>TOTAL</w:t>
            </w:r>
          </w:p>
        </w:tc>
        <w:tc>
          <w:tcPr>
            <w:tcW w:w="1020" w:type="pct"/>
            <w:shd w:val="clear" w:color="000000" w:fill="B4C6E7"/>
            <w:vAlign w:val="center"/>
            <w:hideMark/>
          </w:tcPr>
          <w:p w:rsidR="00C31051" w:rsidRPr="00C013C4" w:rsidRDefault="00C31051" w:rsidP="00027BC4">
            <w:pPr>
              <w:jc w:val="both"/>
              <w:rPr>
                <w:rFonts w:asciiTheme="minorHAnsi" w:hAnsiTheme="minorHAnsi" w:cs="Times New Roman"/>
                <w:b/>
                <w:bCs/>
                <w:color w:val="000000"/>
                <w:sz w:val="20"/>
                <w:szCs w:val="20"/>
              </w:rPr>
            </w:pPr>
            <w:r w:rsidRPr="00C013C4">
              <w:rPr>
                <w:rFonts w:asciiTheme="minorHAnsi" w:hAnsiTheme="minorHAnsi" w:cs="Times New Roman"/>
                <w:b/>
                <w:bCs/>
                <w:color w:val="000000"/>
                <w:sz w:val="20"/>
                <w:szCs w:val="20"/>
              </w:rPr>
              <w:t>32,82 % (trinta e dois</w:t>
            </w:r>
            <w:r w:rsidR="00027BC4" w:rsidRPr="00C013C4">
              <w:rPr>
                <w:rFonts w:asciiTheme="minorHAnsi" w:hAnsiTheme="minorHAnsi" w:cs="Times New Roman"/>
                <w:b/>
                <w:bCs/>
                <w:color w:val="000000"/>
                <w:sz w:val="20"/>
                <w:szCs w:val="20"/>
              </w:rPr>
              <w:t>,</w:t>
            </w:r>
            <w:r w:rsidRPr="00C013C4">
              <w:rPr>
                <w:rFonts w:asciiTheme="minorHAnsi" w:hAnsiTheme="minorHAnsi" w:cs="Times New Roman"/>
                <w:b/>
                <w:bCs/>
                <w:color w:val="000000"/>
                <w:sz w:val="20"/>
                <w:szCs w:val="20"/>
              </w:rPr>
              <w:t xml:space="preserve"> vírgula</w:t>
            </w:r>
            <w:r w:rsidR="00027BC4" w:rsidRPr="00C013C4">
              <w:rPr>
                <w:rFonts w:asciiTheme="minorHAnsi" w:hAnsiTheme="minorHAnsi" w:cs="Times New Roman"/>
                <w:b/>
                <w:bCs/>
                <w:color w:val="000000"/>
                <w:sz w:val="20"/>
                <w:szCs w:val="20"/>
              </w:rPr>
              <w:t>,</w:t>
            </w:r>
            <w:r w:rsidRPr="00C013C4">
              <w:rPr>
                <w:rFonts w:asciiTheme="minorHAnsi" w:hAnsiTheme="minorHAnsi" w:cs="Times New Roman"/>
                <w:b/>
                <w:bCs/>
                <w:color w:val="000000"/>
                <w:sz w:val="20"/>
                <w:szCs w:val="20"/>
              </w:rPr>
              <w:t xml:space="preserve"> oitenta e dois por cento) </w:t>
            </w:r>
          </w:p>
        </w:tc>
        <w:tc>
          <w:tcPr>
            <w:tcW w:w="1020" w:type="pct"/>
            <w:shd w:val="clear" w:color="000000" w:fill="B4C6E7"/>
            <w:vAlign w:val="center"/>
            <w:hideMark/>
          </w:tcPr>
          <w:p w:rsidR="00C31051" w:rsidRPr="00C013C4" w:rsidRDefault="00C31051" w:rsidP="00027BC4">
            <w:pPr>
              <w:jc w:val="both"/>
              <w:rPr>
                <w:rFonts w:asciiTheme="minorHAnsi" w:hAnsiTheme="minorHAnsi" w:cs="Times New Roman"/>
                <w:b/>
                <w:bCs/>
                <w:color w:val="000000"/>
                <w:sz w:val="20"/>
                <w:szCs w:val="20"/>
              </w:rPr>
            </w:pPr>
            <w:r w:rsidRPr="00C013C4">
              <w:rPr>
                <w:rFonts w:asciiTheme="minorHAnsi" w:hAnsiTheme="minorHAnsi" w:cs="Times New Roman"/>
                <w:b/>
                <w:bCs/>
                <w:color w:val="000000"/>
                <w:sz w:val="20"/>
                <w:szCs w:val="20"/>
              </w:rPr>
              <w:t>33,03 % (trinta e três</w:t>
            </w:r>
            <w:r w:rsidR="00027BC4" w:rsidRPr="00C013C4">
              <w:rPr>
                <w:rFonts w:asciiTheme="minorHAnsi" w:hAnsiTheme="minorHAnsi" w:cs="Times New Roman"/>
                <w:b/>
                <w:bCs/>
                <w:color w:val="000000"/>
                <w:sz w:val="20"/>
                <w:szCs w:val="20"/>
              </w:rPr>
              <w:t>,</w:t>
            </w:r>
            <w:r w:rsidRPr="00C013C4">
              <w:rPr>
                <w:rFonts w:asciiTheme="minorHAnsi" w:hAnsiTheme="minorHAnsi" w:cs="Times New Roman"/>
                <w:b/>
                <w:bCs/>
                <w:color w:val="000000"/>
                <w:sz w:val="20"/>
                <w:szCs w:val="20"/>
              </w:rPr>
              <w:t xml:space="preserve"> vírgula</w:t>
            </w:r>
            <w:r w:rsidR="00027BC4" w:rsidRPr="00C013C4">
              <w:rPr>
                <w:rFonts w:asciiTheme="minorHAnsi" w:hAnsiTheme="minorHAnsi" w:cs="Times New Roman"/>
                <w:b/>
                <w:bCs/>
                <w:color w:val="000000"/>
                <w:sz w:val="20"/>
                <w:szCs w:val="20"/>
              </w:rPr>
              <w:t>,</w:t>
            </w:r>
            <w:r w:rsidRPr="00C013C4">
              <w:rPr>
                <w:rFonts w:asciiTheme="minorHAnsi" w:hAnsiTheme="minorHAnsi" w:cs="Times New Roman"/>
                <w:b/>
                <w:bCs/>
                <w:color w:val="000000"/>
                <w:sz w:val="20"/>
                <w:szCs w:val="20"/>
              </w:rPr>
              <w:t xml:space="preserve"> três por cento)</w:t>
            </w:r>
          </w:p>
        </w:tc>
        <w:tc>
          <w:tcPr>
            <w:tcW w:w="1021" w:type="pct"/>
            <w:shd w:val="clear" w:color="000000" w:fill="B4C6E7"/>
            <w:vAlign w:val="center"/>
            <w:hideMark/>
          </w:tcPr>
          <w:p w:rsidR="00C31051" w:rsidRPr="00C013C4" w:rsidRDefault="00C31051" w:rsidP="00027BC4">
            <w:pPr>
              <w:jc w:val="both"/>
              <w:rPr>
                <w:rFonts w:asciiTheme="minorHAnsi" w:hAnsiTheme="minorHAnsi" w:cs="Times New Roman"/>
                <w:b/>
                <w:bCs/>
                <w:color w:val="000000"/>
                <w:sz w:val="20"/>
                <w:szCs w:val="20"/>
              </w:rPr>
            </w:pPr>
            <w:r w:rsidRPr="00C013C4">
              <w:rPr>
                <w:rFonts w:asciiTheme="minorHAnsi" w:hAnsiTheme="minorHAnsi" w:cs="Times New Roman"/>
                <w:b/>
                <w:bCs/>
                <w:color w:val="000000"/>
                <w:sz w:val="20"/>
                <w:szCs w:val="20"/>
              </w:rPr>
              <w:t>33,25 % (trinta e três</w:t>
            </w:r>
            <w:r w:rsidR="00027BC4" w:rsidRPr="00C013C4">
              <w:rPr>
                <w:rFonts w:asciiTheme="minorHAnsi" w:hAnsiTheme="minorHAnsi" w:cs="Times New Roman"/>
                <w:b/>
                <w:bCs/>
                <w:color w:val="000000"/>
                <w:sz w:val="20"/>
                <w:szCs w:val="20"/>
              </w:rPr>
              <w:t>,</w:t>
            </w:r>
            <w:r w:rsidRPr="00C013C4">
              <w:rPr>
                <w:rFonts w:asciiTheme="minorHAnsi" w:hAnsiTheme="minorHAnsi" w:cs="Times New Roman"/>
                <w:b/>
                <w:bCs/>
                <w:color w:val="000000"/>
                <w:sz w:val="20"/>
                <w:szCs w:val="20"/>
              </w:rPr>
              <w:t xml:space="preserve"> vírgula</w:t>
            </w:r>
            <w:r w:rsidR="00027BC4" w:rsidRPr="00C013C4">
              <w:rPr>
                <w:rFonts w:asciiTheme="minorHAnsi" w:hAnsiTheme="minorHAnsi" w:cs="Times New Roman"/>
                <w:b/>
                <w:bCs/>
                <w:color w:val="000000"/>
                <w:sz w:val="20"/>
                <w:szCs w:val="20"/>
              </w:rPr>
              <w:t>,</w:t>
            </w:r>
            <w:r w:rsidRPr="00C013C4">
              <w:rPr>
                <w:rFonts w:asciiTheme="minorHAnsi" w:hAnsiTheme="minorHAnsi" w:cs="Times New Roman"/>
                <w:b/>
                <w:bCs/>
                <w:color w:val="000000"/>
                <w:sz w:val="20"/>
                <w:szCs w:val="20"/>
              </w:rPr>
              <w:t xml:space="preserve"> vinte e cinco por cento)</w:t>
            </w:r>
          </w:p>
        </w:tc>
      </w:tr>
    </w:tbl>
    <w:p w:rsidR="00C31051" w:rsidRDefault="00C24968" w:rsidP="00C24968">
      <w:pPr>
        <w:pStyle w:val="PargrafodaLista"/>
        <w:ind w:left="0"/>
        <w:jc w:val="both"/>
        <w:rPr>
          <w:rFonts w:asciiTheme="minorHAnsi" w:hAnsiTheme="minorHAnsi" w:cs="Times New Roman"/>
          <w:bCs/>
          <w:color w:val="000000"/>
        </w:rPr>
      </w:pPr>
      <w:r w:rsidRPr="00C013C4">
        <w:rPr>
          <w:rFonts w:asciiTheme="minorHAnsi" w:hAnsiTheme="minorHAnsi" w:cs="Times New Roman"/>
          <w:bCs/>
          <w:color w:val="000000"/>
        </w:rPr>
        <w:t xml:space="preserve">(*) </w:t>
      </w:r>
      <w:r w:rsidR="00C31051" w:rsidRPr="00C013C4">
        <w:rPr>
          <w:rFonts w:asciiTheme="minorHAnsi" w:hAnsiTheme="minorHAnsi" w:cs="Times New Roman"/>
          <w:bCs/>
          <w:color w:val="000000"/>
        </w:rPr>
        <w:t>Considerando as alíquotas de contribuição de 1% (um por cento), 2% (dois por cento) ou 3% (três por cento) referentes ao grau de risco de acidente do trabalho, previstas no art. 22, inciso II, da Lei no 8.212, de 24 de julho de 1991.</w:t>
      </w:r>
    </w:p>
    <w:p w:rsidR="00C24968" w:rsidRPr="00305561" w:rsidRDefault="00C24968" w:rsidP="00C24968">
      <w:pPr>
        <w:pStyle w:val="PargrafodaLista"/>
        <w:ind w:left="0"/>
        <w:jc w:val="both"/>
        <w:rPr>
          <w:rFonts w:asciiTheme="minorHAnsi" w:hAnsiTheme="minorHAnsi" w:cs="Times New Roman"/>
          <w:bCs/>
          <w:color w:val="000000"/>
        </w:rPr>
      </w:pPr>
    </w:p>
    <w:p w:rsidR="0042086D" w:rsidRDefault="00C24968" w:rsidP="00A11023">
      <w:pPr>
        <w:numPr>
          <w:ilvl w:val="1"/>
          <w:numId w:val="4"/>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2086D" w:rsidRPr="00305561">
        <w:rPr>
          <w:rFonts w:asciiTheme="minorHAnsi" w:hAnsiTheme="minorHAnsi" w:cs="Times New Roman"/>
          <w:bCs/>
          <w:color w:val="000000"/>
        </w:rPr>
        <w:t>Fica esclarecido que a UFPB, somente utilizará integralmente os comandos do art. 19-A e anexo VII, ambos da IN 2/2008 - especialmente no que se refere à conta vinculada específica para depósito das provisões e depósito direto em conta do FGTS - após a celebração de acordo de cooperação com instituição bancária oficial, recebimento de orientações pela SLTI/MPOG sobre os procedimentos operacionais a serem adotados, alocação de servidores para a nova atividade, treinamento dos mesmos e desenvolvimento de controles adequados, conforme justificativas constantes do plano de trabalho, disponíveis a qualquer interessado. Porém, a Contratada deverá assinar, previamente à celebração do contrato, todas as autorizações que forem possíveis e exigidas neste edital para que, quando a Administração tiver condições de operacionalizar os comandos do art. 19-A e anexo VII, possa fazê-lo, ficando a contratada com o compromisso de permitir que a contratante execute todos os comandos do artigo e anexo referenciados, quando for possível, sob pena de rescisão contratual e aplicação de sanções.</w:t>
      </w:r>
    </w:p>
    <w:p w:rsidR="008B7895" w:rsidRPr="00305561" w:rsidRDefault="008B7895" w:rsidP="008B7895">
      <w:pPr>
        <w:tabs>
          <w:tab w:val="left" w:pos="1134"/>
        </w:tabs>
        <w:spacing w:line="360" w:lineRule="auto"/>
        <w:jc w:val="both"/>
        <w:rPr>
          <w:rFonts w:asciiTheme="minorHAnsi" w:hAnsiTheme="minorHAnsi" w:cs="Times New Roman"/>
          <w:bCs/>
          <w:color w:val="000000"/>
        </w:rPr>
      </w:pPr>
    </w:p>
    <w:p w:rsidR="00E80340" w:rsidRPr="00C013C4" w:rsidRDefault="00C24968" w:rsidP="00F176AC">
      <w:pPr>
        <w:numPr>
          <w:ilvl w:val="0"/>
          <w:numId w:val="1"/>
        </w:numPr>
        <w:tabs>
          <w:tab w:val="left" w:pos="1134"/>
        </w:tabs>
        <w:spacing w:line="360" w:lineRule="auto"/>
        <w:ind w:left="0" w:right="-17" w:firstLine="0"/>
        <w:jc w:val="both"/>
        <w:rPr>
          <w:rFonts w:asciiTheme="minorHAnsi" w:hAnsiTheme="minorHAnsi" w:cs="Times New Roman"/>
          <w:b/>
          <w:color w:val="000000"/>
        </w:rPr>
      </w:pPr>
      <w:r>
        <w:rPr>
          <w:rFonts w:asciiTheme="minorHAnsi" w:hAnsiTheme="minorHAnsi" w:cs="Times New Roman"/>
          <w:b/>
          <w:color w:val="000000"/>
        </w:rPr>
        <w:t xml:space="preserve"> </w:t>
      </w:r>
      <w:r>
        <w:rPr>
          <w:rFonts w:asciiTheme="minorHAnsi" w:hAnsiTheme="minorHAnsi" w:cs="Times New Roman"/>
          <w:b/>
          <w:color w:val="000000"/>
        </w:rPr>
        <w:tab/>
      </w:r>
      <w:r w:rsidR="0042086D" w:rsidRPr="00C013C4">
        <w:rPr>
          <w:rFonts w:asciiTheme="minorHAnsi" w:hAnsiTheme="minorHAnsi" w:cs="Times New Roman"/>
          <w:b/>
          <w:color w:val="000000"/>
        </w:rPr>
        <w:t>DA RESCISÃO CONTRATUAL</w:t>
      </w:r>
    </w:p>
    <w:p w:rsidR="00C24968" w:rsidRPr="00C013C4" w:rsidRDefault="00C24968" w:rsidP="00C24968">
      <w:pPr>
        <w:spacing w:line="360" w:lineRule="auto"/>
        <w:ind w:left="567" w:right="-15"/>
        <w:jc w:val="both"/>
        <w:rPr>
          <w:rFonts w:asciiTheme="minorHAnsi" w:hAnsiTheme="minorHAnsi" w:cs="Times New Roman"/>
          <w:b/>
          <w:color w:val="000000"/>
        </w:rPr>
      </w:pPr>
    </w:p>
    <w:p w:rsidR="0042086D" w:rsidRPr="00C013C4" w:rsidRDefault="00C24968" w:rsidP="00A11023">
      <w:pPr>
        <w:numPr>
          <w:ilvl w:val="1"/>
          <w:numId w:val="4"/>
        </w:numPr>
        <w:tabs>
          <w:tab w:val="left" w:pos="1134"/>
        </w:tabs>
        <w:spacing w:line="360" w:lineRule="auto"/>
        <w:ind w:left="0" w:firstLine="0"/>
        <w:jc w:val="both"/>
        <w:rPr>
          <w:rFonts w:asciiTheme="minorHAnsi" w:hAnsiTheme="minorHAnsi" w:cs="Times New Roman"/>
          <w:bCs/>
          <w:color w:val="000000"/>
        </w:rPr>
      </w:pPr>
      <w:r w:rsidRPr="00C013C4">
        <w:rPr>
          <w:rFonts w:asciiTheme="minorHAnsi" w:hAnsiTheme="minorHAnsi" w:cs="Times New Roman"/>
          <w:bCs/>
          <w:color w:val="000000"/>
        </w:rPr>
        <w:t xml:space="preserve"> </w:t>
      </w:r>
      <w:r w:rsidRPr="00C013C4">
        <w:rPr>
          <w:rFonts w:asciiTheme="minorHAnsi" w:hAnsiTheme="minorHAnsi" w:cs="Times New Roman"/>
          <w:bCs/>
          <w:color w:val="000000"/>
        </w:rPr>
        <w:tab/>
      </w:r>
      <w:r w:rsidR="0042086D" w:rsidRPr="00C013C4">
        <w:rPr>
          <w:rFonts w:asciiTheme="minorHAnsi" w:hAnsiTheme="minorHAnsi" w:cs="Times New Roman"/>
          <w:bCs/>
          <w:color w:val="000000"/>
        </w:rPr>
        <w:t xml:space="preserve">O Contrato poderá ser rescindido a qualquer tempo, mediante denúncia escrita por uma das partes, com antecedência mínima de 30 (trinta) dias, ocorrendo quaisquer das </w:t>
      </w:r>
      <w:r w:rsidR="0042086D" w:rsidRPr="00C013C4">
        <w:rPr>
          <w:rFonts w:asciiTheme="minorHAnsi" w:hAnsiTheme="minorHAnsi" w:cs="Times New Roman"/>
          <w:bCs/>
          <w:color w:val="000000"/>
        </w:rPr>
        <w:lastRenderedPageBreak/>
        <w:t>situações previstas no Art. 78 da Lei 8.666/93, ou ainda pela inobservância de quaisquer condições pactuadas no instrumento contratual.</w:t>
      </w:r>
    </w:p>
    <w:p w:rsidR="0042086D" w:rsidRDefault="0042086D" w:rsidP="00305561">
      <w:pPr>
        <w:spacing w:line="360" w:lineRule="auto"/>
        <w:ind w:left="567"/>
        <w:jc w:val="both"/>
        <w:rPr>
          <w:rFonts w:asciiTheme="minorHAnsi" w:hAnsiTheme="minorHAnsi" w:cs="Times New Roman"/>
          <w:bCs/>
          <w:color w:val="000000"/>
        </w:rPr>
      </w:pPr>
    </w:p>
    <w:p w:rsidR="0042086D" w:rsidRPr="00C013C4" w:rsidRDefault="00C24968" w:rsidP="00F176AC">
      <w:pPr>
        <w:numPr>
          <w:ilvl w:val="0"/>
          <w:numId w:val="1"/>
        </w:numPr>
        <w:tabs>
          <w:tab w:val="left" w:pos="1134"/>
        </w:tabs>
        <w:spacing w:line="360" w:lineRule="auto"/>
        <w:ind w:left="0" w:right="-17" w:firstLine="0"/>
        <w:jc w:val="both"/>
        <w:rPr>
          <w:rFonts w:asciiTheme="minorHAnsi" w:hAnsiTheme="minorHAnsi" w:cs="Times New Roman"/>
          <w:b/>
          <w:color w:val="000000"/>
        </w:rPr>
      </w:pPr>
      <w:r w:rsidRPr="00C013C4">
        <w:rPr>
          <w:rFonts w:asciiTheme="minorHAnsi" w:hAnsiTheme="minorHAnsi" w:cs="Times New Roman"/>
          <w:b/>
          <w:color w:val="000000"/>
        </w:rPr>
        <w:t xml:space="preserve"> </w:t>
      </w:r>
      <w:r w:rsidRPr="00C013C4">
        <w:rPr>
          <w:rFonts w:asciiTheme="minorHAnsi" w:hAnsiTheme="minorHAnsi" w:cs="Times New Roman"/>
          <w:b/>
          <w:color w:val="000000"/>
        </w:rPr>
        <w:tab/>
      </w:r>
      <w:r w:rsidR="0042086D" w:rsidRPr="00C013C4">
        <w:rPr>
          <w:rFonts w:asciiTheme="minorHAnsi" w:hAnsiTheme="minorHAnsi" w:cs="Times New Roman"/>
          <w:b/>
          <w:color w:val="000000"/>
        </w:rPr>
        <w:t>DA DOTAÇÃO ORÇAMENTÁRIA</w:t>
      </w:r>
    </w:p>
    <w:p w:rsidR="00DF123C" w:rsidRPr="00C013C4" w:rsidRDefault="00DF123C" w:rsidP="00DF123C">
      <w:pPr>
        <w:spacing w:line="360" w:lineRule="auto"/>
        <w:ind w:left="567" w:right="-15"/>
        <w:jc w:val="both"/>
        <w:rPr>
          <w:rFonts w:asciiTheme="minorHAnsi" w:hAnsiTheme="minorHAnsi" w:cs="Times New Roman"/>
          <w:b/>
          <w:color w:val="000000"/>
        </w:rPr>
      </w:pPr>
    </w:p>
    <w:p w:rsidR="00AF0395" w:rsidRPr="00C013C4" w:rsidRDefault="00C24968" w:rsidP="00A11023">
      <w:pPr>
        <w:numPr>
          <w:ilvl w:val="1"/>
          <w:numId w:val="4"/>
        </w:numPr>
        <w:tabs>
          <w:tab w:val="left" w:pos="1134"/>
        </w:tabs>
        <w:spacing w:line="360" w:lineRule="auto"/>
        <w:ind w:left="0" w:firstLine="0"/>
        <w:jc w:val="both"/>
        <w:rPr>
          <w:rFonts w:asciiTheme="minorHAnsi" w:hAnsiTheme="minorHAnsi" w:cs="Times New Roman"/>
          <w:bCs/>
          <w:color w:val="000000"/>
        </w:rPr>
      </w:pPr>
      <w:r w:rsidRPr="00C013C4">
        <w:rPr>
          <w:rFonts w:asciiTheme="minorHAnsi" w:hAnsiTheme="minorHAnsi" w:cs="Times New Roman"/>
          <w:bCs/>
          <w:color w:val="000000"/>
        </w:rPr>
        <w:t xml:space="preserve"> </w:t>
      </w:r>
      <w:r w:rsidRPr="00C013C4">
        <w:rPr>
          <w:rFonts w:asciiTheme="minorHAnsi" w:hAnsiTheme="minorHAnsi" w:cs="Times New Roman"/>
          <w:bCs/>
          <w:color w:val="000000"/>
        </w:rPr>
        <w:tab/>
      </w:r>
      <w:r w:rsidR="00AF0395" w:rsidRPr="00C013C4">
        <w:rPr>
          <w:rFonts w:asciiTheme="minorHAnsi" w:hAnsiTheme="minorHAnsi" w:cs="Times New Roman"/>
          <w:bCs/>
          <w:color w:val="000000"/>
        </w:rPr>
        <w:t>A despesa decorrente da prestação de serviço objeto desta licitação correrá no exercício de 201</w:t>
      </w:r>
      <w:r w:rsidR="006144D1" w:rsidRPr="00C013C4">
        <w:rPr>
          <w:rFonts w:asciiTheme="minorHAnsi" w:hAnsiTheme="minorHAnsi" w:cs="Times New Roman"/>
          <w:bCs/>
          <w:color w:val="000000"/>
        </w:rPr>
        <w:t>7</w:t>
      </w:r>
      <w:r w:rsidR="00AF0395" w:rsidRPr="00C013C4">
        <w:rPr>
          <w:rFonts w:asciiTheme="minorHAnsi" w:hAnsiTheme="minorHAnsi" w:cs="Times New Roman"/>
          <w:bCs/>
          <w:color w:val="000000"/>
        </w:rPr>
        <w:t xml:space="preserve"> através das Dotações Orçamentárias do Orçamento Geral da União em favor da Reitoria d</w:t>
      </w:r>
      <w:r w:rsidR="00AD5F66" w:rsidRPr="00C013C4">
        <w:rPr>
          <w:rFonts w:asciiTheme="minorHAnsi" w:hAnsiTheme="minorHAnsi" w:cs="Times New Roman"/>
          <w:bCs/>
          <w:color w:val="000000"/>
        </w:rPr>
        <w:t>a</w:t>
      </w:r>
      <w:r w:rsidR="00AF0395" w:rsidRPr="00C013C4">
        <w:rPr>
          <w:rFonts w:asciiTheme="minorHAnsi" w:hAnsiTheme="minorHAnsi" w:cs="Times New Roman"/>
          <w:bCs/>
          <w:color w:val="000000"/>
        </w:rPr>
        <w:t xml:space="preserve"> UFPB.</w:t>
      </w:r>
    </w:p>
    <w:p w:rsidR="00E80340" w:rsidRPr="00305561" w:rsidRDefault="00E80340" w:rsidP="00305561">
      <w:pPr>
        <w:spacing w:line="360" w:lineRule="auto"/>
        <w:ind w:left="709"/>
        <w:jc w:val="both"/>
        <w:rPr>
          <w:rFonts w:asciiTheme="minorHAnsi" w:hAnsiTheme="minorHAnsi" w:cs="Times New Roman"/>
          <w:bCs/>
          <w:color w:val="000000"/>
        </w:rPr>
      </w:pPr>
    </w:p>
    <w:p w:rsidR="00E80340" w:rsidRDefault="00C24968" w:rsidP="00F176AC">
      <w:pPr>
        <w:numPr>
          <w:ilvl w:val="0"/>
          <w:numId w:val="1"/>
        </w:numPr>
        <w:tabs>
          <w:tab w:val="left" w:pos="1134"/>
        </w:tabs>
        <w:spacing w:line="360" w:lineRule="auto"/>
        <w:ind w:left="0" w:right="-17" w:firstLine="0"/>
        <w:jc w:val="both"/>
        <w:rPr>
          <w:rFonts w:asciiTheme="minorHAnsi" w:hAnsiTheme="minorHAnsi" w:cs="Times New Roman"/>
          <w:b/>
          <w:color w:val="000000"/>
        </w:rPr>
      </w:pPr>
      <w:r>
        <w:rPr>
          <w:rFonts w:asciiTheme="minorHAnsi" w:hAnsiTheme="minorHAnsi" w:cs="Times New Roman"/>
          <w:b/>
          <w:color w:val="000000"/>
        </w:rPr>
        <w:t xml:space="preserve"> </w:t>
      </w:r>
      <w:r>
        <w:rPr>
          <w:rFonts w:asciiTheme="minorHAnsi" w:hAnsiTheme="minorHAnsi" w:cs="Times New Roman"/>
          <w:b/>
          <w:color w:val="000000"/>
        </w:rPr>
        <w:tab/>
      </w:r>
      <w:r w:rsidR="00E80340" w:rsidRPr="00305561">
        <w:rPr>
          <w:rFonts w:asciiTheme="minorHAnsi" w:hAnsiTheme="minorHAnsi" w:cs="Times New Roman"/>
          <w:b/>
          <w:color w:val="000000"/>
        </w:rPr>
        <w:t>DAS DISPOSIÇÕES FINAIS</w:t>
      </w:r>
    </w:p>
    <w:p w:rsidR="00DF123C" w:rsidRPr="00305561" w:rsidRDefault="00DF123C" w:rsidP="00DF123C">
      <w:pPr>
        <w:spacing w:line="360" w:lineRule="auto"/>
        <w:ind w:left="567" w:right="-15"/>
        <w:jc w:val="both"/>
        <w:rPr>
          <w:rFonts w:asciiTheme="minorHAnsi" w:hAnsiTheme="minorHAnsi" w:cs="Times New Roman"/>
          <w:b/>
          <w:color w:val="000000"/>
        </w:rPr>
      </w:pPr>
    </w:p>
    <w:p w:rsidR="00E80340" w:rsidRPr="00C013C4" w:rsidRDefault="00C24968" w:rsidP="00A11023">
      <w:pPr>
        <w:numPr>
          <w:ilvl w:val="1"/>
          <w:numId w:val="4"/>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E80340" w:rsidRPr="00C013C4">
        <w:rPr>
          <w:rFonts w:asciiTheme="minorHAnsi" w:hAnsiTheme="minorHAnsi" w:cs="Times New Roman"/>
          <w:bCs/>
          <w:color w:val="000000"/>
        </w:rPr>
        <w:t xml:space="preserve">Na cotação dos preços, foram observados o piso salarial da categoria firmada através de </w:t>
      </w:r>
      <w:r w:rsidR="00082B51" w:rsidRPr="00C013C4">
        <w:rPr>
          <w:rFonts w:asciiTheme="minorHAnsi" w:hAnsiTheme="minorHAnsi" w:cs="Times New Roman"/>
          <w:bCs/>
          <w:color w:val="000000"/>
        </w:rPr>
        <w:t>Convenção Coletiva de Trabalho</w:t>
      </w:r>
      <w:r w:rsidR="006144D1" w:rsidRPr="00C013C4">
        <w:rPr>
          <w:rFonts w:asciiTheme="minorHAnsi" w:hAnsiTheme="minorHAnsi" w:cs="Times New Roman"/>
          <w:bCs/>
          <w:color w:val="000000"/>
        </w:rPr>
        <w:t xml:space="preserve"> </w:t>
      </w:r>
      <w:r w:rsidR="00C013C4" w:rsidRPr="00C013C4">
        <w:rPr>
          <w:rFonts w:asciiTheme="minorHAnsi" w:hAnsiTheme="minorHAnsi" w:cs="Times New Roman"/>
          <w:bCs/>
          <w:color w:val="000000"/>
        </w:rPr>
        <w:t xml:space="preserve">SINTEG/SEAC 2017/2017 </w:t>
      </w:r>
      <w:r w:rsidR="006144D1" w:rsidRPr="00C013C4">
        <w:rPr>
          <w:rFonts w:asciiTheme="minorHAnsi" w:hAnsiTheme="minorHAnsi" w:cs="Times New Roman"/>
          <w:bCs/>
          <w:color w:val="000000"/>
        </w:rPr>
        <w:t>(Anexo XV do Edital)</w:t>
      </w:r>
      <w:r w:rsidR="00E80340" w:rsidRPr="00C013C4">
        <w:rPr>
          <w:rFonts w:asciiTheme="minorHAnsi" w:hAnsiTheme="minorHAnsi" w:cs="Times New Roman"/>
          <w:bCs/>
          <w:color w:val="000000"/>
        </w:rPr>
        <w:t>.</w:t>
      </w:r>
    </w:p>
    <w:p w:rsidR="00DE1321" w:rsidRPr="00305561" w:rsidRDefault="00DE1321" w:rsidP="00305561">
      <w:pPr>
        <w:spacing w:line="360" w:lineRule="auto"/>
        <w:ind w:left="709"/>
        <w:jc w:val="both"/>
        <w:rPr>
          <w:rFonts w:asciiTheme="minorHAnsi" w:hAnsiTheme="minorHAnsi" w:cs="Times New Roman"/>
          <w:bCs/>
          <w:color w:val="000000"/>
        </w:rPr>
      </w:pPr>
    </w:p>
    <w:p w:rsidR="00E80340" w:rsidRDefault="00C24968" w:rsidP="00F176AC">
      <w:pPr>
        <w:numPr>
          <w:ilvl w:val="0"/>
          <w:numId w:val="1"/>
        </w:numPr>
        <w:tabs>
          <w:tab w:val="left" w:pos="1134"/>
        </w:tabs>
        <w:spacing w:line="360" w:lineRule="auto"/>
        <w:ind w:left="0" w:right="-17" w:firstLine="0"/>
        <w:jc w:val="both"/>
        <w:rPr>
          <w:rFonts w:asciiTheme="minorHAnsi" w:hAnsiTheme="minorHAnsi" w:cs="Times New Roman"/>
          <w:b/>
          <w:color w:val="000000"/>
        </w:rPr>
      </w:pPr>
      <w:r>
        <w:rPr>
          <w:rFonts w:asciiTheme="minorHAnsi" w:hAnsiTheme="minorHAnsi" w:cs="Times New Roman"/>
          <w:b/>
          <w:color w:val="000000"/>
        </w:rPr>
        <w:t xml:space="preserve"> </w:t>
      </w:r>
      <w:r>
        <w:rPr>
          <w:rFonts w:asciiTheme="minorHAnsi" w:hAnsiTheme="minorHAnsi" w:cs="Times New Roman"/>
          <w:b/>
          <w:color w:val="000000"/>
        </w:rPr>
        <w:tab/>
      </w:r>
      <w:r w:rsidR="00E80340" w:rsidRPr="00305561">
        <w:rPr>
          <w:rFonts w:asciiTheme="minorHAnsi" w:hAnsiTheme="minorHAnsi" w:cs="Times New Roman"/>
          <w:b/>
          <w:color w:val="000000"/>
        </w:rPr>
        <w:t>DA APROVAÇÃO</w:t>
      </w:r>
    </w:p>
    <w:p w:rsidR="00DF123C" w:rsidRPr="00305561" w:rsidRDefault="00DF123C" w:rsidP="00DF123C">
      <w:pPr>
        <w:spacing w:line="360" w:lineRule="auto"/>
        <w:ind w:left="567" w:right="-15"/>
        <w:jc w:val="both"/>
        <w:rPr>
          <w:rFonts w:asciiTheme="minorHAnsi" w:hAnsiTheme="minorHAnsi" w:cs="Times New Roman"/>
          <w:b/>
          <w:color w:val="000000"/>
        </w:rPr>
      </w:pPr>
    </w:p>
    <w:p w:rsidR="00E80340" w:rsidRDefault="00C24968" w:rsidP="00A11023">
      <w:pPr>
        <w:numPr>
          <w:ilvl w:val="1"/>
          <w:numId w:val="4"/>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E80340" w:rsidRPr="00305561">
        <w:rPr>
          <w:rFonts w:asciiTheme="minorHAnsi" w:hAnsiTheme="minorHAnsi" w:cs="Times New Roman"/>
          <w:bCs/>
          <w:color w:val="000000"/>
        </w:rPr>
        <w:t>Em atendimento ao Art. 9º, II do Decreto 5.450, de 31.05.2005 e ao Art. 14, da IN SLTI/MP, de 30.04.2008, encaminhe-se ao Gabinete do Prefeito da UFPB/PU, para Aprovação.</w:t>
      </w:r>
    </w:p>
    <w:p w:rsidR="00EF2BF2" w:rsidRDefault="00EF2BF2" w:rsidP="00EF2BF2">
      <w:pPr>
        <w:spacing w:line="360" w:lineRule="auto"/>
        <w:ind w:left="709"/>
        <w:jc w:val="both"/>
        <w:rPr>
          <w:rFonts w:asciiTheme="minorHAnsi" w:hAnsiTheme="minorHAnsi" w:cs="Times New Roman"/>
          <w:bCs/>
          <w:color w:val="000000"/>
        </w:rPr>
      </w:pPr>
    </w:p>
    <w:p w:rsidR="003D2AE7" w:rsidRPr="00305561" w:rsidRDefault="003D2AE7" w:rsidP="00305561">
      <w:pPr>
        <w:spacing w:line="360" w:lineRule="auto"/>
        <w:ind w:left="360" w:firstLine="709"/>
        <w:jc w:val="right"/>
        <w:rPr>
          <w:rFonts w:asciiTheme="minorHAnsi" w:hAnsiTheme="minorHAnsi" w:cs="Times New Roman"/>
        </w:rPr>
      </w:pPr>
    </w:p>
    <w:p w:rsidR="00E80340" w:rsidRDefault="00E80340" w:rsidP="00305561">
      <w:pPr>
        <w:spacing w:line="360" w:lineRule="auto"/>
        <w:ind w:left="360" w:firstLine="709"/>
        <w:jc w:val="right"/>
        <w:rPr>
          <w:rFonts w:asciiTheme="minorHAnsi" w:hAnsiTheme="minorHAnsi" w:cs="Times New Roman"/>
        </w:rPr>
      </w:pPr>
      <w:r w:rsidRPr="00DD59A8">
        <w:rPr>
          <w:rFonts w:asciiTheme="minorHAnsi" w:hAnsiTheme="minorHAnsi" w:cs="Times New Roman"/>
        </w:rPr>
        <w:t xml:space="preserve">João Pessoa, </w:t>
      </w:r>
      <w:r w:rsidR="00DD59A8" w:rsidRPr="00DD59A8">
        <w:rPr>
          <w:rFonts w:asciiTheme="minorHAnsi" w:hAnsiTheme="minorHAnsi" w:cs="Times New Roman"/>
        </w:rPr>
        <w:t>05</w:t>
      </w:r>
      <w:r w:rsidR="00DF123C" w:rsidRPr="00DD59A8">
        <w:rPr>
          <w:rFonts w:asciiTheme="minorHAnsi" w:hAnsiTheme="minorHAnsi" w:cs="Times New Roman"/>
        </w:rPr>
        <w:t xml:space="preserve"> de </w:t>
      </w:r>
      <w:r w:rsidR="00DD59A8" w:rsidRPr="00DD59A8">
        <w:rPr>
          <w:rFonts w:asciiTheme="minorHAnsi" w:hAnsiTheme="minorHAnsi" w:cs="Times New Roman"/>
        </w:rPr>
        <w:t>Setembro</w:t>
      </w:r>
      <w:r w:rsidR="00DF123C" w:rsidRPr="00DD59A8">
        <w:rPr>
          <w:rFonts w:asciiTheme="minorHAnsi" w:hAnsiTheme="minorHAnsi" w:cs="Times New Roman"/>
        </w:rPr>
        <w:t xml:space="preserve"> de 201</w:t>
      </w:r>
      <w:r w:rsidR="00C013C4" w:rsidRPr="00DD59A8">
        <w:rPr>
          <w:rFonts w:asciiTheme="minorHAnsi" w:hAnsiTheme="minorHAnsi" w:cs="Times New Roman"/>
        </w:rPr>
        <w:t>7</w:t>
      </w:r>
      <w:r w:rsidR="00DF123C" w:rsidRPr="00DD59A8">
        <w:rPr>
          <w:rFonts w:asciiTheme="minorHAnsi" w:hAnsiTheme="minorHAnsi" w:cs="Times New Roman"/>
        </w:rPr>
        <w:t>.</w:t>
      </w:r>
    </w:p>
    <w:p w:rsidR="00DF123C" w:rsidRDefault="00DF123C" w:rsidP="00305561">
      <w:pPr>
        <w:spacing w:line="360" w:lineRule="auto"/>
        <w:ind w:left="360" w:firstLine="709"/>
        <w:jc w:val="right"/>
        <w:rPr>
          <w:rFonts w:asciiTheme="minorHAnsi" w:hAnsiTheme="minorHAnsi" w:cs="Times New Roman"/>
        </w:rPr>
      </w:pPr>
    </w:p>
    <w:p w:rsidR="00DF123C" w:rsidRDefault="007C1454" w:rsidP="00305561">
      <w:pPr>
        <w:spacing w:line="360" w:lineRule="auto"/>
        <w:ind w:left="360" w:firstLine="709"/>
        <w:jc w:val="right"/>
        <w:rPr>
          <w:rFonts w:asciiTheme="minorHAnsi" w:hAnsiTheme="minorHAnsi" w:cs="Times New Roman"/>
        </w:rPr>
      </w:pPr>
      <w:r>
        <w:rPr>
          <w:rFonts w:asciiTheme="minorHAnsi" w:hAnsiTheme="minorHAnsi" w:cs="Times New Roman"/>
          <w:noProof/>
        </w:rPr>
        <mc:AlternateContent>
          <mc:Choice Requires="wps">
            <w:drawing>
              <wp:anchor distT="45720" distB="45720" distL="114300" distR="114300" simplePos="0" relativeHeight="251666432" behindDoc="0" locked="0" layoutInCell="1" allowOverlap="1">
                <wp:simplePos x="0" y="0"/>
                <wp:positionH relativeFrom="column">
                  <wp:posOffset>1473835</wp:posOffset>
                </wp:positionH>
                <wp:positionV relativeFrom="paragraph">
                  <wp:posOffset>215900</wp:posOffset>
                </wp:positionV>
                <wp:extent cx="2207260" cy="624840"/>
                <wp:effectExtent l="0" t="0" r="2540" b="3810"/>
                <wp:wrapSquare wrapText="bothSides"/>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7260" cy="624840"/>
                        </a:xfrm>
                        <a:prstGeom prst="rect">
                          <a:avLst/>
                        </a:prstGeom>
                        <a:solidFill>
                          <a:srgbClr val="FFFFFF"/>
                        </a:solidFill>
                        <a:ln w="9525">
                          <a:noFill/>
                          <a:miter lim="800000"/>
                          <a:headEnd/>
                          <a:tailEnd/>
                        </a:ln>
                      </wps:spPr>
                      <wps:txbx>
                        <w:txbxContent>
                          <w:p w:rsidR="0070591E" w:rsidRPr="00115BC6" w:rsidRDefault="0070591E" w:rsidP="00C540AC">
                            <w:pPr>
                              <w:pBdr>
                                <w:top w:val="single" w:sz="4" w:space="1" w:color="auto"/>
                              </w:pBdr>
                              <w:jc w:val="center"/>
                              <w:rPr>
                                <w:rFonts w:asciiTheme="minorHAnsi" w:hAnsiTheme="minorHAnsi" w:cstheme="minorHAnsi"/>
                                <w:b/>
                                <w:i/>
                                <w:sz w:val="20"/>
                                <w:szCs w:val="20"/>
                              </w:rPr>
                            </w:pPr>
                            <w:r w:rsidRPr="00115BC6">
                              <w:rPr>
                                <w:rFonts w:asciiTheme="minorHAnsi" w:hAnsiTheme="minorHAnsi" w:cstheme="minorHAnsi"/>
                                <w:b/>
                                <w:i/>
                                <w:sz w:val="20"/>
                                <w:szCs w:val="20"/>
                              </w:rPr>
                              <w:t>Prof. JOÃO MARCELO ALVES MACEDO</w:t>
                            </w:r>
                          </w:p>
                          <w:p w:rsidR="0070591E" w:rsidRPr="00C013C4" w:rsidRDefault="0070591E" w:rsidP="00DF123C">
                            <w:pPr>
                              <w:jc w:val="center"/>
                              <w:rPr>
                                <w:rFonts w:asciiTheme="minorHAnsi" w:hAnsiTheme="minorHAnsi" w:cs="Times New Roman"/>
                                <w:b/>
                                <w:i/>
                                <w:sz w:val="20"/>
                                <w:szCs w:val="20"/>
                              </w:rPr>
                            </w:pPr>
                            <w:r w:rsidRPr="00115BC6">
                              <w:rPr>
                                <w:rFonts w:asciiTheme="minorHAnsi" w:hAnsiTheme="minorHAnsi" w:cs="Times New Roman"/>
                                <w:b/>
                                <w:i/>
                                <w:sz w:val="20"/>
                                <w:szCs w:val="20"/>
                              </w:rPr>
                              <w:t>Prefeito Universitário</w:t>
                            </w:r>
                          </w:p>
                          <w:p w:rsidR="0070591E" w:rsidRPr="003B3D3E" w:rsidRDefault="0070591E" w:rsidP="00115BC6">
                            <w:pPr>
                              <w:jc w:val="center"/>
                              <w:rPr>
                                <w:rFonts w:ascii="Times New Roman" w:hAnsi="Times New Roman" w:cs="Times New Roman"/>
                                <w:i/>
                              </w:rPr>
                            </w:pPr>
                            <w:r w:rsidRPr="00C013C4">
                              <w:rPr>
                                <w:rFonts w:asciiTheme="minorHAnsi" w:hAnsiTheme="minorHAnsi" w:cs="Times New Roman"/>
                                <w:b/>
                                <w:i/>
                                <w:sz w:val="20"/>
                                <w:szCs w:val="20"/>
                              </w:rPr>
                              <w:t xml:space="preserve">Matricula </w:t>
                            </w:r>
                            <w:r w:rsidRPr="00115BC6">
                              <w:rPr>
                                <w:rFonts w:asciiTheme="minorHAnsi" w:hAnsiTheme="minorHAnsi" w:cs="Times New Roman"/>
                                <w:b/>
                                <w:i/>
                                <w:sz w:val="20"/>
                                <w:szCs w:val="20"/>
                              </w:rPr>
                              <w:t>2569256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6" type="#_x0000_t202" style="position:absolute;left:0;text-align:left;margin-left:116.05pt;margin-top:17pt;width:173.8pt;height:49.2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" stroked="f">
                <v:textbox>
                  <w:txbxContent>
                    <w:p w:rsidR="0070591E" w:rsidRPr="00115BC6" w:rsidRDefault="0070591E" w:rsidP="00C540AC">
                      <w:pPr>
                        <w:pBdr>
                          <w:top w:val="single" w:sz="4" w:space="1" w:color="auto"/>
                        </w:pBdr>
                        <w:jc w:val="center"/>
                        <w:rPr>
                          <w:rFonts w:asciiTheme="minorHAnsi" w:hAnsiTheme="minorHAnsi" w:cstheme="minorHAnsi"/>
                          <w:b/>
                          <w:i/>
                          <w:sz w:val="20"/>
                          <w:szCs w:val="20"/>
                        </w:rPr>
                      </w:pPr>
                      <w:r w:rsidRPr="00115BC6">
                        <w:rPr>
                          <w:rFonts w:asciiTheme="minorHAnsi" w:hAnsiTheme="minorHAnsi" w:cstheme="minorHAnsi"/>
                          <w:b/>
                          <w:i/>
                          <w:sz w:val="20"/>
                          <w:szCs w:val="20"/>
                        </w:rPr>
                        <w:t>Prof. JOÃO MARCELO ALVES MACEDO</w:t>
                      </w:r>
                    </w:p>
                    <w:p w:rsidR="0070591E" w:rsidRPr="00C013C4" w:rsidRDefault="0070591E" w:rsidP="00DF123C">
                      <w:pPr>
                        <w:jc w:val="center"/>
                        <w:rPr>
                          <w:rFonts w:asciiTheme="minorHAnsi" w:hAnsiTheme="minorHAnsi" w:cs="Times New Roman"/>
                          <w:b/>
                          <w:i/>
                          <w:sz w:val="20"/>
                          <w:szCs w:val="20"/>
                        </w:rPr>
                      </w:pPr>
                      <w:r w:rsidRPr="00115BC6">
                        <w:rPr>
                          <w:rFonts w:asciiTheme="minorHAnsi" w:hAnsiTheme="minorHAnsi" w:cs="Times New Roman"/>
                          <w:b/>
                          <w:i/>
                          <w:sz w:val="20"/>
                          <w:szCs w:val="20"/>
                        </w:rPr>
                        <w:t>Prefeito Universitário</w:t>
                      </w:r>
                    </w:p>
                    <w:p w:rsidR="0070591E" w:rsidRPr="003B3D3E" w:rsidRDefault="0070591E" w:rsidP="00115BC6">
                      <w:pPr>
                        <w:jc w:val="center"/>
                        <w:rPr>
                          <w:rFonts w:ascii="Times New Roman" w:hAnsi="Times New Roman" w:cs="Times New Roman"/>
                          <w:i/>
                        </w:rPr>
                      </w:pPr>
                      <w:r w:rsidRPr="00C013C4">
                        <w:rPr>
                          <w:rFonts w:asciiTheme="minorHAnsi" w:hAnsiTheme="minorHAnsi" w:cs="Times New Roman"/>
                          <w:b/>
                          <w:i/>
                          <w:sz w:val="20"/>
                          <w:szCs w:val="20"/>
                        </w:rPr>
                        <w:t xml:space="preserve">Matricula </w:t>
                      </w:r>
                      <w:r w:rsidRPr="00115BC6">
                        <w:rPr>
                          <w:rFonts w:asciiTheme="minorHAnsi" w:hAnsiTheme="minorHAnsi" w:cs="Times New Roman"/>
                          <w:b/>
                          <w:i/>
                          <w:sz w:val="20"/>
                          <w:szCs w:val="20"/>
                        </w:rPr>
                        <w:t>2569256</w:t>
                      </w:r>
                    </w:p>
                  </w:txbxContent>
                </v:textbox>
                <w10:wrap type="square"/>
              </v:shape>
            </w:pict>
          </mc:Fallback>
        </mc:AlternateContent>
      </w:r>
    </w:p>
    <w:p w:rsidR="00DF123C" w:rsidRPr="00305561" w:rsidRDefault="00DF123C" w:rsidP="00305561">
      <w:pPr>
        <w:spacing w:line="360" w:lineRule="auto"/>
        <w:ind w:left="360" w:firstLine="709"/>
        <w:jc w:val="right"/>
        <w:rPr>
          <w:rFonts w:asciiTheme="minorHAnsi" w:hAnsiTheme="minorHAnsi" w:cs="Times New Roman"/>
        </w:rPr>
      </w:pPr>
    </w:p>
    <w:p w:rsidR="00E80340" w:rsidRDefault="00E80340" w:rsidP="00305561">
      <w:pPr>
        <w:spacing w:line="360" w:lineRule="auto"/>
        <w:ind w:left="360" w:firstLine="709"/>
        <w:rPr>
          <w:rFonts w:asciiTheme="minorHAnsi" w:hAnsiTheme="minorHAnsi" w:cs="Times New Roman"/>
        </w:rPr>
      </w:pPr>
    </w:p>
    <w:p w:rsidR="00DF123C" w:rsidRPr="00305561" w:rsidRDefault="00DF123C" w:rsidP="00305561">
      <w:pPr>
        <w:spacing w:line="360" w:lineRule="auto"/>
        <w:ind w:left="360" w:firstLine="709"/>
        <w:rPr>
          <w:rFonts w:asciiTheme="minorHAnsi" w:hAnsiTheme="minorHAnsi" w:cs="Times New Roman"/>
        </w:rPr>
      </w:pPr>
    </w:p>
    <w:p w:rsidR="00E80340" w:rsidRPr="00305561" w:rsidRDefault="00E80340" w:rsidP="00305561">
      <w:pPr>
        <w:pStyle w:val="PargrafodaLista"/>
        <w:spacing w:line="360" w:lineRule="auto"/>
        <w:ind w:left="360" w:firstLine="709"/>
        <w:jc w:val="both"/>
        <w:rPr>
          <w:rFonts w:asciiTheme="minorHAnsi" w:hAnsiTheme="minorHAnsi" w:cs="Times New Roman"/>
          <w:bCs/>
          <w:color w:val="000000"/>
        </w:rPr>
      </w:pPr>
    </w:p>
    <w:p w:rsidR="00E80340" w:rsidRPr="00305561" w:rsidRDefault="00E80340" w:rsidP="00305561">
      <w:pPr>
        <w:pStyle w:val="PargrafodaLista"/>
        <w:spacing w:line="360" w:lineRule="auto"/>
        <w:ind w:left="360" w:firstLine="709"/>
        <w:jc w:val="both"/>
        <w:rPr>
          <w:rFonts w:asciiTheme="minorHAnsi" w:hAnsiTheme="minorHAnsi" w:cs="Times New Roman"/>
          <w:bCs/>
          <w:color w:val="000000"/>
        </w:rPr>
      </w:pPr>
    </w:p>
    <w:p w:rsidR="00E80340" w:rsidRPr="00305561" w:rsidRDefault="00E80340" w:rsidP="00305561">
      <w:pPr>
        <w:pStyle w:val="PargrafodaLista"/>
        <w:spacing w:line="360" w:lineRule="auto"/>
        <w:ind w:left="360" w:firstLine="709"/>
        <w:jc w:val="both"/>
        <w:rPr>
          <w:rFonts w:asciiTheme="minorHAnsi" w:hAnsiTheme="minorHAnsi" w:cs="Times New Roman"/>
          <w:bCs/>
          <w:color w:val="000000"/>
        </w:rPr>
      </w:pPr>
    </w:p>
    <w:p w:rsidR="00E80340" w:rsidRPr="00305561" w:rsidRDefault="00E80340" w:rsidP="00305561">
      <w:pPr>
        <w:spacing w:line="360" w:lineRule="auto"/>
        <w:jc w:val="both"/>
        <w:rPr>
          <w:rFonts w:asciiTheme="minorHAnsi" w:hAnsiTheme="minorHAnsi" w:cs="Times New Roman"/>
          <w:bCs/>
          <w:color w:val="000000"/>
        </w:rPr>
      </w:pPr>
    </w:p>
    <w:sectPr w:rsidR="00E80340" w:rsidRPr="00305561" w:rsidSect="00C8205D">
      <w:headerReference w:type="default" r:id="rId8"/>
      <w:footerReference w:type="default" r:id="rId9"/>
      <w:headerReference w:type="first" r:id="rId10"/>
      <w:footerReference w:type="first" r:id="rId11"/>
      <w:pgSz w:w="11906" w:h="16838"/>
      <w:pgMar w:top="1529" w:right="1134" w:bottom="1701" w:left="1701" w:header="709" w:footer="9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0FED" w:rsidRDefault="00A60FED">
      <w:r>
        <w:separator/>
      </w:r>
    </w:p>
  </w:endnote>
  <w:endnote w:type="continuationSeparator" w:id="0">
    <w:p w:rsidR="00A60FED" w:rsidRDefault="00A60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Ecofont_Spranq_eco_Sans">
    <w:altName w:val="DejaVu Sans"/>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DejaVu Sans">
    <w:altName w:val="Deja Vu Sans"/>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91E" w:rsidRPr="00305561" w:rsidRDefault="0070591E" w:rsidP="00C8205D">
    <w:pPr>
      <w:pStyle w:val="Rodap"/>
      <w:pBdr>
        <w:top w:val="single" w:sz="4" w:space="1" w:color="auto"/>
      </w:pBdr>
      <w:jc w:val="center"/>
      <w:rPr>
        <w:rFonts w:asciiTheme="minorHAnsi" w:hAnsiTheme="minorHAnsi" w:cs="Times New Roman"/>
        <w:sz w:val="20"/>
        <w:szCs w:val="20"/>
      </w:rPr>
    </w:pPr>
    <w:r w:rsidRPr="00A05403">
      <w:rPr>
        <w:rFonts w:ascii="Times New Roman" w:hAnsi="Times New Roman" w:cs="Times New Roman"/>
        <w:noProof/>
        <w:sz w:val="20"/>
        <w:szCs w:val="20"/>
      </w:rPr>
      <w:drawing>
        <wp:anchor distT="0" distB="0" distL="114300" distR="114300" simplePos="0" relativeHeight="251657216" behindDoc="1" locked="0" layoutInCell="1" allowOverlap="1">
          <wp:simplePos x="0" y="0"/>
          <wp:positionH relativeFrom="column">
            <wp:posOffset>1034415</wp:posOffset>
          </wp:positionH>
          <wp:positionV relativeFrom="paragraph">
            <wp:posOffset>7191</wp:posOffset>
          </wp:positionV>
          <wp:extent cx="297180" cy="295275"/>
          <wp:effectExtent l="0" t="0" r="7620" b="9525"/>
          <wp:wrapNone/>
          <wp:docPr id="26" name="Imagem 26"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7180" cy="295275"/>
                  </a:xfrm>
                  <a:prstGeom prst="rect">
                    <a:avLst/>
                  </a:prstGeom>
                  <a:noFill/>
                </pic:spPr>
              </pic:pic>
            </a:graphicData>
          </a:graphic>
        </wp:anchor>
      </w:drawing>
    </w:r>
    <w:r w:rsidRPr="00305561">
      <w:rPr>
        <w:rFonts w:asciiTheme="minorHAnsi" w:hAnsiTheme="minorHAnsi" w:cs="Times New Roman"/>
        <w:sz w:val="20"/>
        <w:szCs w:val="20"/>
      </w:rPr>
      <w:t>Universidade Federal da Paraíba – Prefeitura Universitária</w:t>
    </w:r>
  </w:p>
  <w:p w:rsidR="0070591E" w:rsidRPr="00305561" w:rsidRDefault="0070591E" w:rsidP="00305561">
    <w:pPr>
      <w:pStyle w:val="Rodap"/>
      <w:jc w:val="center"/>
      <w:rPr>
        <w:rFonts w:asciiTheme="minorHAnsi" w:hAnsiTheme="minorHAnsi" w:cs="Times New Roman"/>
        <w:sz w:val="20"/>
        <w:szCs w:val="20"/>
      </w:rPr>
    </w:pPr>
    <w:r w:rsidRPr="00305561">
      <w:rPr>
        <w:rFonts w:asciiTheme="minorHAnsi" w:hAnsiTheme="minorHAnsi" w:cs="Times New Roman"/>
        <w:sz w:val="20"/>
        <w:szCs w:val="20"/>
      </w:rPr>
      <w:t>Cidade Universitária S/N – João Pessoa / PB</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91E" w:rsidRPr="00305561" w:rsidRDefault="0070591E" w:rsidP="00C8205D">
    <w:pPr>
      <w:pStyle w:val="Rodap"/>
      <w:pBdr>
        <w:top w:val="single" w:sz="4" w:space="1" w:color="auto"/>
      </w:pBdr>
      <w:jc w:val="center"/>
      <w:rPr>
        <w:rFonts w:asciiTheme="minorHAnsi" w:hAnsiTheme="minorHAnsi" w:cs="Times New Roman"/>
        <w:sz w:val="20"/>
        <w:szCs w:val="20"/>
      </w:rPr>
    </w:pPr>
    <w:r w:rsidRPr="00A05403">
      <w:rPr>
        <w:rFonts w:ascii="Times New Roman" w:hAnsi="Times New Roman" w:cs="Times New Roman"/>
        <w:noProof/>
        <w:sz w:val="20"/>
        <w:szCs w:val="20"/>
      </w:rPr>
      <w:drawing>
        <wp:anchor distT="0" distB="0" distL="114300" distR="114300" simplePos="0" relativeHeight="251664384" behindDoc="1" locked="0" layoutInCell="1" allowOverlap="1">
          <wp:simplePos x="0" y="0"/>
          <wp:positionH relativeFrom="column">
            <wp:posOffset>1034415</wp:posOffset>
          </wp:positionH>
          <wp:positionV relativeFrom="paragraph">
            <wp:posOffset>7191</wp:posOffset>
          </wp:positionV>
          <wp:extent cx="297180" cy="295275"/>
          <wp:effectExtent l="0" t="0" r="7620" b="9525"/>
          <wp:wrapNone/>
          <wp:docPr id="3" name="Imagem 26"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7180" cy="295275"/>
                  </a:xfrm>
                  <a:prstGeom prst="rect">
                    <a:avLst/>
                  </a:prstGeom>
                  <a:noFill/>
                </pic:spPr>
              </pic:pic>
            </a:graphicData>
          </a:graphic>
        </wp:anchor>
      </w:drawing>
    </w:r>
    <w:r w:rsidRPr="00305561">
      <w:rPr>
        <w:rFonts w:asciiTheme="minorHAnsi" w:hAnsiTheme="minorHAnsi" w:cs="Times New Roman"/>
        <w:sz w:val="20"/>
        <w:szCs w:val="20"/>
      </w:rPr>
      <w:t>Universidade Federal da Paraíba – Prefeitura Universitária</w:t>
    </w:r>
  </w:p>
  <w:p w:rsidR="0070591E" w:rsidRPr="00C8205D" w:rsidRDefault="0070591E" w:rsidP="00C8205D">
    <w:pPr>
      <w:pStyle w:val="Rodap"/>
      <w:jc w:val="center"/>
      <w:rPr>
        <w:rFonts w:asciiTheme="minorHAnsi" w:hAnsiTheme="minorHAnsi" w:cs="Times New Roman"/>
        <w:sz w:val="20"/>
        <w:szCs w:val="20"/>
      </w:rPr>
    </w:pPr>
    <w:r w:rsidRPr="00305561">
      <w:rPr>
        <w:rFonts w:asciiTheme="minorHAnsi" w:hAnsiTheme="minorHAnsi" w:cs="Times New Roman"/>
        <w:sz w:val="20"/>
        <w:szCs w:val="20"/>
      </w:rPr>
      <w:t>Cidade Universitária S/N – João Pessoa / PB</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0FED" w:rsidRDefault="00A60FED">
      <w:r>
        <w:separator/>
      </w:r>
    </w:p>
  </w:footnote>
  <w:footnote w:type="continuationSeparator" w:id="0">
    <w:p w:rsidR="00A60FED" w:rsidRDefault="00A60F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i/>
      </w:rPr>
      <w:id w:val="-1946127670"/>
      <w:docPartObj>
        <w:docPartGallery w:val="Page Numbers (Bottom of Page)"/>
        <w:docPartUnique/>
      </w:docPartObj>
    </w:sdtPr>
    <w:sdtEndPr>
      <w:rPr>
        <w:rFonts w:asciiTheme="minorHAnsi" w:hAnsiTheme="minorHAnsi"/>
        <w:sz w:val="18"/>
        <w:szCs w:val="18"/>
      </w:rPr>
    </w:sdtEndPr>
    <w:sdtContent>
      <w:p w:rsidR="0070591E" w:rsidRPr="00C8205D" w:rsidRDefault="0070591E" w:rsidP="00C8205D">
        <w:pPr>
          <w:pBdr>
            <w:bottom w:val="single" w:sz="4" w:space="1" w:color="auto"/>
          </w:pBdr>
          <w:tabs>
            <w:tab w:val="left" w:pos="1701"/>
            <w:tab w:val="right" w:pos="9071"/>
          </w:tabs>
          <w:spacing w:line="360" w:lineRule="auto"/>
          <w:rPr>
            <w:rFonts w:asciiTheme="minorHAnsi" w:hAnsiTheme="minorHAnsi" w:cs="Times New Roman"/>
            <w:i/>
            <w:sz w:val="18"/>
            <w:szCs w:val="18"/>
          </w:rPr>
        </w:pPr>
        <w:r w:rsidRPr="00CF6275">
          <w:rPr>
            <w:rFonts w:asciiTheme="minorHAnsi" w:hAnsiTheme="minorHAnsi" w:cs="Times New Roman"/>
            <w:i/>
            <w:sz w:val="18"/>
            <w:szCs w:val="18"/>
          </w:rPr>
          <w:t>Pregão Eletrônico SRP UFPB/CPL-PU Nº 025/2017</w:t>
        </w:r>
        <w:r>
          <w:rPr>
            <w:rFonts w:asciiTheme="minorHAnsi" w:hAnsiTheme="minorHAnsi" w:cs="Times New Roman"/>
            <w:i/>
            <w:sz w:val="18"/>
            <w:szCs w:val="18"/>
          </w:rPr>
          <w:t xml:space="preserve"> – Anexo I</w:t>
        </w:r>
        <w:r w:rsidRPr="00CF6275">
          <w:rPr>
            <w:rFonts w:asciiTheme="minorHAnsi" w:hAnsiTheme="minorHAnsi" w:cs="Times New Roman"/>
            <w:i/>
            <w:sz w:val="18"/>
            <w:szCs w:val="18"/>
          </w:rPr>
          <w:t xml:space="preserve"> </w:t>
        </w:r>
        <w:r w:rsidRPr="00CF6275">
          <w:rPr>
            <w:rFonts w:asciiTheme="minorHAnsi" w:hAnsiTheme="minorHAnsi" w:cs="Times New Roman"/>
            <w:i/>
            <w:sz w:val="18"/>
            <w:szCs w:val="18"/>
          </w:rPr>
          <w:tab/>
          <w:t xml:space="preserve">Página </w:t>
        </w:r>
        <w:r w:rsidR="0013685B" w:rsidRPr="00CF6275">
          <w:rPr>
            <w:rFonts w:asciiTheme="minorHAnsi" w:hAnsiTheme="minorHAnsi" w:cs="Times New Roman"/>
            <w:i/>
            <w:sz w:val="18"/>
            <w:szCs w:val="18"/>
          </w:rPr>
          <w:fldChar w:fldCharType="begin"/>
        </w:r>
        <w:r w:rsidRPr="00CF6275">
          <w:rPr>
            <w:rFonts w:asciiTheme="minorHAnsi" w:hAnsiTheme="minorHAnsi" w:cs="Times New Roman"/>
            <w:i/>
            <w:sz w:val="18"/>
            <w:szCs w:val="18"/>
          </w:rPr>
          <w:instrText>PAGE   \* MERGEFORMAT</w:instrText>
        </w:r>
        <w:r w:rsidR="0013685B" w:rsidRPr="00CF6275">
          <w:rPr>
            <w:rFonts w:asciiTheme="minorHAnsi" w:hAnsiTheme="minorHAnsi" w:cs="Times New Roman"/>
            <w:i/>
            <w:sz w:val="18"/>
            <w:szCs w:val="18"/>
          </w:rPr>
          <w:fldChar w:fldCharType="separate"/>
        </w:r>
        <w:r w:rsidR="007C1454">
          <w:rPr>
            <w:rFonts w:asciiTheme="minorHAnsi" w:hAnsiTheme="minorHAnsi" w:cs="Times New Roman"/>
            <w:i/>
            <w:noProof/>
            <w:sz w:val="18"/>
            <w:szCs w:val="18"/>
          </w:rPr>
          <w:t>10</w:t>
        </w:r>
        <w:r w:rsidR="0013685B" w:rsidRPr="00CF6275">
          <w:rPr>
            <w:rFonts w:asciiTheme="minorHAnsi" w:hAnsiTheme="minorHAnsi" w:cs="Times New Roman"/>
            <w:i/>
            <w:sz w:val="18"/>
            <w:szCs w:val="18"/>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91E" w:rsidRPr="00320BCE" w:rsidRDefault="0070591E" w:rsidP="00C8205D">
    <w:pPr>
      <w:tabs>
        <w:tab w:val="left" w:pos="1701"/>
      </w:tabs>
      <w:spacing w:line="360" w:lineRule="auto"/>
    </w:pPr>
    <w:r>
      <w:rPr>
        <w:noProof/>
      </w:rPr>
      <w:drawing>
        <wp:anchor distT="0" distB="0" distL="114300" distR="114300" simplePos="0" relativeHeight="251662336" behindDoc="0" locked="0" layoutInCell="1" allowOverlap="1">
          <wp:simplePos x="0" y="0"/>
          <wp:positionH relativeFrom="column">
            <wp:posOffset>2529459</wp:posOffset>
          </wp:positionH>
          <wp:positionV relativeFrom="paragraph">
            <wp:posOffset>-102743</wp:posOffset>
          </wp:positionV>
          <wp:extent cx="770001" cy="816864"/>
          <wp:effectExtent l="19050" t="0" r="0" b="0"/>
          <wp:wrapNone/>
          <wp:docPr id="2" name="Imagem 2"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
                  <pic:cNvPicPr>
                    <a:picLocks noChangeAspect="1" noChangeArrowheads="1"/>
                  </pic:cNvPicPr>
                </pic:nvPicPr>
                <pic:blipFill>
                  <a:blip r:embed="rId1"/>
                  <a:srcRect/>
                  <a:stretch>
                    <a:fillRect/>
                  </a:stretch>
                </pic:blipFill>
                <pic:spPr bwMode="auto">
                  <a:xfrm>
                    <a:off x="0" y="0"/>
                    <a:ext cx="770001" cy="816864"/>
                  </a:xfrm>
                  <a:prstGeom prst="rect">
                    <a:avLst/>
                  </a:prstGeom>
                  <a:noFill/>
                  <a:ln w="9525">
                    <a:noFill/>
                    <a:miter lim="800000"/>
                    <a:headEnd/>
                    <a:tailEnd/>
                  </a:ln>
                </pic:spPr>
              </pic:pic>
            </a:graphicData>
          </a:graphic>
        </wp:anchor>
      </w:drawing>
    </w:r>
  </w:p>
  <w:p w:rsidR="0070591E" w:rsidRPr="00320BCE" w:rsidRDefault="0070591E" w:rsidP="00C8205D">
    <w:pPr>
      <w:pStyle w:val="xl49"/>
      <w:tabs>
        <w:tab w:val="left" w:pos="1701"/>
        <w:tab w:val="left" w:pos="3402"/>
      </w:tabs>
      <w:spacing w:before="0" w:after="0" w:line="360" w:lineRule="auto"/>
      <w:outlineLvl w:val="0"/>
      <w:rPr>
        <w:rFonts w:ascii="Times New Roman" w:hAnsi="Times New Roman"/>
        <w:noProof/>
        <w:szCs w:val="24"/>
      </w:rPr>
    </w:pPr>
  </w:p>
  <w:p w:rsidR="0070591E" w:rsidRPr="00C8205D" w:rsidRDefault="0070591E" w:rsidP="00C8205D">
    <w:pPr>
      <w:pStyle w:val="xl49"/>
      <w:tabs>
        <w:tab w:val="left" w:pos="1701"/>
        <w:tab w:val="left" w:pos="3402"/>
      </w:tabs>
      <w:spacing w:before="0" w:after="0" w:line="360" w:lineRule="auto"/>
      <w:outlineLvl w:val="0"/>
      <w:rPr>
        <w:rFonts w:ascii="Times New Roman" w:hAnsi="Times New Roman"/>
        <w:noProof/>
        <w:szCs w:val="24"/>
      </w:rPr>
    </w:pPr>
  </w:p>
  <w:p w:rsidR="0070591E" w:rsidRPr="00C8205D" w:rsidRDefault="0070591E" w:rsidP="00C8205D">
    <w:pPr>
      <w:pStyle w:val="xl49"/>
      <w:tabs>
        <w:tab w:val="left" w:pos="1701"/>
      </w:tabs>
      <w:spacing w:before="0" w:after="0" w:line="360" w:lineRule="auto"/>
      <w:rPr>
        <w:rFonts w:ascii="Times New Roman" w:hAnsi="Times New Roman"/>
        <w:noProof/>
        <w:szCs w:val="24"/>
      </w:rPr>
    </w:pPr>
    <w:r w:rsidRPr="00C8205D">
      <w:rPr>
        <w:rFonts w:ascii="Times New Roman" w:hAnsi="Times New Roman"/>
        <w:noProof/>
        <w:szCs w:val="24"/>
      </w:rPr>
      <w:t>MINISTÉRIO DA EDUCAÇÃO</w:t>
    </w:r>
  </w:p>
  <w:p w:rsidR="0070591E" w:rsidRPr="00C8205D" w:rsidRDefault="0070591E" w:rsidP="00C8205D">
    <w:pPr>
      <w:tabs>
        <w:tab w:val="left" w:pos="1701"/>
      </w:tabs>
      <w:spacing w:line="360" w:lineRule="auto"/>
      <w:jc w:val="center"/>
      <w:rPr>
        <w:rFonts w:ascii="Times New Roman" w:hAnsi="Times New Roman" w:cs="Times New Roman"/>
        <w:b/>
        <w:noProof/>
      </w:rPr>
    </w:pPr>
    <w:r w:rsidRPr="00C8205D">
      <w:rPr>
        <w:rFonts w:ascii="Times New Roman" w:hAnsi="Times New Roman" w:cs="Times New Roman"/>
        <w:b/>
        <w:noProof/>
      </w:rPr>
      <w:t>UNIVERSIDADE FEDERAL DA PARAÍBA</w:t>
    </w:r>
  </w:p>
  <w:p w:rsidR="0070591E" w:rsidRPr="00C8205D" w:rsidRDefault="0070591E" w:rsidP="00C8205D">
    <w:pPr>
      <w:tabs>
        <w:tab w:val="left" w:pos="1701"/>
      </w:tabs>
      <w:spacing w:line="360" w:lineRule="auto"/>
      <w:jc w:val="center"/>
      <w:rPr>
        <w:rFonts w:ascii="Times New Roman" w:hAnsi="Times New Roman" w:cs="Times New Roman"/>
        <w:b/>
        <w:noProof/>
      </w:rPr>
    </w:pPr>
    <w:r w:rsidRPr="00C8205D">
      <w:rPr>
        <w:rFonts w:ascii="Times New Roman" w:hAnsi="Times New Roman" w:cs="Times New Roman"/>
        <w:b/>
        <w:noProof/>
      </w:rPr>
      <w:t>PREFEITURA UNIVERSITÁRIA</w:t>
    </w:r>
  </w:p>
  <w:p w:rsidR="0070591E" w:rsidRPr="00C8205D" w:rsidRDefault="0070591E" w:rsidP="00C8205D">
    <w:pPr>
      <w:tabs>
        <w:tab w:val="left" w:pos="1701"/>
      </w:tabs>
      <w:spacing w:line="360" w:lineRule="auto"/>
      <w:jc w:val="center"/>
      <w:rPr>
        <w:rFonts w:ascii="Times New Roman" w:hAnsi="Times New Roman" w:cs="Times New Roman"/>
        <w:b/>
        <w:noProof/>
      </w:rPr>
    </w:pPr>
    <w:r w:rsidRPr="00C8205D">
      <w:rPr>
        <w:rFonts w:ascii="Times New Roman" w:hAnsi="Times New Roman" w:cs="Times New Roman"/>
        <w:b/>
        <w:noProof/>
      </w:rPr>
      <w:t>COMISSÃO PERMANENTE DE LICITAÇÃO</w:t>
    </w:r>
  </w:p>
  <w:p w:rsidR="0070591E" w:rsidRPr="00C8205D" w:rsidRDefault="0070591E" w:rsidP="00C8205D">
    <w:pPr>
      <w:pStyle w:val="Cabealho"/>
      <w:jc w:val="center"/>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singleLevel"/>
    <w:tmpl w:val="00000002"/>
    <w:name w:val="WW8Num2"/>
    <w:lvl w:ilvl="0">
      <w:start w:val="1"/>
      <w:numFmt w:val="bullet"/>
      <w:lvlText w:val=""/>
      <w:lvlJc w:val="left"/>
      <w:pPr>
        <w:tabs>
          <w:tab w:val="num" w:pos="708"/>
        </w:tabs>
        <w:ind w:left="1428" w:hanging="360"/>
      </w:pPr>
      <w:rPr>
        <w:rFonts w:ascii="Symbol" w:hAnsi="Symbol" w:cs="Symbol" w:hint="default"/>
        <w:sz w:val="22"/>
        <w:szCs w:val="22"/>
      </w:rPr>
    </w:lvl>
  </w:abstractNum>
  <w:abstractNum w:abstractNumId="2">
    <w:nsid w:val="061F0956"/>
    <w:multiLevelType w:val="hybridMultilevel"/>
    <w:tmpl w:val="74E4B8DC"/>
    <w:lvl w:ilvl="0" w:tplc="71FA26B0">
      <w:start w:val="1"/>
      <w:numFmt w:val="lowerLetter"/>
      <w:suff w:val="space"/>
      <w:lvlText w:val="%1."/>
      <w:lvlJc w:val="left"/>
      <w:pPr>
        <w:ind w:left="2136" w:hanging="360"/>
      </w:pPr>
      <w:rPr>
        <w:rFonts w:hint="default"/>
      </w:r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3">
    <w:nsid w:val="0A9C231F"/>
    <w:multiLevelType w:val="multilevel"/>
    <w:tmpl w:val="CBD06A94"/>
    <w:lvl w:ilvl="0">
      <w:start w:val="1"/>
      <w:numFmt w:val="decimal"/>
      <w:lvlText w:val="%1."/>
      <w:lvlJc w:val="left"/>
      <w:pPr>
        <w:ind w:left="360" w:hanging="360"/>
      </w:pPr>
      <w:rPr>
        <w:rFonts w:hint="default"/>
        <w:b/>
      </w:rPr>
    </w:lvl>
    <w:lvl w:ilvl="1">
      <w:start w:val="1"/>
      <w:numFmt w:val="decimal"/>
      <w:lvlText w:val="%1.%2."/>
      <w:lvlJc w:val="left"/>
      <w:pPr>
        <w:ind w:left="4260" w:hanging="432"/>
      </w:pPr>
      <w:rPr>
        <w:rFonts w:hint="default"/>
        <w:b w:val="0"/>
        <w:sz w:val="24"/>
        <w:szCs w:val="24"/>
      </w:rPr>
    </w:lvl>
    <w:lvl w:ilvl="2">
      <w:start w:val="1"/>
      <w:numFmt w:val="decimal"/>
      <w:lvlText w:val="%1.%2.%3."/>
      <w:lvlJc w:val="left"/>
      <w:pPr>
        <w:ind w:left="1355"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D2908C8"/>
    <w:multiLevelType w:val="hybridMultilevel"/>
    <w:tmpl w:val="3F3EB518"/>
    <w:lvl w:ilvl="0" w:tplc="04160019">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
    <w:nsid w:val="1D5C100D"/>
    <w:multiLevelType w:val="multilevel"/>
    <w:tmpl w:val="969EB692"/>
    <w:lvl w:ilvl="0">
      <w:start w:val="1"/>
      <w:numFmt w:val="decimal"/>
      <w:suff w:val="space"/>
      <w:lvlText w:val="%1."/>
      <w:lvlJc w:val="left"/>
      <w:pPr>
        <w:ind w:left="927" w:hanging="360"/>
      </w:pPr>
      <w:rPr>
        <w:rFonts w:hint="default"/>
      </w:rPr>
    </w:lvl>
    <w:lvl w:ilvl="1">
      <w:start w:val="1"/>
      <w:numFmt w:val="decimal"/>
      <w:suff w:val="space"/>
      <w:lvlText w:val="%1.%2."/>
      <w:lvlJc w:val="left"/>
      <w:pPr>
        <w:ind w:left="2701" w:hanging="432"/>
      </w:pPr>
      <w:rPr>
        <w:rFonts w:hint="default"/>
        <w:b w:val="0"/>
        <w:i w:val="0"/>
      </w:rPr>
    </w:lvl>
    <w:lvl w:ilvl="2">
      <w:start w:val="1"/>
      <w:numFmt w:val="decimal"/>
      <w:suff w:val="space"/>
      <w:lvlText w:val="%1.%2.%3."/>
      <w:lvlJc w:val="left"/>
      <w:pPr>
        <w:ind w:left="2348" w:hanging="504"/>
      </w:pPr>
      <w:rPr>
        <w:rFonts w:hint="default"/>
      </w:rPr>
    </w:lvl>
    <w:lvl w:ilvl="3">
      <w:start w:val="1"/>
      <w:numFmt w:val="decimal"/>
      <w:lvlText w:val="%1.%2.%3.%4."/>
      <w:lvlJc w:val="left"/>
      <w:pPr>
        <w:ind w:left="2295" w:hanging="648"/>
      </w:pPr>
      <w:rPr>
        <w:rFonts w:ascii="Calibri" w:hAnsi="Calibri" w:cs="Times New Roman" w:hint="default"/>
        <w:i w:val="0"/>
      </w:rPr>
    </w:lvl>
    <w:lvl w:ilvl="4">
      <w:start w:val="1"/>
      <w:numFmt w:val="decimal"/>
      <w:lvlText w:val="%1.%2.%3.%4.%5."/>
      <w:lvlJc w:val="left"/>
      <w:pPr>
        <w:ind w:left="2799" w:hanging="792"/>
      </w:pPr>
      <w:rPr>
        <w:rFonts w:hint="default"/>
      </w:rPr>
    </w:lvl>
    <w:lvl w:ilvl="5">
      <w:start w:val="1"/>
      <w:numFmt w:val="decimal"/>
      <w:lvlText w:val="%1.%2.%3.%4.%5.%6."/>
      <w:lvlJc w:val="left"/>
      <w:pPr>
        <w:ind w:left="3303" w:hanging="936"/>
      </w:pPr>
      <w:rPr>
        <w:rFonts w:hint="default"/>
      </w:rPr>
    </w:lvl>
    <w:lvl w:ilvl="6">
      <w:start w:val="1"/>
      <w:numFmt w:val="decimal"/>
      <w:lvlText w:val="%1.%2.%3.%4.%5.%6.%7."/>
      <w:lvlJc w:val="left"/>
      <w:pPr>
        <w:ind w:left="3807" w:hanging="1080"/>
      </w:pPr>
      <w:rPr>
        <w:rFonts w:hint="default"/>
      </w:rPr>
    </w:lvl>
    <w:lvl w:ilvl="7">
      <w:start w:val="1"/>
      <w:numFmt w:val="decimal"/>
      <w:lvlText w:val="%1.%2.%3.%4.%5.%6.%7.%8."/>
      <w:lvlJc w:val="left"/>
      <w:pPr>
        <w:ind w:left="4311" w:hanging="1224"/>
      </w:pPr>
      <w:rPr>
        <w:rFonts w:hint="default"/>
      </w:rPr>
    </w:lvl>
    <w:lvl w:ilvl="8">
      <w:start w:val="1"/>
      <w:numFmt w:val="decimal"/>
      <w:lvlText w:val="%1.%2.%3.%4.%5.%6.%7.%8.%9."/>
      <w:lvlJc w:val="left"/>
      <w:pPr>
        <w:ind w:left="4887" w:hanging="1440"/>
      </w:pPr>
      <w:rPr>
        <w:rFonts w:hint="default"/>
      </w:rPr>
    </w:lvl>
  </w:abstractNum>
  <w:abstractNum w:abstractNumId="6">
    <w:nsid w:val="21237408"/>
    <w:multiLevelType w:val="hybridMultilevel"/>
    <w:tmpl w:val="75E085A6"/>
    <w:lvl w:ilvl="0" w:tplc="04160019">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7">
    <w:nsid w:val="4B7E658C"/>
    <w:multiLevelType w:val="hybridMultilevel"/>
    <w:tmpl w:val="DE82A928"/>
    <w:lvl w:ilvl="0" w:tplc="04160019">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8">
    <w:nsid w:val="4C4C442A"/>
    <w:multiLevelType w:val="hybridMultilevel"/>
    <w:tmpl w:val="C42C5AD0"/>
    <w:lvl w:ilvl="0" w:tplc="69D467A0">
      <w:start w:val="1"/>
      <w:numFmt w:val="lowerLetter"/>
      <w:suff w:val="space"/>
      <w:lvlText w:val="%1."/>
      <w:lvlJc w:val="left"/>
      <w:pPr>
        <w:ind w:left="2730" w:hanging="360"/>
      </w:pPr>
    </w:lvl>
    <w:lvl w:ilvl="1" w:tplc="04160019">
      <w:start w:val="1"/>
      <w:numFmt w:val="lowerLetter"/>
      <w:lvlText w:val="%2."/>
      <w:lvlJc w:val="left"/>
      <w:pPr>
        <w:ind w:left="3450" w:hanging="360"/>
      </w:pPr>
    </w:lvl>
    <w:lvl w:ilvl="2" w:tplc="0416001B">
      <w:start w:val="1"/>
      <w:numFmt w:val="lowerRoman"/>
      <w:lvlText w:val="%3."/>
      <w:lvlJc w:val="right"/>
      <w:pPr>
        <w:ind w:left="4170" w:hanging="180"/>
      </w:pPr>
    </w:lvl>
    <w:lvl w:ilvl="3" w:tplc="0416000F">
      <w:start w:val="1"/>
      <w:numFmt w:val="decimal"/>
      <w:lvlText w:val="%4."/>
      <w:lvlJc w:val="left"/>
      <w:pPr>
        <w:ind w:left="4890" w:hanging="360"/>
      </w:pPr>
    </w:lvl>
    <w:lvl w:ilvl="4" w:tplc="04160019">
      <w:start w:val="1"/>
      <w:numFmt w:val="lowerLetter"/>
      <w:lvlText w:val="%5."/>
      <w:lvlJc w:val="left"/>
      <w:pPr>
        <w:ind w:left="5610" w:hanging="360"/>
      </w:pPr>
    </w:lvl>
    <w:lvl w:ilvl="5" w:tplc="0416001B">
      <w:start w:val="1"/>
      <w:numFmt w:val="lowerRoman"/>
      <w:lvlText w:val="%6."/>
      <w:lvlJc w:val="right"/>
      <w:pPr>
        <w:ind w:left="6330" w:hanging="180"/>
      </w:pPr>
    </w:lvl>
    <w:lvl w:ilvl="6" w:tplc="0416000F">
      <w:start w:val="1"/>
      <w:numFmt w:val="decimal"/>
      <w:lvlText w:val="%7."/>
      <w:lvlJc w:val="left"/>
      <w:pPr>
        <w:ind w:left="7050" w:hanging="360"/>
      </w:pPr>
    </w:lvl>
    <w:lvl w:ilvl="7" w:tplc="04160019">
      <w:start w:val="1"/>
      <w:numFmt w:val="lowerLetter"/>
      <w:lvlText w:val="%8."/>
      <w:lvlJc w:val="left"/>
      <w:pPr>
        <w:ind w:left="7770" w:hanging="360"/>
      </w:pPr>
    </w:lvl>
    <w:lvl w:ilvl="8" w:tplc="0416001B">
      <w:start w:val="1"/>
      <w:numFmt w:val="lowerRoman"/>
      <w:lvlText w:val="%9."/>
      <w:lvlJc w:val="right"/>
      <w:pPr>
        <w:ind w:left="8490" w:hanging="180"/>
      </w:pPr>
    </w:lvl>
  </w:abstractNum>
  <w:num w:numId="1">
    <w:abstractNumId w:val="5"/>
  </w:num>
  <w:num w:numId="2">
    <w:abstractNumId w:val="0"/>
  </w:num>
  <w:num w:numId="3">
    <w:abstractNumId w:val="2"/>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7"/>
  </w:num>
  <w:num w:numId="7">
    <w:abstractNumId w:val="4"/>
  </w:num>
  <w:num w:numId="8">
    <w:abstractNumId w:val="8"/>
  </w:num>
  <w:num w:numId="9">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6E5"/>
    <w:rsid w:val="00000BA1"/>
    <w:rsid w:val="0000144E"/>
    <w:rsid w:val="0000236D"/>
    <w:rsid w:val="00003298"/>
    <w:rsid w:val="00004163"/>
    <w:rsid w:val="0002260C"/>
    <w:rsid w:val="0002306D"/>
    <w:rsid w:val="000242C8"/>
    <w:rsid w:val="00027155"/>
    <w:rsid w:val="00027BC4"/>
    <w:rsid w:val="000318BA"/>
    <w:rsid w:val="00034A29"/>
    <w:rsid w:val="00035EEA"/>
    <w:rsid w:val="00040957"/>
    <w:rsid w:val="00047D73"/>
    <w:rsid w:val="00056433"/>
    <w:rsid w:val="00060414"/>
    <w:rsid w:val="00062853"/>
    <w:rsid w:val="00063028"/>
    <w:rsid w:val="00065046"/>
    <w:rsid w:val="0006537A"/>
    <w:rsid w:val="000670EC"/>
    <w:rsid w:val="000677A2"/>
    <w:rsid w:val="00067983"/>
    <w:rsid w:val="00070EA5"/>
    <w:rsid w:val="00073B29"/>
    <w:rsid w:val="00076CBC"/>
    <w:rsid w:val="000779C7"/>
    <w:rsid w:val="0008101B"/>
    <w:rsid w:val="00081098"/>
    <w:rsid w:val="00082976"/>
    <w:rsid w:val="00082B51"/>
    <w:rsid w:val="00085398"/>
    <w:rsid w:val="00087EF2"/>
    <w:rsid w:val="0009021C"/>
    <w:rsid w:val="00090F5D"/>
    <w:rsid w:val="00091FCF"/>
    <w:rsid w:val="00092759"/>
    <w:rsid w:val="00094321"/>
    <w:rsid w:val="0009515A"/>
    <w:rsid w:val="0009529A"/>
    <w:rsid w:val="000A102A"/>
    <w:rsid w:val="000A1A7B"/>
    <w:rsid w:val="000A1B88"/>
    <w:rsid w:val="000A23DA"/>
    <w:rsid w:val="000A674F"/>
    <w:rsid w:val="000B2A93"/>
    <w:rsid w:val="000B7B55"/>
    <w:rsid w:val="000B7D17"/>
    <w:rsid w:val="000C0060"/>
    <w:rsid w:val="000C123B"/>
    <w:rsid w:val="000C21AD"/>
    <w:rsid w:val="000C2C16"/>
    <w:rsid w:val="000C54FA"/>
    <w:rsid w:val="000C670A"/>
    <w:rsid w:val="000D1378"/>
    <w:rsid w:val="000D144E"/>
    <w:rsid w:val="000D2AC3"/>
    <w:rsid w:val="000E2D4B"/>
    <w:rsid w:val="000E5FEA"/>
    <w:rsid w:val="000F1C1C"/>
    <w:rsid w:val="000F4088"/>
    <w:rsid w:val="000F411A"/>
    <w:rsid w:val="000F4F96"/>
    <w:rsid w:val="000F5A07"/>
    <w:rsid w:val="00100990"/>
    <w:rsid w:val="00104A79"/>
    <w:rsid w:val="00105707"/>
    <w:rsid w:val="0010670C"/>
    <w:rsid w:val="001103FF"/>
    <w:rsid w:val="001138A6"/>
    <w:rsid w:val="00113EEB"/>
    <w:rsid w:val="00114259"/>
    <w:rsid w:val="00115BC6"/>
    <w:rsid w:val="001212D6"/>
    <w:rsid w:val="001213C6"/>
    <w:rsid w:val="001219B0"/>
    <w:rsid w:val="001246D3"/>
    <w:rsid w:val="00124990"/>
    <w:rsid w:val="0012528E"/>
    <w:rsid w:val="00126BEA"/>
    <w:rsid w:val="00126E1D"/>
    <w:rsid w:val="00130306"/>
    <w:rsid w:val="001304C0"/>
    <w:rsid w:val="001315F2"/>
    <w:rsid w:val="00132FF5"/>
    <w:rsid w:val="00133136"/>
    <w:rsid w:val="0013348D"/>
    <w:rsid w:val="00135C87"/>
    <w:rsid w:val="0013685B"/>
    <w:rsid w:val="001377C7"/>
    <w:rsid w:val="00137C32"/>
    <w:rsid w:val="0014004B"/>
    <w:rsid w:val="001416DB"/>
    <w:rsid w:val="0014325E"/>
    <w:rsid w:val="001449A3"/>
    <w:rsid w:val="00144F4E"/>
    <w:rsid w:val="00146BDF"/>
    <w:rsid w:val="001516EA"/>
    <w:rsid w:val="00153E25"/>
    <w:rsid w:val="00154505"/>
    <w:rsid w:val="001545A4"/>
    <w:rsid w:val="0015519E"/>
    <w:rsid w:val="0015684D"/>
    <w:rsid w:val="00160BBD"/>
    <w:rsid w:val="00160DA4"/>
    <w:rsid w:val="0016171E"/>
    <w:rsid w:val="00161D9F"/>
    <w:rsid w:val="00161DF5"/>
    <w:rsid w:val="00164736"/>
    <w:rsid w:val="0016584A"/>
    <w:rsid w:val="00165FBC"/>
    <w:rsid w:val="001671AE"/>
    <w:rsid w:val="001671BF"/>
    <w:rsid w:val="00170CE1"/>
    <w:rsid w:val="00174CAA"/>
    <w:rsid w:val="00177CD5"/>
    <w:rsid w:val="001815FF"/>
    <w:rsid w:val="001817D2"/>
    <w:rsid w:val="00182C53"/>
    <w:rsid w:val="00183C33"/>
    <w:rsid w:val="00184086"/>
    <w:rsid w:val="001904A8"/>
    <w:rsid w:val="001950B6"/>
    <w:rsid w:val="001A1732"/>
    <w:rsid w:val="001A2CE9"/>
    <w:rsid w:val="001A3A05"/>
    <w:rsid w:val="001A3E18"/>
    <w:rsid w:val="001A408A"/>
    <w:rsid w:val="001B005B"/>
    <w:rsid w:val="001B45EA"/>
    <w:rsid w:val="001B7BE2"/>
    <w:rsid w:val="001C30D7"/>
    <w:rsid w:val="001C3F32"/>
    <w:rsid w:val="001C48B6"/>
    <w:rsid w:val="001C4C04"/>
    <w:rsid w:val="001C694F"/>
    <w:rsid w:val="001C721E"/>
    <w:rsid w:val="001D0D66"/>
    <w:rsid w:val="001D2422"/>
    <w:rsid w:val="001D5915"/>
    <w:rsid w:val="001E240B"/>
    <w:rsid w:val="001E26EC"/>
    <w:rsid w:val="001E3AAF"/>
    <w:rsid w:val="001E65F6"/>
    <w:rsid w:val="001F0A6E"/>
    <w:rsid w:val="001F38EB"/>
    <w:rsid w:val="001F39FA"/>
    <w:rsid w:val="001F75F3"/>
    <w:rsid w:val="0020026D"/>
    <w:rsid w:val="00202A04"/>
    <w:rsid w:val="00202D3A"/>
    <w:rsid w:val="00205197"/>
    <w:rsid w:val="0020593D"/>
    <w:rsid w:val="00206F5F"/>
    <w:rsid w:val="0020757B"/>
    <w:rsid w:val="00207B98"/>
    <w:rsid w:val="00210001"/>
    <w:rsid w:val="0021106D"/>
    <w:rsid w:val="0021379D"/>
    <w:rsid w:val="00215437"/>
    <w:rsid w:val="00221BA5"/>
    <w:rsid w:val="00222359"/>
    <w:rsid w:val="00222980"/>
    <w:rsid w:val="002241A2"/>
    <w:rsid w:val="00225762"/>
    <w:rsid w:val="00231E9C"/>
    <w:rsid w:val="002361A4"/>
    <w:rsid w:val="00240B17"/>
    <w:rsid w:val="00241D78"/>
    <w:rsid w:val="00245704"/>
    <w:rsid w:val="00246DAE"/>
    <w:rsid w:val="002538B4"/>
    <w:rsid w:val="002538E3"/>
    <w:rsid w:val="00255C24"/>
    <w:rsid w:val="00260802"/>
    <w:rsid w:val="002610DF"/>
    <w:rsid w:val="0026377B"/>
    <w:rsid w:val="0026386A"/>
    <w:rsid w:val="00264E5E"/>
    <w:rsid w:val="00265AD7"/>
    <w:rsid w:val="00267125"/>
    <w:rsid w:val="00267B22"/>
    <w:rsid w:val="00267B4A"/>
    <w:rsid w:val="00267FC3"/>
    <w:rsid w:val="00271CB6"/>
    <w:rsid w:val="0027301A"/>
    <w:rsid w:val="00276ECC"/>
    <w:rsid w:val="002839F7"/>
    <w:rsid w:val="00286AF7"/>
    <w:rsid w:val="0028765E"/>
    <w:rsid w:val="0029037D"/>
    <w:rsid w:val="002937D4"/>
    <w:rsid w:val="00293905"/>
    <w:rsid w:val="00293A02"/>
    <w:rsid w:val="002A08C8"/>
    <w:rsid w:val="002B46BA"/>
    <w:rsid w:val="002B4C98"/>
    <w:rsid w:val="002C4545"/>
    <w:rsid w:val="002C54C1"/>
    <w:rsid w:val="002C7FE3"/>
    <w:rsid w:val="002D346B"/>
    <w:rsid w:val="002D656F"/>
    <w:rsid w:val="002D78B4"/>
    <w:rsid w:val="002D7C8E"/>
    <w:rsid w:val="002E1144"/>
    <w:rsid w:val="002E160F"/>
    <w:rsid w:val="002E3F91"/>
    <w:rsid w:val="002E480D"/>
    <w:rsid w:val="002E5F6B"/>
    <w:rsid w:val="002E6E63"/>
    <w:rsid w:val="002F084D"/>
    <w:rsid w:val="002F115A"/>
    <w:rsid w:val="002F1D18"/>
    <w:rsid w:val="002F308B"/>
    <w:rsid w:val="003053DD"/>
    <w:rsid w:val="00305561"/>
    <w:rsid w:val="00310B4A"/>
    <w:rsid w:val="0031762E"/>
    <w:rsid w:val="00320359"/>
    <w:rsid w:val="00321EDD"/>
    <w:rsid w:val="00322C16"/>
    <w:rsid w:val="003238C3"/>
    <w:rsid w:val="00324BCD"/>
    <w:rsid w:val="00324F30"/>
    <w:rsid w:val="00325023"/>
    <w:rsid w:val="00325FD8"/>
    <w:rsid w:val="003265B9"/>
    <w:rsid w:val="00327232"/>
    <w:rsid w:val="00331182"/>
    <w:rsid w:val="00340EE0"/>
    <w:rsid w:val="00343032"/>
    <w:rsid w:val="003464AF"/>
    <w:rsid w:val="00346F7E"/>
    <w:rsid w:val="003554F4"/>
    <w:rsid w:val="0035658A"/>
    <w:rsid w:val="00363BEC"/>
    <w:rsid w:val="00364141"/>
    <w:rsid w:val="00364909"/>
    <w:rsid w:val="003666B1"/>
    <w:rsid w:val="00367EF6"/>
    <w:rsid w:val="00373F2A"/>
    <w:rsid w:val="003779A2"/>
    <w:rsid w:val="0038139C"/>
    <w:rsid w:val="00382BED"/>
    <w:rsid w:val="00386157"/>
    <w:rsid w:val="00386ADE"/>
    <w:rsid w:val="00391E14"/>
    <w:rsid w:val="003959F6"/>
    <w:rsid w:val="003A006F"/>
    <w:rsid w:val="003A3501"/>
    <w:rsid w:val="003A364E"/>
    <w:rsid w:val="003A38D3"/>
    <w:rsid w:val="003A3B2C"/>
    <w:rsid w:val="003A73C1"/>
    <w:rsid w:val="003B2449"/>
    <w:rsid w:val="003B6443"/>
    <w:rsid w:val="003B791E"/>
    <w:rsid w:val="003C08BE"/>
    <w:rsid w:val="003C1699"/>
    <w:rsid w:val="003C25D1"/>
    <w:rsid w:val="003C309D"/>
    <w:rsid w:val="003C609E"/>
    <w:rsid w:val="003C6275"/>
    <w:rsid w:val="003D2AE7"/>
    <w:rsid w:val="003D4D33"/>
    <w:rsid w:val="003E00C7"/>
    <w:rsid w:val="003E40D9"/>
    <w:rsid w:val="003E4927"/>
    <w:rsid w:val="003E49E4"/>
    <w:rsid w:val="003E4D76"/>
    <w:rsid w:val="003E55B1"/>
    <w:rsid w:val="003E6BD8"/>
    <w:rsid w:val="003F004A"/>
    <w:rsid w:val="003F1437"/>
    <w:rsid w:val="003F185C"/>
    <w:rsid w:val="003F36A3"/>
    <w:rsid w:val="003F480E"/>
    <w:rsid w:val="003F7981"/>
    <w:rsid w:val="004028FB"/>
    <w:rsid w:val="00402E96"/>
    <w:rsid w:val="00404318"/>
    <w:rsid w:val="0040443F"/>
    <w:rsid w:val="004053E1"/>
    <w:rsid w:val="00407F1C"/>
    <w:rsid w:val="00415F27"/>
    <w:rsid w:val="00416A59"/>
    <w:rsid w:val="00417A99"/>
    <w:rsid w:val="00417CA8"/>
    <w:rsid w:val="0042086D"/>
    <w:rsid w:val="0042190C"/>
    <w:rsid w:val="00425359"/>
    <w:rsid w:val="00430B3A"/>
    <w:rsid w:val="00430D7D"/>
    <w:rsid w:val="004316D7"/>
    <w:rsid w:val="00431EDA"/>
    <w:rsid w:val="0043231C"/>
    <w:rsid w:val="00432470"/>
    <w:rsid w:val="004345D6"/>
    <w:rsid w:val="00435447"/>
    <w:rsid w:val="00440384"/>
    <w:rsid w:val="00441EA1"/>
    <w:rsid w:val="00445798"/>
    <w:rsid w:val="00447226"/>
    <w:rsid w:val="0044725C"/>
    <w:rsid w:val="00447465"/>
    <w:rsid w:val="0045155E"/>
    <w:rsid w:val="004536C6"/>
    <w:rsid w:val="00455CBE"/>
    <w:rsid w:val="00455EB7"/>
    <w:rsid w:val="00455FD5"/>
    <w:rsid w:val="00460E8A"/>
    <w:rsid w:val="0046230A"/>
    <w:rsid w:val="00462C95"/>
    <w:rsid w:val="0046411B"/>
    <w:rsid w:val="0046486A"/>
    <w:rsid w:val="00475E6E"/>
    <w:rsid w:val="004773FC"/>
    <w:rsid w:val="00480328"/>
    <w:rsid w:val="00480834"/>
    <w:rsid w:val="004834FC"/>
    <w:rsid w:val="00483B15"/>
    <w:rsid w:val="00483FB9"/>
    <w:rsid w:val="00494AE7"/>
    <w:rsid w:val="00495B53"/>
    <w:rsid w:val="004A53DF"/>
    <w:rsid w:val="004B05B0"/>
    <w:rsid w:val="004B0CAC"/>
    <w:rsid w:val="004B19B5"/>
    <w:rsid w:val="004B1D7D"/>
    <w:rsid w:val="004B25D9"/>
    <w:rsid w:val="004B44A7"/>
    <w:rsid w:val="004B460A"/>
    <w:rsid w:val="004B6297"/>
    <w:rsid w:val="004B6820"/>
    <w:rsid w:val="004C0212"/>
    <w:rsid w:val="004C05F9"/>
    <w:rsid w:val="004C1373"/>
    <w:rsid w:val="004C1E0B"/>
    <w:rsid w:val="004D3B02"/>
    <w:rsid w:val="004D41F6"/>
    <w:rsid w:val="004D6006"/>
    <w:rsid w:val="004E0194"/>
    <w:rsid w:val="004E0F42"/>
    <w:rsid w:val="004E37BB"/>
    <w:rsid w:val="004E47D4"/>
    <w:rsid w:val="004E495D"/>
    <w:rsid w:val="004E7BEB"/>
    <w:rsid w:val="004F5DF9"/>
    <w:rsid w:val="004F66B4"/>
    <w:rsid w:val="004F78C6"/>
    <w:rsid w:val="004F79E3"/>
    <w:rsid w:val="0050127E"/>
    <w:rsid w:val="0050224C"/>
    <w:rsid w:val="005037A6"/>
    <w:rsid w:val="00507A67"/>
    <w:rsid w:val="00510724"/>
    <w:rsid w:val="00511122"/>
    <w:rsid w:val="00512D53"/>
    <w:rsid w:val="00514883"/>
    <w:rsid w:val="00523C55"/>
    <w:rsid w:val="00523F32"/>
    <w:rsid w:val="00530489"/>
    <w:rsid w:val="0053132E"/>
    <w:rsid w:val="005357DE"/>
    <w:rsid w:val="00536801"/>
    <w:rsid w:val="00537820"/>
    <w:rsid w:val="00561C04"/>
    <w:rsid w:val="0056213B"/>
    <w:rsid w:val="00562F82"/>
    <w:rsid w:val="00564913"/>
    <w:rsid w:val="00571F84"/>
    <w:rsid w:val="00577C4E"/>
    <w:rsid w:val="005800D8"/>
    <w:rsid w:val="00580769"/>
    <w:rsid w:val="00583777"/>
    <w:rsid w:val="005846C9"/>
    <w:rsid w:val="00584DE3"/>
    <w:rsid w:val="00584E80"/>
    <w:rsid w:val="00585667"/>
    <w:rsid w:val="005873FC"/>
    <w:rsid w:val="00590EAF"/>
    <w:rsid w:val="005932A9"/>
    <w:rsid w:val="005944A8"/>
    <w:rsid w:val="00595DA6"/>
    <w:rsid w:val="005A3BE7"/>
    <w:rsid w:val="005A4424"/>
    <w:rsid w:val="005A676D"/>
    <w:rsid w:val="005A6A91"/>
    <w:rsid w:val="005B0066"/>
    <w:rsid w:val="005B195F"/>
    <w:rsid w:val="005B1D0B"/>
    <w:rsid w:val="005C3930"/>
    <w:rsid w:val="005C48E3"/>
    <w:rsid w:val="005C76D8"/>
    <w:rsid w:val="005D71FD"/>
    <w:rsid w:val="005E054D"/>
    <w:rsid w:val="005E0A41"/>
    <w:rsid w:val="005E1321"/>
    <w:rsid w:val="005E2DD4"/>
    <w:rsid w:val="005E3AC0"/>
    <w:rsid w:val="005E5AC2"/>
    <w:rsid w:val="005E5F39"/>
    <w:rsid w:val="005E6D43"/>
    <w:rsid w:val="005F3845"/>
    <w:rsid w:val="005F6F64"/>
    <w:rsid w:val="005F7B0A"/>
    <w:rsid w:val="005F7E84"/>
    <w:rsid w:val="00601146"/>
    <w:rsid w:val="00601299"/>
    <w:rsid w:val="00602D5D"/>
    <w:rsid w:val="00603EFA"/>
    <w:rsid w:val="00605C11"/>
    <w:rsid w:val="00606440"/>
    <w:rsid w:val="006078C2"/>
    <w:rsid w:val="0061104F"/>
    <w:rsid w:val="006144D1"/>
    <w:rsid w:val="006171A9"/>
    <w:rsid w:val="0061787F"/>
    <w:rsid w:val="00622D7E"/>
    <w:rsid w:val="00623436"/>
    <w:rsid w:val="00625472"/>
    <w:rsid w:val="0062647D"/>
    <w:rsid w:val="00634991"/>
    <w:rsid w:val="00640863"/>
    <w:rsid w:val="00640F39"/>
    <w:rsid w:val="00646613"/>
    <w:rsid w:val="00647983"/>
    <w:rsid w:val="00652EF1"/>
    <w:rsid w:val="00655AAF"/>
    <w:rsid w:val="00656A30"/>
    <w:rsid w:val="00661EB3"/>
    <w:rsid w:val="0066451B"/>
    <w:rsid w:val="006673E7"/>
    <w:rsid w:val="00674964"/>
    <w:rsid w:val="00675B48"/>
    <w:rsid w:val="00680B7E"/>
    <w:rsid w:val="00682B44"/>
    <w:rsid w:val="00683124"/>
    <w:rsid w:val="00683B94"/>
    <w:rsid w:val="00686594"/>
    <w:rsid w:val="00686692"/>
    <w:rsid w:val="006875A0"/>
    <w:rsid w:val="00693033"/>
    <w:rsid w:val="00693321"/>
    <w:rsid w:val="00694363"/>
    <w:rsid w:val="00694893"/>
    <w:rsid w:val="00694DD9"/>
    <w:rsid w:val="0069603B"/>
    <w:rsid w:val="006A12B1"/>
    <w:rsid w:val="006A5F42"/>
    <w:rsid w:val="006A6103"/>
    <w:rsid w:val="006A72C2"/>
    <w:rsid w:val="006B10ED"/>
    <w:rsid w:val="006B156A"/>
    <w:rsid w:val="006B366A"/>
    <w:rsid w:val="006B4BB7"/>
    <w:rsid w:val="006B4F53"/>
    <w:rsid w:val="006B51B2"/>
    <w:rsid w:val="006B6DA6"/>
    <w:rsid w:val="006C17A0"/>
    <w:rsid w:val="006C5BA7"/>
    <w:rsid w:val="006C5CB8"/>
    <w:rsid w:val="006C60EF"/>
    <w:rsid w:val="006D27E3"/>
    <w:rsid w:val="006D4135"/>
    <w:rsid w:val="006E09F2"/>
    <w:rsid w:val="006E2BF6"/>
    <w:rsid w:val="006E4855"/>
    <w:rsid w:val="006E721C"/>
    <w:rsid w:val="006E770A"/>
    <w:rsid w:val="006F3EE2"/>
    <w:rsid w:val="006F66ED"/>
    <w:rsid w:val="00700CBD"/>
    <w:rsid w:val="007028C7"/>
    <w:rsid w:val="00704462"/>
    <w:rsid w:val="0070591E"/>
    <w:rsid w:val="0070743B"/>
    <w:rsid w:val="00710B52"/>
    <w:rsid w:val="00710C7E"/>
    <w:rsid w:val="00710D95"/>
    <w:rsid w:val="007120CE"/>
    <w:rsid w:val="00712E0E"/>
    <w:rsid w:val="007216F0"/>
    <w:rsid w:val="00722574"/>
    <w:rsid w:val="00733BCC"/>
    <w:rsid w:val="00733DE0"/>
    <w:rsid w:val="007357C5"/>
    <w:rsid w:val="007376B8"/>
    <w:rsid w:val="0074032D"/>
    <w:rsid w:val="00740D25"/>
    <w:rsid w:val="00741328"/>
    <w:rsid w:val="00752569"/>
    <w:rsid w:val="00754103"/>
    <w:rsid w:val="00756F76"/>
    <w:rsid w:val="00762562"/>
    <w:rsid w:val="00762644"/>
    <w:rsid w:val="00763E70"/>
    <w:rsid w:val="007679B9"/>
    <w:rsid w:val="007701A1"/>
    <w:rsid w:val="00773BCC"/>
    <w:rsid w:val="00776572"/>
    <w:rsid w:val="007767D1"/>
    <w:rsid w:val="007772B4"/>
    <w:rsid w:val="0077738D"/>
    <w:rsid w:val="007774C2"/>
    <w:rsid w:val="00782497"/>
    <w:rsid w:val="00784F62"/>
    <w:rsid w:val="00787D28"/>
    <w:rsid w:val="0079000C"/>
    <w:rsid w:val="00790D93"/>
    <w:rsid w:val="00791CD7"/>
    <w:rsid w:val="0079430D"/>
    <w:rsid w:val="00794608"/>
    <w:rsid w:val="0079754C"/>
    <w:rsid w:val="00797D81"/>
    <w:rsid w:val="007A1395"/>
    <w:rsid w:val="007B19CE"/>
    <w:rsid w:val="007B2F64"/>
    <w:rsid w:val="007B4A7C"/>
    <w:rsid w:val="007B6432"/>
    <w:rsid w:val="007B7792"/>
    <w:rsid w:val="007B7C23"/>
    <w:rsid w:val="007C0255"/>
    <w:rsid w:val="007C09C8"/>
    <w:rsid w:val="007C0C22"/>
    <w:rsid w:val="007C13ED"/>
    <w:rsid w:val="007C1454"/>
    <w:rsid w:val="007C2707"/>
    <w:rsid w:val="007D3572"/>
    <w:rsid w:val="007D501A"/>
    <w:rsid w:val="007E3F65"/>
    <w:rsid w:val="007E46B0"/>
    <w:rsid w:val="007E5253"/>
    <w:rsid w:val="007E54A8"/>
    <w:rsid w:val="007E57A5"/>
    <w:rsid w:val="007E585A"/>
    <w:rsid w:val="007E68F6"/>
    <w:rsid w:val="007E6EF9"/>
    <w:rsid w:val="007F0511"/>
    <w:rsid w:val="007F2AE5"/>
    <w:rsid w:val="007F38B4"/>
    <w:rsid w:val="007F5777"/>
    <w:rsid w:val="007F64B3"/>
    <w:rsid w:val="007F6AB0"/>
    <w:rsid w:val="008000EB"/>
    <w:rsid w:val="0080329B"/>
    <w:rsid w:val="00803805"/>
    <w:rsid w:val="0080582D"/>
    <w:rsid w:val="0080756C"/>
    <w:rsid w:val="0081325F"/>
    <w:rsid w:val="00822758"/>
    <w:rsid w:val="00831204"/>
    <w:rsid w:val="00831208"/>
    <w:rsid w:val="00835A02"/>
    <w:rsid w:val="00840409"/>
    <w:rsid w:val="008429CF"/>
    <w:rsid w:val="008446E2"/>
    <w:rsid w:val="00844B7C"/>
    <w:rsid w:val="00847561"/>
    <w:rsid w:val="00847860"/>
    <w:rsid w:val="00847E19"/>
    <w:rsid w:val="0085008E"/>
    <w:rsid w:val="0085014B"/>
    <w:rsid w:val="00850CD3"/>
    <w:rsid w:val="0085112C"/>
    <w:rsid w:val="0085134F"/>
    <w:rsid w:val="00855857"/>
    <w:rsid w:val="00856FE1"/>
    <w:rsid w:val="008601A9"/>
    <w:rsid w:val="00861E43"/>
    <w:rsid w:val="0086450A"/>
    <w:rsid w:val="00865B0D"/>
    <w:rsid w:val="008714AF"/>
    <w:rsid w:val="00871B33"/>
    <w:rsid w:val="00872949"/>
    <w:rsid w:val="008729C2"/>
    <w:rsid w:val="00874B15"/>
    <w:rsid w:val="00881F71"/>
    <w:rsid w:val="00885C6F"/>
    <w:rsid w:val="00887146"/>
    <w:rsid w:val="00887874"/>
    <w:rsid w:val="00887AB8"/>
    <w:rsid w:val="00891CAB"/>
    <w:rsid w:val="008937AF"/>
    <w:rsid w:val="00893A3B"/>
    <w:rsid w:val="008941DB"/>
    <w:rsid w:val="00894C85"/>
    <w:rsid w:val="008A03C1"/>
    <w:rsid w:val="008A123A"/>
    <w:rsid w:val="008A16EA"/>
    <w:rsid w:val="008B5586"/>
    <w:rsid w:val="008B6162"/>
    <w:rsid w:val="008B71A3"/>
    <w:rsid w:val="008B7895"/>
    <w:rsid w:val="008C04DF"/>
    <w:rsid w:val="008C1971"/>
    <w:rsid w:val="008C4E02"/>
    <w:rsid w:val="008C7043"/>
    <w:rsid w:val="008D2CAF"/>
    <w:rsid w:val="008D3ACE"/>
    <w:rsid w:val="008D51CC"/>
    <w:rsid w:val="008E17B1"/>
    <w:rsid w:val="008E20C1"/>
    <w:rsid w:val="008E4632"/>
    <w:rsid w:val="008E4F95"/>
    <w:rsid w:val="008E70D2"/>
    <w:rsid w:val="008F4D52"/>
    <w:rsid w:val="008F4E41"/>
    <w:rsid w:val="0090408D"/>
    <w:rsid w:val="00904DB6"/>
    <w:rsid w:val="00904E6B"/>
    <w:rsid w:val="00906EEC"/>
    <w:rsid w:val="00914204"/>
    <w:rsid w:val="00915C7E"/>
    <w:rsid w:val="009169E2"/>
    <w:rsid w:val="00922260"/>
    <w:rsid w:val="00922606"/>
    <w:rsid w:val="009228AD"/>
    <w:rsid w:val="00922D31"/>
    <w:rsid w:val="0092559F"/>
    <w:rsid w:val="00931141"/>
    <w:rsid w:val="00933CAB"/>
    <w:rsid w:val="00934939"/>
    <w:rsid w:val="00935665"/>
    <w:rsid w:val="00935B30"/>
    <w:rsid w:val="00935B59"/>
    <w:rsid w:val="00936A4E"/>
    <w:rsid w:val="00936FBD"/>
    <w:rsid w:val="00940AD0"/>
    <w:rsid w:val="00941580"/>
    <w:rsid w:val="00944E0C"/>
    <w:rsid w:val="0094578D"/>
    <w:rsid w:val="00947D27"/>
    <w:rsid w:val="00950D81"/>
    <w:rsid w:val="009519CD"/>
    <w:rsid w:val="00951B95"/>
    <w:rsid w:val="00952CB2"/>
    <w:rsid w:val="009543E0"/>
    <w:rsid w:val="009543EB"/>
    <w:rsid w:val="00956892"/>
    <w:rsid w:val="00961FB4"/>
    <w:rsid w:val="009623AB"/>
    <w:rsid w:val="00965EAC"/>
    <w:rsid w:val="00970A6B"/>
    <w:rsid w:val="00971178"/>
    <w:rsid w:val="009742D3"/>
    <w:rsid w:val="009759FA"/>
    <w:rsid w:val="00975E13"/>
    <w:rsid w:val="0097600A"/>
    <w:rsid w:val="009763C4"/>
    <w:rsid w:val="009803F1"/>
    <w:rsid w:val="0098176E"/>
    <w:rsid w:val="009844F7"/>
    <w:rsid w:val="00987810"/>
    <w:rsid w:val="0099079E"/>
    <w:rsid w:val="00990902"/>
    <w:rsid w:val="00995FFD"/>
    <w:rsid w:val="009A3E13"/>
    <w:rsid w:val="009A45B0"/>
    <w:rsid w:val="009A6A6F"/>
    <w:rsid w:val="009A6D51"/>
    <w:rsid w:val="009A7ED9"/>
    <w:rsid w:val="009B1737"/>
    <w:rsid w:val="009B1B69"/>
    <w:rsid w:val="009B20AA"/>
    <w:rsid w:val="009B2D56"/>
    <w:rsid w:val="009B518B"/>
    <w:rsid w:val="009C31B1"/>
    <w:rsid w:val="009C39F4"/>
    <w:rsid w:val="009C470D"/>
    <w:rsid w:val="009C638B"/>
    <w:rsid w:val="009D1BFF"/>
    <w:rsid w:val="009D2696"/>
    <w:rsid w:val="009D3626"/>
    <w:rsid w:val="009D68FB"/>
    <w:rsid w:val="009E04B3"/>
    <w:rsid w:val="009E0DFC"/>
    <w:rsid w:val="009E5B74"/>
    <w:rsid w:val="009E7C14"/>
    <w:rsid w:val="009F1266"/>
    <w:rsid w:val="009F419C"/>
    <w:rsid w:val="009F43E0"/>
    <w:rsid w:val="009F6225"/>
    <w:rsid w:val="00A055A5"/>
    <w:rsid w:val="00A06703"/>
    <w:rsid w:val="00A11023"/>
    <w:rsid w:val="00A12A7C"/>
    <w:rsid w:val="00A1330E"/>
    <w:rsid w:val="00A13631"/>
    <w:rsid w:val="00A14588"/>
    <w:rsid w:val="00A1461F"/>
    <w:rsid w:val="00A20E8F"/>
    <w:rsid w:val="00A22DFD"/>
    <w:rsid w:val="00A2360E"/>
    <w:rsid w:val="00A25562"/>
    <w:rsid w:val="00A2758A"/>
    <w:rsid w:val="00A36676"/>
    <w:rsid w:val="00A3699D"/>
    <w:rsid w:val="00A375DC"/>
    <w:rsid w:val="00A402A1"/>
    <w:rsid w:val="00A41D14"/>
    <w:rsid w:val="00A4289A"/>
    <w:rsid w:val="00A43154"/>
    <w:rsid w:val="00A44175"/>
    <w:rsid w:val="00A45A16"/>
    <w:rsid w:val="00A50D22"/>
    <w:rsid w:val="00A512C3"/>
    <w:rsid w:val="00A571FE"/>
    <w:rsid w:val="00A60395"/>
    <w:rsid w:val="00A60FED"/>
    <w:rsid w:val="00A61AF8"/>
    <w:rsid w:val="00A622B3"/>
    <w:rsid w:val="00A6287E"/>
    <w:rsid w:val="00A70A3A"/>
    <w:rsid w:val="00A74F4E"/>
    <w:rsid w:val="00A76CE0"/>
    <w:rsid w:val="00A77C2C"/>
    <w:rsid w:val="00A80062"/>
    <w:rsid w:val="00A804CD"/>
    <w:rsid w:val="00A841CC"/>
    <w:rsid w:val="00A856EB"/>
    <w:rsid w:val="00A9022E"/>
    <w:rsid w:val="00A9299A"/>
    <w:rsid w:val="00A96F1B"/>
    <w:rsid w:val="00AA0CF6"/>
    <w:rsid w:val="00AA1165"/>
    <w:rsid w:val="00AA1F07"/>
    <w:rsid w:val="00AA3F31"/>
    <w:rsid w:val="00AA427F"/>
    <w:rsid w:val="00AA4625"/>
    <w:rsid w:val="00AA46DA"/>
    <w:rsid w:val="00AA664A"/>
    <w:rsid w:val="00AB0D71"/>
    <w:rsid w:val="00AB1119"/>
    <w:rsid w:val="00AB135B"/>
    <w:rsid w:val="00AB1F1A"/>
    <w:rsid w:val="00AC079B"/>
    <w:rsid w:val="00AC2E11"/>
    <w:rsid w:val="00AC4F34"/>
    <w:rsid w:val="00AC6EC2"/>
    <w:rsid w:val="00AD5F66"/>
    <w:rsid w:val="00AD61BF"/>
    <w:rsid w:val="00AE3A63"/>
    <w:rsid w:val="00AE4552"/>
    <w:rsid w:val="00AE5435"/>
    <w:rsid w:val="00AE6315"/>
    <w:rsid w:val="00AE7C4E"/>
    <w:rsid w:val="00AF0395"/>
    <w:rsid w:val="00AF1744"/>
    <w:rsid w:val="00AF3ABE"/>
    <w:rsid w:val="00AF6959"/>
    <w:rsid w:val="00AF778C"/>
    <w:rsid w:val="00B00520"/>
    <w:rsid w:val="00B00F8E"/>
    <w:rsid w:val="00B014D0"/>
    <w:rsid w:val="00B03CB0"/>
    <w:rsid w:val="00B041A9"/>
    <w:rsid w:val="00B0465E"/>
    <w:rsid w:val="00B110C9"/>
    <w:rsid w:val="00B1218F"/>
    <w:rsid w:val="00B13262"/>
    <w:rsid w:val="00B14561"/>
    <w:rsid w:val="00B14C20"/>
    <w:rsid w:val="00B16238"/>
    <w:rsid w:val="00B22E83"/>
    <w:rsid w:val="00B236EC"/>
    <w:rsid w:val="00B23F8B"/>
    <w:rsid w:val="00B256EC"/>
    <w:rsid w:val="00B27724"/>
    <w:rsid w:val="00B30F3D"/>
    <w:rsid w:val="00B32C28"/>
    <w:rsid w:val="00B359DE"/>
    <w:rsid w:val="00B35B3A"/>
    <w:rsid w:val="00B40074"/>
    <w:rsid w:val="00B432A0"/>
    <w:rsid w:val="00B4738B"/>
    <w:rsid w:val="00B517F7"/>
    <w:rsid w:val="00B51B11"/>
    <w:rsid w:val="00B52AFC"/>
    <w:rsid w:val="00B52EFE"/>
    <w:rsid w:val="00B53F70"/>
    <w:rsid w:val="00B559BD"/>
    <w:rsid w:val="00B571F8"/>
    <w:rsid w:val="00B60DCA"/>
    <w:rsid w:val="00B63A2A"/>
    <w:rsid w:val="00B63C73"/>
    <w:rsid w:val="00B672B3"/>
    <w:rsid w:val="00B76DB6"/>
    <w:rsid w:val="00B77DBF"/>
    <w:rsid w:val="00B810DF"/>
    <w:rsid w:val="00B81FBB"/>
    <w:rsid w:val="00B86837"/>
    <w:rsid w:val="00B902B9"/>
    <w:rsid w:val="00B911C0"/>
    <w:rsid w:val="00B92C59"/>
    <w:rsid w:val="00B95BFE"/>
    <w:rsid w:val="00B96C22"/>
    <w:rsid w:val="00B972D3"/>
    <w:rsid w:val="00BA15CF"/>
    <w:rsid w:val="00BA1705"/>
    <w:rsid w:val="00BA2132"/>
    <w:rsid w:val="00BA69BD"/>
    <w:rsid w:val="00BA77D6"/>
    <w:rsid w:val="00BB4389"/>
    <w:rsid w:val="00BB61BE"/>
    <w:rsid w:val="00BC2797"/>
    <w:rsid w:val="00BC4227"/>
    <w:rsid w:val="00BC48D2"/>
    <w:rsid w:val="00BD1366"/>
    <w:rsid w:val="00BD2B67"/>
    <w:rsid w:val="00BD3419"/>
    <w:rsid w:val="00BD43E5"/>
    <w:rsid w:val="00BD59E3"/>
    <w:rsid w:val="00BD7FD7"/>
    <w:rsid w:val="00BE0315"/>
    <w:rsid w:val="00BE05F0"/>
    <w:rsid w:val="00BE0B54"/>
    <w:rsid w:val="00BE1772"/>
    <w:rsid w:val="00BE1DEB"/>
    <w:rsid w:val="00BF0E8E"/>
    <w:rsid w:val="00BF16E5"/>
    <w:rsid w:val="00BF1A7F"/>
    <w:rsid w:val="00BF2235"/>
    <w:rsid w:val="00C00F37"/>
    <w:rsid w:val="00C013C4"/>
    <w:rsid w:val="00C02B1A"/>
    <w:rsid w:val="00C031EC"/>
    <w:rsid w:val="00C03F51"/>
    <w:rsid w:val="00C04993"/>
    <w:rsid w:val="00C10CC7"/>
    <w:rsid w:val="00C11C58"/>
    <w:rsid w:val="00C13225"/>
    <w:rsid w:val="00C14C86"/>
    <w:rsid w:val="00C15B3B"/>
    <w:rsid w:val="00C223C9"/>
    <w:rsid w:val="00C229F8"/>
    <w:rsid w:val="00C23389"/>
    <w:rsid w:val="00C24968"/>
    <w:rsid w:val="00C3041B"/>
    <w:rsid w:val="00C31051"/>
    <w:rsid w:val="00C322F1"/>
    <w:rsid w:val="00C33284"/>
    <w:rsid w:val="00C351D1"/>
    <w:rsid w:val="00C371FA"/>
    <w:rsid w:val="00C41DA5"/>
    <w:rsid w:val="00C4319E"/>
    <w:rsid w:val="00C4458E"/>
    <w:rsid w:val="00C449AF"/>
    <w:rsid w:val="00C4683A"/>
    <w:rsid w:val="00C46F61"/>
    <w:rsid w:val="00C47BB2"/>
    <w:rsid w:val="00C51C28"/>
    <w:rsid w:val="00C53456"/>
    <w:rsid w:val="00C540AC"/>
    <w:rsid w:val="00C57922"/>
    <w:rsid w:val="00C60C2D"/>
    <w:rsid w:val="00C6485F"/>
    <w:rsid w:val="00C654CB"/>
    <w:rsid w:val="00C67BA9"/>
    <w:rsid w:val="00C70043"/>
    <w:rsid w:val="00C735FB"/>
    <w:rsid w:val="00C73861"/>
    <w:rsid w:val="00C73CE9"/>
    <w:rsid w:val="00C7432C"/>
    <w:rsid w:val="00C75791"/>
    <w:rsid w:val="00C76304"/>
    <w:rsid w:val="00C8205D"/>
    <w:rsid w:val="00C83B2D"/>
    <w:rsid w:val="00C84955"/>
    <w:rsid w:val="00C86467"/>
    <w:rsid w:val="00C86B23"/>
    <w:rsid w:val="00C942C1"/>
    <w:rsid w:val="00C9519F"/>
    <w:rsid w:val="00C95C72"/>
    <w:rsid w:val="00C96B86"/>
    <w:rsid w:val="00C97DF7"/>
    <w:rsid w:val="00CA0560"/>
    <w:rsid w:val="00CA1A6A"/>
    <w:rsid w:val="00CA6108"/>
    <w:rsid w:val="00CA664F"/>
    <w:rsid w:val="00CB4667"/>
    <w:rsid w:val="00CB4E3C"/>
    <w:rsid w:val="00CB766B"/>
    <w:rsid w:val="00CC08B8"/>
    <w:rsid w:val="00CC356D"/>
    <w:rsid w:val="00CC67BB"/>
    <w:rsid w:val="00CD06FA"/>
    <w:rsid w:val="00CD109D"/>
    <w:rsid w:val="00CD1E9D"/>
    <w:rsid w:val="00CD6ABB"/>
    <w:rsid w:val="00CE4486"/>
    <w:rsid w:val="00CE5CF2"/>
    <w:rsid w:val="00CE7E6A"/>
    <w:rsid w:val="00CF13B6"/>
    <w:rsid w:val="00CF26D5"/>
    <w:rsid w:val="00CF6275"/>
    <w:rsid w:val="00D00A5D"/>
    <w:rsid w:val="00D00A87"/>
    <w:rsid w:val="00D0210E"/>
    <w:rsid w:val="00D02F2F"/>
    <w:rsid w:val="00D03F38"/>
    <w:rsid w:val="00D05537"/>
    <w:rsid w:val="00D1010E"/>
    <w:rsid w:val="00D1074E"/>
    <w:rsid w:val="00D13087"/>
    <w:rsid w:val="00D16FA0"/>
    <w:rsid w:val="00D2604C"/>
    <w:rsid w:val="00D26DCE"/>
    <w:rsid w:val="00D30DD1"/>
    <w:rsid w:val="00D374D8"/>
    <w:rsid w:val="00D37CCE"/>
    <w:rsid w:val="00D461F7"/>
    <w:rsid w:val="00D473D8"/>
    <w:rsid w:val="00D5130A"/>
    <w:rsid w:val="00D51769"/>
    <w:rsid w:val="00D522D8"/>
    <w:rsid w:val="00D52359"/>
    <w:rsid w:val="00D5491C"/>
    <w:rsid w:val="00D554E8"/>
    <w:rsid w:val="00D5748E"/>
    <w:rsid w:val="00D612A9"/>
    <w:rsid w:val="00D61FEF"/>
    <w:rsid w:val="00D66935"/>
    <w:rsid w:val="00D80021"/>
    <w:rsid w:val="00D82B25"/>
    <w:rsid w:val="00D8415D"/>
    <w:rsid w:val="00D8724C"/>
    <w:rsid w:val="00D904FD"/>
    <w:rsid w:val="00D938C1"/>
    <w:rsid w:val="00D94FEF"/>
    <w:rsid w:val="00DA2494"/>
    <w:rsid w:val="00DA43EE"/>
    <w:rsid w:val="00DA47A8"/>
    <w:rsid w:val="00DA520E"/>
    <w:rsid w:val="00DA5235"/>
    <w:rsid w:val="00DB206B"/>
    <w:rsid w:val="00DB2735"/>
    <w:rsid w:val="00DB3592"/>
    <w:rsid w:val="00DB3D26"/>
    <w:rsid w:val="00DB4338"/>
    <w:rsid w:val="00DB4669"/>
    <w:rsid w:val="00DB4C93"/>
    <w:rsid w:val="00DB64EF"/>
    <w:rsid w:val="00DC23E5"/>
    <w:rsid w:val="00DC3F8A"/>
    <w:rsid w:val="00DD2144"/>
    <w:rsid w:val="00DD3355"/>
    <w:rsid w:val="00DD46E9"/>
    <w:rsid w:val="00DD59A8"/>
    <w:rsid w:val="00DD6371"/>
    <w:rsid w:val="00DE0D00"/>
    <w:rsid w:val="00DE1321"/>
    <w:rsid w:val="00DE16CD"/>
    <w:rsid w:val="00DE6492"/>
    <w:rsid w:val="00DE7625"/>
    <w:rsid w:val="00DF09DA"/>
    <w:rsid w:val="00DF123C"/>
    <w:rsid w:val="00DF280B"/>
    <w:rsid w:val="00DF28B7"/>
    <w:rsid w:val="00DF5004"/>
    <w:rsid w:val="00DF56A1"/>
    <w:rsid w:val="00DF68C0"/>
    <w:rsid w:val="00DF6CD5"/>
    <w:rsid w:val="00DF7F5A"/>
    <w:rsid w:val="00E00FFD"/>
    <w:rsid w:val="00E01993"/>
    <w:rsid w:val="00E0207E"/>
    <w:rsid w:val="00E04C02"/>
    <w:rsid w:val="00E053B2"/>
    <w:rsid w:val="00E07FDD"/>
    <w:rsid w:val="00E13761"/>
    <w:rsid w:val="00E139D5"/>
    <w:rsid w:val="00E14CA5"/>
    <w:rsid w:val="00E152DF"/>
    <w:rsid w:val="00E22D1B"/>
    <w:rsid w:val="00E235F5"/>
    <w:rsid w:val="00E23783"/>
    <w:rsid w:val="00E251E0"/>
    <w:rsid w:val="00E26411"/>
    <w:rsid w:val="00E307B6"/>
    <w:rsid w:val="00E35868"/>
    <w:rsid w:val="00E3705D"/>
    <w:rsid w:val="00E41AD6"/>
    <w:rsid w:val="00E42017"/>
    <w:rsid w:val="00E42730"/>
    <w:rsid w:val="00E433B8"/>
    <w:rsid w:val="00E43A6F"/>
    <w:rsid w:val="00E46268"/>
    <w:rsid w:val="00E55854"/>
    <w:rsid w:val="00E56209"/>
    <w:rsid w:val="00E57E8E"/>
    <w:rsid w:val="00E628AD"/>
    <w:rsid w:val="00E64339"/>
    <w:rsid w:val="00E66684"/>
    <w:rsid w:val="00E677BD"/>
    <w:rsid w:val="00E70C44"/>
    <w:rsid w:val="00E72B6E"/>
    <w:rsid w:val="00E72FC0"/>
    <w:rsid w:val="00E80340"/>
    <w:rsid w:val="00E80CDA"/>
    <w:rsid w:val="00E84061"/>
    <w:rsid w:val="00E84275"/>
    <w:rsid w:val="00E872A7"/>
    <w:rsid w:val="00E90B59"/>
    <w:rsid w:val="00E956A8"/>
    <w:rsid w:val="00EA19E9"/>
    <w:rsid w:val="00EA239A"/>
    <w:rsid w:val="00EA369D"/>
    <w:rsid w:val="00EA411E"/>
    <w:rsid w:val="00EA641F"/>
    <w:rsid w:val="00EA6A5A"/>
    <w:rsid w:val="00EA7496"/>
    <w:rsid w:val="00EB0E88"/>
    <w:rsid w:val="00EB19E0"/>
    <w:rsid w:val="00EB21C0"/>
    <w:rsid w:val="00EB5A80"/>
    <w:rsid w:val="00EB7AF3"/>
    <w:rsid w:val="00EC07DD"/>
    <w:rsid w:val="00EC0D7C"/>
    <w:rsid w:val="00EC35A7"/>
    <w:rsid w:val="00EC3652"/>
    <w:rsid w:val="00EC5C89"/>
    <w:rsid w:val="00EC68EA"/>
    <w:rsid w:val="00EC7F14"/>
    <w:rsid w:val="00EE198A"/>
    <w:rsid w:val="00EE1F4D"/>
    <w:rsid w:val="00EE220A"/>
    <w:rsid w:val="00EE2853"/>
    <w:rsid w:val="00EE300B"/>
    <w:rsid w:val="00EE77C8"/>
    <w:rsid w:val="00EF2BF2"/>
    <w:rsid w:val="00EF310C"/>
    <w:rsid w:val="00EF3C05"/>
    <w:rsid w:val="00EF5D36"/>
    <w:rsid w:val="00EF66FC"/>
    <w:rsid w:val="00EF7795"/>
    <w:rsid w:val="00F0135B"/>
    <w:rsid w:val="00F02153"/>
    <w:rsid w:val="00F02C0E"/>
    <w:rsid w:val="00F02E73"/>
    <w:rsid w:val="00F03724"/>
    <w:rsid w:val="00F07489"/>
    <w:rsid w:val="00F10140"/>
    <w:rsid w:val="00F11BAF"/>
    <w:rsid w:val="00F11CE3"/>
    <w:rsid w:val="00F16FDF"/>
    <w:rsid w:val="00F176AC"/>
    <w:rsid w:val="00F17DCE"/>
    <w:rsid w:val="00F22750"/>
    <w:rsid w:val="00F227E8"/>
    <w:rsid w:val="00F23CA1"/>
    <w:rsid w:val="00F2401A"/>
    <w:rsid w:val="00F246E6"/>
    <w:rsid w:val="00F25596"/>
    <w:rsid w:val="00F25E34"/>
    <w:rsid w:val="00F2646F"/>
    <w:rsid w:val="00F27E65"/>
    <w:rsid w:val="00F37721"/>
    <w:rsid w:val="00F405C9"/>
    <w:rsid w:val="00F40A19"/>
    <w:rsid w:val="00F414CD"/>
    <w:rsid w:val="00F414F8"/>
    <w:rsid w:val="00F44FA1"/>
    <w:rsid w:val="00F47626"/>
    <w:rsid w:val="00F47CAB"/>
    <w:rsid w:val="00F50275"/>
    <w:rsid w:val="00F505C7"/>
    <w:rsid w:val="00F50B34"/>
    <w:rsid w:val="00F51366"/>
    <w:rsid w:val="00F513B5"/>
    <w:rsid w:val="00F54824"/>
    <w:rsid w:val="00F55980"/>
    <w:rsid w:val="00F566F6"/>
    <w:rsid w:val="00F5688B"/>
    <w:rsid w:val="00F56CE1"/>
    <w:rsid w:val="00F62D01"/>
    <w:rsid w:val="00F62EE5"/>
    <w:rsid w:val="00F65C78"/>
    <w:rsid w:val="00F669C5"/>
    <w:rsid w:val="00F72DEA"/>
    <w:rsid w:val="00F77F40"/>
    <w:rsid w:val="00F803B0"/>
    <w:rsid w:val="00F80683"/>
    <w:rsid w:val="00F80E14"/>
    <w:rsid w:val="00F80E25"/>
    <w:rsid w:val="00F84F0C"/>
    <w:rsid w:val="00F869B7"/>
    <w:rsid w:val="00F9005C"/>
    <w:rsid w:val="00F904AE"/>
    <w:rsid w:val="00F954D4"/>
    <w:rsid w:val="00FA0966"/>
    <w:rsid w:val="00FA41C1"/>
    <w:rsid w:val="00FA4277"/>
    <w:rsid w:val="00FA5AA3"/>
    <w:rsid w:val="00FA6905"/>
    <w:rsid w:val="00FA7A01"/>
    <w:rsid w:val="00FB03E9"/>
    <w:rsid w:val="00FB0909"/>
    <w:rsid w:val="00FB112B"/>
    <w:rsid w:val="00FB13E6"/>
    <w:rsid w:val="00FB2BF1"/>
    <w:rsid w:val="00FB4456"/>
    <w:rsid w:val="00FB5D74"/>
    <w:rsid w:val="00FC23AE"/>
    <w:rsid w:val="00FC25B6"/>
    <w:rsid w:val="00FC3A0E"/>
    <w:rsid w:val="00FC4B44"/>
    <w:rsid w:val="00FC4D56"/>
    <w:rsid w:val="00FC7472"/>
    <w:rsid w:val="00FD0A3A"/>
    <w:rsid w:val="00FD16AF"/>
    <w:rsid w:val="00FD1F4D"/>
    <w:rsid w:val="00FD2A3E"/>
    <w:rsid w:val="00FD3350"/>
    <w:rsid w:val="00FD7077"/>
    <w:rsid w:val="00FE196D"/>
    <w:rsid w:val="00FE1C3B"/>
    <w:rsid w:val="00FE5B7C"/>
    <w:rsid w:val="00FE5BBC"/>
    <w:rsid w:val="00FF507F"/>
    <w:rsid w:val="00FF649E"/>
    <w:rsid w:val="00FF6796"/>
    <w:rsid w:val="00FF6FCC"/>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E2184F9-33CA-4AF1-831C-77539BFA7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363BE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character" w:styleId="Refdecomentrio">
    <w:name w:val="annotation reference"/>
    <w:basedOn w:val="Fontepargpadro"/>
    <w:semiHidden/>
    <w:unhideWhenUsed/>
    <w:rsid w:val="0015519E"/>
    <w:rPr>
      <w:sz w:val="16"/>
      <w:szCs w:val="16"/>
    </w:rPr>
  </w:style>
  <w:style w:type="paragraph" w:styleId="Textodecomentrio">
    <w:name w:val="annotation text"/>
    <w:basedOn w:val="Normal"/>
    <w:link w:val="TextodecomentrioChar"/>
    <w:unhideWhenUsed/>
    <w:rsid w:val="0015519E"/>
    <w:rPr>
      <w:sz w:val="20"/>
      <w:szCs w:val="20"/>
    </w:rPr>
  </w:style>
  <w:style w:type="character" w:customStyle="1" w:styleId="TextodecomentrioChar">
    <w:name w:val="Texto de comentário Char"/>
    <w:basedOn w:val="Fontepargpadro"/>
    <w:link w:val="Textodecomentrio"/>
    <w:rsid w:val="0015519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15519E"/>
    <w:rPr>
      <w:b/>
      <w:bCs/>
    </w:rPr>
  </w:style>
  <w:style w:type="character" w:customStyle="1" w:styleId="AssuntodocomentrioChar">
    <w:name w:val="Assunto do comentário Char"/>
    <w:basedOn w:val="TextodecomentrioChar"/>
    <w:link w:val="Assuntodocomentrio"/>
    <w:semiHidden/>
    <w:rsid w:val="0015519E"/>
    <w:rPr>
      <w:rFonts w:ascii="Ecofont_Spranq_eco_Sans" w:hAnsi="Ecofont_Spranq_eco_Sans" w:cs="Tahoma"/>
      <w:b/>
      <w:bCs/>
    </w:rPr>
  </w:style>
  <w:style w:type="character" w:styleId="TextodoEspaoReservado">
    <w:name w:val="Placeholder Text"/>
    <w:basedOn w:val="Fontepargpadro"/>
    <w:uiPriority w:val="99"/>
    <w:semiHidden/>
    <w:rsid w:val="00DD3355"/>
    <w:rPr>
      <w:color w:val="808080"/>
    </w:rPr>
  </w:style>
  <w:style w:type="paragraph" w:styleId="Cabealho">
    <w:name w:val="header"/>
    <w:basedOn w:val="Normal"/>
    <w:link w:val="CabealhoChar"/>
    <w:unhideWhenUsed/>
    <w:rsid w:val="00DB64EF"/>
    <w:pPr>
      <w:tabs>
        <w:tab w:val="center" w:pos="4252"/>
        <w:tab w:val="right" w:pos="8504"/>
      </w:tabs>
    </w:pPr>
  </w:style>
  <w:style w:type="character" w:customStyle="1" w:styleId="CabealhoChar">
    <w:name w:val="Cabeçalho Char"/>
    <w:basedOn w:val="Fontepargpadro"/>
    <w:link w:val="Cabealho"/>
    <w:rsid w:val="00DB64EF"/>
    <w:rPr>
      <w:rFonts w:ascii="Ecofont_Spranq_eco_Sans" w:hAnsi="Ecofont_Spranq_eco_Sans" w:cs="Tahoma"/>
      <w:sz w:val="24"/>
      <w:szCs w:val="24"/>
    </w:rPr>
  </w:style>
  <w:style w:type="paragraph" w:styleId="Rodap">
    <w:name w:val="footer"/>
    <w:basedOn w:val="Normal"/>
    <w:link w:val="RodapChar"/>
    <w:uiPriority w:val="99"/>
    <w:unhideWhenUsed/>
    <w:rsid w:val="00DB64EF"/>
    <w:pPr>
      <w:tabs>
        <w:tab w:val="center" w:pos="4252"/>
        <w:tab w:val="right" w:pos="8504"/>
      </w:tabs>
    </w:pPr>
  </w:style>
  <w:style w:type="character" w:customStyle="1" w:styleId="RodapChar">
    <w:name w:val="Rodapé Char"/>
    <w:basedOn w:val="Fontepargpadro"/>
    <w:link w:val="Rodap"/>
    <w:uiPriority w:val="99"/>
    <w:rsid w:val="00DB64EF"/>
    <w:rPr>
      <w:rFonts w:ascii="Ecofont_Spranq_eco_Sans" w:hAnsi="Ecofont_Spranq_eco_Sans" w:cs="Tahoma"/>
      <w:sz w:val="24"/>
      <w:szCs w:val="24"/>
    </w:rPr>
  </w:style>
  <w:style w:type="paragraph" w:styleId="Corpodetexto">
    <w:name w:val="Body Text"/>
    <w:basedOn w:val="Normal"/>
    <w:link w:val="CorpodetextoChar"/>
    <w:uiPriority w:val="1"/>
    <w:semiHidden/>
    <w:unhideWhenUsed/>
    <w:qFormat/>
    <w:rsid w:val="000B2A93"/>
    <w:pPr>
      <w:widowControl w:val="0"/>
      <w:spacing w:before="117"/>
      <w:ind w:left="119"/>
    </w:pPr>
    <w:rPr>
      <w:rFonts w:ascii="Arial" w:eastAsia="Arial" w:hAnsi="Arial" w:cstheme="minorBidi"/>
      <w:lang w:val="en-US" w:eastAsia="en-US"/>
    </w:rPr>
  </w:style>
  <w:style w:type="character" w:customStyle="1" w:styleId="CorpodetextoChar">
    <w:name w:val="Corpo de texto Char"/>
    <w:basedOn w:val="Fontepargpadro"/>
    <w:link w:val="Corpodetexto"/>
    <w:uiPriority w:val="1"/>
    <w:semiHidden/>
    <w:rsid w:val="000B2A93"/>
    <w:rPr>
      <w:rFonts w:ascii="Arial" w:eastAsia="Arial" w:hAnsi="Arial" w:cstheme="minorBidi"/>
      <w:sz w:val="24"/>
      <w:szCs w:val="24"/>
      <w:lang w:val="en-US" w:eastAsia="en-US"/>
    </w:rPr>
  </w:style>
  <w:style w:type="paragraph" w:customStyle="1" w:styleId="SalisParagrafoPrimeiroNormal">
    <w:name w:val="SalisParagrafoPrimeiroNormal"/>
    <w:basedOn w:val="Normal"/>
    <w:uiPriority w:val="99"/>
    <w:rsid w:val="008E70D2"/>
    <w:pPr>
      <w:spacing w:before="120" w:after="120"/>
      <w:ind w:firstLine="709"/>
      <w:jc w:val="both"/>
    </w:pPr>
    <w:rPr>
      <w:rFonts w:ascii="Arial" w:hAnsi="Arial" w:cs="Arial"/>
      <w:sz w:val="22"/>
      <w:szCs w:val="22"/>
    </w:rPr>
  </w:style>
  <w:style w:type="paragraph" w:customStyle="1" w:styleId="Default">
    <w:name w:val="Default"/>
    <w:rsid w:val="00E13761"/>
    <w:pPr>
      <w:autoSpaceDE w:val="0"/>
      <w:autoSpaceDN w:val="0"/>
      <w:adjustRightInd w:val="0"/>
    </w:pPr>
    <w:rPr>
      <w:rFonts w:ascii="DejaVu Sans" w:hAnsi="DejaVu Sans" w:cs="DejaVu Sans"/>
      <w:color w:val="000000"/>
      <w:sz w:val="24"/>
      <w:szCs w:val="24"/>
    </w:rPr>
  </w:style>
  <w:style w:type="paragraph" w:customStyle="1" w:styleId="xl49">
    <w:name w:val="xl49"/>
    <w:basedOn w:val="Normal"/>
    <w:rsid w:val="00C8205D"/>
    <w:pPr>
      <w:spacing w:before="100" w:after="100"/>
      <w:jc w:val="center"/>
    </w:pPr>
    <w:rPr>
      <w:rFonts w:ascii="Arial" w:hAnsi="Arial" w:cs="Times New Roman"/>
      <w:b/>
      <w:szCs w:val="20"/>
    </w:rPr>
  </w:style>
  <w:style w:type="paragraph" w:customStyle="1" w:styleId="Nivel1">
    <w:name w:val="Nivel1"/>
    <w:basedOn w:val="Ttulo1"/>
    <w:next w:val="Normal"/>
    <w:link w:val="Nivel1Char"/>
    <w:qFormat/>
    <w:rsid w:val="00363BEC"/>
    <w:pPr>
      <w:spacing w:after="120" w:line="276" w:lineRule="auto"/>
      <w:ind w:left="927" w:hanging="360"/>
      <w:jc w:val="both"/>
    </w:pPr>
    <w:rPr>
      <w:rFonts w:ascii="Arial" w:eastAsia="SimSun" w:hAnsi="Arial" w:cs="Times New Roman"/>
      <w:bCs w:val="0"/>
      <w:color w:val="000000"/>
      <w:sz w:val="20"/>
      <w:szCs w:val="20"/>
    </w:rPr>
  </w:style>
  <w:style w:type="character" w:customStyle="1" w:styleId="Ttulo1Char">
    <w:name w:val="Título 1 Char"/>
    <w:basedOn w:val="Fontepargpadro"/>
    <w:link w:val="Ttulo1"/>
    <w:rsid w:val="00363BEC"/>
    <w:rPr>
      <w:rFonts w:asciiTheme="majorHAnsi" w:eastAsiaTheme="majorEastAsia" w:hAnsiTheme="majorHAnsi" w:cstheme="majorBidi"/>
      <w:b/>
      <w:bCs/>
      <w:color w:val="365F91" w:themeColor="accent1" w:themeShade="BF"/>
      <w:sz w:val="28"/>
      <w:szCs w:val="28"/>
    </w:rPr>
  </w:style>
  <w:style w:type="character" w:customStyle="1" w:styleId="Nivel1Char">
    <w:name w:val="Nivel1 Char"/>
    <w:basedOn w:val="Ttulo1Char"/>
    <w:link w:val="Nivel1"/>
    <w:rsid w:val="0026377B"/>
    <w:rPr>
      <w:rFonts w:ascii="Arial" w:eastAsia="SimSun" w:hAnsi="Arial" w:cstheme="majorBidi"/>
      <w:b/>
      <w:b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5429">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2991466">
      <w:bodyDiv w:val="1"/>
      <w:marLeft w:val="0"/>
      <w:marRight w:val="0"/>
      <w:marTop w:val="0"/>
      <w:marBottom w:val="0"/>
      <w:divBdr>
        <w:top w:val="none" w:sz="0" w:space="0" w:color="auto"/>
        <w:left w:val="none" w:sz="0" w:space="0" w:color="auto"/>
        <w:bottom w:val="none" w:sz="0" w:space="0" w:color="auto"/>
        <w:right w:val="none" w:sz="0" w:space="0" w:color="auto"/>
      </w:divBdr>
    </w:div>
    <w:div w:id="169873122">
      <w:bodyDiv w:val="1"/>
      <w:marLeft w:val="0"/>
      <w:marRight w:val="0"/>
      <w:marTop w:val="0"/>
      <w:marBottom w:val="0"/>
      <w:divBdr>
        <w:top w:val="none" w:sz="0" w:space="0" w:color="auto"/>
        <w:left w:val="none" w:sz="0" w:space="0" w:color="auto"/>
        <w:bottom w:val="none" w:sz="0" w:space="0" w:color="auto"/>
        <w:right w:val="none" w:sz="0" w:space="0" w:color="auto"/>
      </w:divBdr>
      <w:divsChild>
        <w:div w:id="2115854179">
          <w:marLeft w:val="0"/>
          <w:marRight w:val="0"/>
          <w:marTop w:val="0"/>
          <w:marBottom w:val="0"/>
          <w:divBdr>
            <w:top w:val="none" w:sz="0" w:space="0" w:color="auto"/>
            <w:left w:val="none" w:sz="0" w:space="0" w:color="auto"/>
            <w:bottom w:val="none" w:sz="0" w:space="0" w:color="auto"/>
            <w:right w:val="none" w:sz="0" w:space="0" w:color="auto"/>
          </w:divBdr>
        </w:div>
      </w:divsChild>
    </w:div>
    <w:div w:id="203374639">
      <w:bodyDiv w:val="1"/>
      <w:marLeft w:val="0"/>
      <w:marRight w:val="0"/>
      <w:marTop w:val="0"/>
      <w:marBottom w:val="0"/>
      <w:divBdr>
        <w:top w:val="none" w:sz="0" w:space="0" w:color="auto"/>
        <w:left w:val="none" w:sz="0" w:space="0" w:color="auto"/>
        <w:bottom w:val="none" w:sz="0" w:space="0" w:color="auto"/>
        <w:right w:val="none" w:sz="0" w:space="0" w:color="auto"/>
      </w:divBdr>
    </w:div>
    <w:div w:id="205946870">
      <w:bodyDiv w:val="1"/>
      <w:marLeft w:val="0"/>
      <w:marRight w:val="0"/>
      <w:marTop w:val="0"/>
      <w:marBottom w:val="0"/>
      <w:divBdr>
        <w:top w:val="none" w:sz="0" w:space="0" w:color="auto"/>
        <w:left w:val="none" w:sz="0" w:space="0" w:color="auto"/>
        <w:bottom w:val="none" w:sz="0" w:space="0" w:color="auto"/>
        <w:right w:val="none" w:sz="0" w:space="0" w:color="auto"/>
      </w:divBdr>
    </w:div>
    <w:div w:id="213196371">
      <w:bodyDiv w:val="1"/>
      <w:marLeft w:val="0"/>
      <w:marRight w:val="0"/>
      <w:marTop w:val="0"/>
      <w:marBottom w:val="0"/>
      <w:divBdr>
        <w:top w:val="none" w:sz="0" w:space="0" w:color="auto"/>
        <w:left w:val="none" w:sz="0" w:space="0" w:color="auto"/>
        <w:bottom w:val="none" w:sz="0" w:space="0" w:color="auto"/>
        <w:right w:val="none" w:sz="0" w:space="0" w:color="auto"/>
      </w:divBdr>
      <w:divsChild>
        <w:div w:id="768887700">
          <w:marLeft w:val="0"/>
          <w:marRight w:val="0"/>
          <w:marTop w:val="0"/>
          <w:marBottom w:val="0"/>
          <w:divBdr>
            <w:top w:val="none" w:sz="0" w:space="0" w:color="auto"/>
            <w:left w:val="none" w:sz="0" w:space="0" w:color="auto"/>
            <w:bottom w:val="none" w:sz="0" w:space="0" w:color="auto"/>
            <w:right w:val="none" w:sz="0" w:space="0" w:color="auto"/>
          </w:divBdr>
        </w:div>
      </w:divsChild>
    </w:div>
    <w:div w:id="279000217">
      <w:bodyDiv w:val="1"/>
      <w:marLeft w:val="0"/>
      <w:marRight w:val="0"/>
      <w:marTop w:val="0"/>
      <w:marBottom w:val="0"/>
      <w:divBdr>
        <w:top w:val="none" w:sz="0" w:space="0" w:color="auto"/>
        <w:left w:val="none" w:sz="0" w:space="0" w:color="auto"/>
        <w:bottom w:val="none" w:sz="0" w:space="0" w:color="auto"/>
        <w:right w:val="none" w:sz="0" w:space="0" w:color="auto"/>
      </w:divBdr>
      <w:divsChild>
        <w:div w:id="2123644646">
          <w:marLeft w:val="0"/>
          <w:marRight w:val="0"/>
          <w:marTop w:val="0"/>
          <w:marBottom w:val="0"/>
          <w:divBdr>
            <w:top w:val="none" w:sz="0" w:space="0" w:color="auto"/>
            <w:left w:val="none" w:sz="0" w:space="0" w:color="auto"/>
            <w:bottom w:val="none" w:sz="0" w:space="0" w:color="auto"/>
            <w:right w:val="none" w:sz="0" w:space="0" w:color="auto"/>
          </w:divBdr>
        </w:div>
      </w:divsChild>
    </w:div>
    <w:div w:id="299850940">
      <w:bodyDiv w:val="1"/>
      <w:marLeft w:val="0"/>
      <w:marRight w:val="0"/>
      <w:marTop w:val="0"/>
      <w:marBottom w:val="0"/>
      <w:divBdr>
        <w:top w:val="none" w:sz="0" w:space="0" w:color="auto"/>
        <w:left w:val="none" w:sz="0" w:space="0" w:color="auto"/>
        <w:bottom w:val="none" w:sz="0" w:space="0" w:color="auto"/>
        <w:right w:val="none" w:sz="0" w:space="0" w:color="auto"/>
      </w:divBdr>
    </w:div>
    <w:div w:id="318463866">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7391517">
      <w:bodyDiv w:val="1"/>
      <w:marLeft w:val="0"/>
      <w:marRight w:val="0"/>
      <w:marTop w:val="0"/>
      <w:marBottom w:val="0"/>
      <w:divBdr>
        <w:top w:val="none" w:sz="0" w:space="0" w:color="auto"/>
        <w:left w:val="none" w:sz="0" w:space="0" w:color="auto"/>
        <w:bottom w:val="none" w:sz="0" w:space="0" w:color="auto"/>
        <w:right w:val="none" w:sz="0" w:space="0" w:color="auto"/>
      </w:divBdr>
    </w:div>
    <w:div w:id="430512469">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41368503">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46225588">
      <w:bodyDiv w:val="1"/>
      <w:marLeft w:val="0"/>
      <w:marRight w:val="0"/>
      <w:marTop w:val="0"/>
      <w:marBottom w:val="0"/>
      <w:divBdr>
        <w:top w:val="none" w:sz="0" w:space="0" w:color="auto"/>
        <w:left w:val="none" w:sz="0" w:space="0" w:color="auto"/>
        <w:bottom w:val="none" w:sz="0" w:space="0" w:color="auto"/>
        <w:right w:val="none" w:sz="0" w:space="0" w:color="auto"/>
      </w:divBdr>
      <w:divsChild>
        <w:div w:id="734283586">
          <w:marLeft w:val="0"/>
          <w:marRight w:val="0"/>
          <w:marTop w:val="0"/>
          <w:marBottom w:val="0"/>
          <w:divBdr>
            <w:top w:val="none" w:sz="0" w:space="0" w:color="auto"/>
            <w:left w:val="none" w:sz="0" w:space="0" w:color="auto"/>
            <w:bottom w:val="none" w:sz="0" w:space="0" w:color="auto"/>
            <w:right w:val="none" w:sz="0" w:space="0" w:color="auto"/>
          </w:divBdr>
        </w:div>
      </w:divsChild>
    </w:div>
    <w:div w:id="1075979712">
      <w:bodyDiv w:val="1"/>
      <w:marLeft w:val="0"/>
      <w:marRight w:val="0"/>
      <w:marTop w:val="0"/>
      <w:marBottom w:val="0"/>
      <w:divBdr>
        <w:top w:val="none" w:sz="0" w:space="0" w:color="auto"/>
        <w:left w:val="none" w:sz="0" w:space="0" w:color="auto"/>
        <w:bottom w:val="none" w:sz="0" w:space="0" w:color="auto"/>
        <w:right w:val="none" w:sz="0" w:space="0" w:color="auto"/>
      </w:divBdr>
      <w:divsChild>
        <w:div w:id="1520512535">
          <w:marLeft w:val="0"/>
          <w:marRight w:val="0"/>
          <w:marTop w:val="0"/>
          <w:marBottom w:val="0"/>
          <w:divBdr>
            <w:top w:val="none" w:sz="0" w:space="0" w:color="auto"/>
            <w:left w:val="none" w:sz="0" w:space="0" w:color="auto"/>
            <w:bottom w:val="none" w:sz="0" w:space="0" w:color="auto"/>
            <w:right w:val="none" w:sz="0" w:space="0" w:color="auto"/>
          </w:divBdr>
        </w:div>
      </w:divsChild>
    </w:div>
    <w:div w:id="1083600298">
      <w:bodyDiv w:val="1"/>
      <w:marLeft w:val="0"/>
      <w:marRight w:val="0"/>
      <w:marTop w:val="0"/>
      <w:marBottom w:val="0"/>
      <w:divBdr>
        <w:top w:val="none" w:sz="0" w:space="0" w:color="auto"/>
        <w:left w:val="none" w:sz="0" w:space="0" w:color="auto"/>
        <w:bottom w:val="none" w:sz="0" w:space="0" w:color="auto"/>
        <w:right w:val="none" w:sz="0" w:space="0" w:color="auto"/>
      </w:divBdr>
    </w:div>
    <w:div w:id="1151024270">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9052626">
      <w:bodyDiv w:val="1"/>
      <w:marLeft w:val="0"/>
      <w:marRight w:val="0"/>
      <w:marTop w:val="0"/>
      <w:marBottom w:val="0"/>
      <w:divBdr>
        <w:top w:val="none" w:sz="0" w:space="0" w:color="auto"/>
        <w:left w:val="none" w:sz="0" w:space="0" w:color="auto"/>
        <w:bottom w:val="none" w:sz="0" w:space="0" w:color="auto"/>
        <w:right w:val="none" w:sz="0" w:space="0" w:color="auto"/>
      </w:divBdr>
      <w:divsChild>
        <w:div w:id="665671351">
          <w:marLeft w:val="0"/>
          <w:marRight w:val="0"/>
          <w:marTop w:val="0"/>
          <w:marBottom w:val="0"/>
          <w:divBdr>
            <w:top w:val="none" w:sz="0" w:space="0" w:color="auto"/>
            <w:left w:val="none" w:sz="0" w:space="0" w:color="auto"/>
            <w:bottom w:val="none" w:sz="0" w:space="0" w:color="auto"/>
            <w:right w:val="none" w:sz="0" w:space="0" w:color="auto"/>
          </w:divBdr>
        </w:div>
      </w:divsChild>
    </w:div>
    <w:div w:id="1242445073">
      <w:bodyDiv w:val="1"/>
      <w:marLeft w:val="0"/>
      <w:marRight w:val="0"/>
      <w:marTop w:val="0"/>
      <w:marBottom w:val="0"/>
      <w:divBdr>
        <w:top w:val="none" w:sz="0" w:space="0" w:color="auto"/>
        <w:left w:val="none" w:sz="0" w:space="0" w:color="auto"/>
        <w:bottom w:val="none" w:sz="0" w:space="0" w:color="auto"/>
        <w:right w:val="none" w:sz="0" w:space="0" w:color="auto"/>
      </w:divBdr>
      <w:divsChild>
        <w:div w:id="125319663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78839437">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8958056">
      <w:bodyDiv w:val="1"/>
      <w:marLeft w:val="0"/>
      <w:marRight w:val="0"/>
      <w:marTop w:val="0"/>
      <w:marBottom w:val="0"/>
      <w:divBdr>
        <w:top w:val="none" w:sz="0" w:space="0" w:color="auto"/>
        <w:left w:val="none" w:sz="0" w:space="0" w:color="auto"/>
        <w:bottom w:val="none" w:sz="0" w:space="0" w:color="auto"/>
        <w:right w:val="none" w:sz="0" w:space="0" w:color="auto"/>
      </w:divBdr>
      <w:divsChild>
        <w:div w:id="449132904">
          <w:marLeft w:val="0"/>
          <w:marRight w:val="0"/>
          <w:marTop w:val="0"/>
          <w:marBottom w:val="0"/>
          <w:divBdr>
            <w:top w:val="none" w:sz="0" w:space="0" w:color="auto"/>
            <w:left w:val="none" w:sz="0" w:space="0" w:color="auto"/>
            <w:bottom w:val="none" w:sz="0" w:space="0" w:color="auto"/>
            <w:right w:val="none" w:sz="0" w:space="0" w:color="auto"/>
          </w:divBdr>
        </w:div>
      </w:divsChild>
    </w:div>
    <w:div w:id="1582716450">
      <w:bodyDiv w:val="1"/>
      <w:marLeft w:val="0"/>
      <w:marRight w:val="0"/>
      <w:marTop w:val="0"/>
      <w:marBottom w:val="0"/>
      <w:divBdr>
        <w:top w:val="none" w:sz="0" w:space="0" w:color="auto"/>
        <w:left w:val="none" w:sz="0" w:space="0" w:color="auto"/>
        <w:bottom w:val="none" w:sz="0" w:space="0" w:color="auto"/>
        <w:right w:val="none" w:sz="0" w:space="0" w:color="auto"/>
      </w:divBdr>
    </w:div>
    <w:div w:id="1751122890">
      <w:bodyDiv w:val="1"/>
      <w:marLeft w:val="0"/>
      <w:marRight w:val="0"/>
      <w:marTop w:val="0"/>
      <w:marBottom w:val="0"/>
      <w:divBdr>
        <w:top w:val="none" w:sz="0" w:space="0" w:color="auto"/>
        <w:left w:val="none" w:sz="0" w:space="0" w:color="auto"/>
        <w:bottom w:val="none" w:sz="0" w:space="0" w:color="auto"/>
        <w:right w:val="none" w:sz="0" w:space="0" w:color="auto"/>
      </w:divBdr>
    </w:div>
    <w:div w:id="1830097628">
      <w:bodyDiv w:val="1"/>
      <w:marLeft w:val="0"/>
      <w:marRight w:val="0"/>
      <w:marTop w:val="0"/>
      <w:marBottom w:val="0"/>
      <w:divBdr>
        <w:top w:val="none" w:sz="0" w:space="0" w:color="auto"/>
        <w:left w:val="none" w:sz="0" w:space="0" w:color="auto"/>
        <w:bottom w:val="none" w:sz="0" w:space="0" w:color="auto"/>
        <w:right w:val="none" w:sz="0" w:space="0" w:color="auto"/>
      </w:divBdr>
    </w:div>
    <w:div w:id="1844514160">
      <w:bodyDiv w:val="1"/>
      <w:marLeft w:val="0"/>
      <w:marRight w:val="0"/>
      <w:marTop w:val="0"/>
      <w:marBottom w:val="0"/>
      <w:divBdr>
        <w:top w:val="none" w:sz="0" w:space="0" w:color="auto"/>
        <w:left w:val="none" w:sz="0" w:space="0" w:color="auto"/>
        <w:bottom w:val="none" w:sz="0" w:space="0" w:color="auto"/>
        <w:right w:val="none" w:sz="0" w:space="0" w:color="auto"/>
      </w:divBdr>
      <w:divsChild>
        <w:div w:id="1616132650">
          <w:marLeft w:val="0"/>
          <w:marRight w:val="0"/>
          <w:marTop w:val="0"/>
          <w:marBottom w:val="0"/>
          <w:divBdr>
            <w:top w:val="none" w:sz="0" w:space="0" w:color="auto"/>
            <w:left w:val="none" w:sz="0" w:space="0" w:color="auto"/>
            <w:bottom w:val="none" w:sz="0" w:space="0" w:color="auto"/>
            <w:right w:val="none" w:sz="0" w:space="0" w:color="auto"/>
          </w:divBdr>
        </w:div>
      </w:divsChild>
    </w:div>
    <w:div w:id="1854879900">
      <w:bodyDiv w:val="1"/>
      <w:marLeft w:val="0"/>
      <w:marRight w:val="0"/>
      <w:marTop w:val="0"/>
      <w:marBottom w:val="0"/>
      <w:divBdr>
        <w:top w:val="none" w:sz="0" w:space="0" w:color="auto"/>
        <w:left w:val="none" w:sz="0" w:space="0" w:color="auto"/>
        <w:bottom w:val="none" w:sz="0" w:space="0" w:color="auto"/>
        <w:right w:val="none" w:sz="0" w:space="0" w:color="auto"/>
      </w:divBdr>
    </w:div>
    <w:div w:id="1863938756">
      <w:bodyDiv w:val="1"/>
      <w:marLeft w:val="0"/>
      <w:marRight w:val="0"/>
      <w:marTop w:val="0"/>
      <w:marBottom w:val="0"/>
      <w:divBdr>
        <w:top w:val="none" w:sz="0" w:space="0" w:color="auto"/>
        <w:left w:val="none" w:sz="0" w:space="0" w:color="auto"/>
        <w:bottom w:val="none" w:sz="0" w:space="0" w:color="auto"/>
        <w:right w:val="none" w:sz="0" w:space="0" w:color="auto"/>
      </w:divBdr>
    </w:div>
    <w:div w:id="1911579052">
      <w:bodyDiv w:val="1"/>
      <w:marLeft w:val="0"/>
      <w:marRight w:val="0"/>
      <w:marTop w:val="0"/>
      <w:marBottom w:val="0"/>
      <w:divBdr>
        <w:top w:val="none" w:sz="0" w:space="0" w:color="auto"/>
        <w:left w:val="none" w:sz="0" w:space="0" w:color="auto"/>
        <w:bottom w:val="none" w:sz="0" w:space="0" w:color="auto"/>
        <w:right w:val="none" w:sz="0" w:space="0" w:color="auto"/>
      </w:divBdr>
    </w:div>
    <w:div w:id="1939287476">
      <w:bodyDiv w:val="1"/>
      <w:marLeft w:val="0"/>
      <w:marRight w:val="0"/>
      <w:marTop w:val="0"/>
      <w:marBottom w:val="0"/>
      <w:divBdr>
        <w:top w:val="none" w:sz="0" w:space="0" w:color="auto"/>
        <w:left w:val="none" w:sz="0" w:space="0" w:color="auto"/>
        <w:bottom w:val="none" w:sz="0" w:space="0" w:color="auto"/>
        <w:right w:val="none" w:sz="0" w:space="0" w:color="auto"/>
      </w:divBdr>
    </w:div>
    <w:div w:id="2006013299">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70229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E5729-6402-46B7-8ADC-3C7D94F94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0</TotalTime>
  <Pages>32</Pages>
  <Words>9935</Words>
  <Characters>53650</Characters>
  <Application>Microsoft Office Word</Application>
  <DocSecurity>0</DocSecurity>
  <Lines>447</Lines>
  <Paragraphs>126</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63459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CPL PU UFPB</cp:lastModifiedBy>
  <cp:revision>2</cp:revision>
  <cp:lastPrinted>2017-09-29T13:28:00Z</cp:lastPrinted>
  <dcterms:created xsi:type="dcterms:W3CDTF">2017-12-13T11:58:00Z</dcterms:created>
  <dcterms:modified xsi:type="dcterms:W3CDTF">2017-12-13T11:58:00Z</dcterms:modified>
</cp:coreProperties>
</file>