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BF" w:rsidRDefault="005C7EBF" w:rsidP="005D2E24">
      <w:pPr>
        <w:spacing w:line="360" w:lineRule="auto"/>
        <w:jc w:val="both"/>
        <w:rPr>
          <w:rFonts w:cs="Arial"/>
          <w:color w:val="000000" w:themeColor="text1"/>
          <w:sz w:val="20"/>
        </w:rPr>
      </w:pPr>
    </w:p>
    <w:p w:rsidR="005C7EBF" w:rsidRDefault="005C7EBF" w:rsidP="005C7EBF">
      <w:pPr>
        <w:spacing w:line="360" w:lineRule="auto"/>
        <w:jc w:val="center"/>
        <w:rPr>
          <w:b/>
          <w:u w:val="single"/>
        </w:rPr>
      </w:pPr>
      <w:r w:rsidRPr="005B4AE3">
        <w:rPr>
          <w:b/>
          <w:u w:val="single"/>
        </w:rPr>
        <w:t>PREGÃO ELETRÔNICO UFPB/</w:t>
      </w:r>
      <w:proofErr w:type="spellStart"/>
      <w:r w:rsidRPr="005B4AE3">
        <w:rPr>
          <w:b/>
          <w:u w:val="single"/>
        </w:rPr>
        <w:t>CPL-PU</w:t>
      </w:r>
      <w:proofErr w:type="spellEnd"/>
      <w:r w:rsidRPr="005B4AE3">
        <w:rPr>
          <w:b/>
          <w:u w:val="single"/>
        </w:rPr>
        <w:t xml:space="preserve"> Nº </w:t>
      </w:r>
      <w:r>
        <w:rPr>
          <w:b/>
          <w:u w:val="single"/>
        </w:rPr>
        <w:t>020</w:t>
      </w:r>
      <w:r w:rsidRPr="005B4AE3">
        <w:rPr>
          <w:b/>
          <w:u w:val="single"/>
        </w:rPr>
        <w:t>/201</w:t>
      </w:r>
      <w:r>
        <w:rPr>
          <w:b/>
          <w:u w:val="single"/>
        </w:rPr>
        <w:t>7</w:t>
      </w:r>
    </w:p>
    <w:p w:rsidR="005C7EBF" w:rsidRDefault="005C7EBF" w:rsidP="005C7EBF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Nº 23074.033901/2017-76</w:t>
      </w:r>
    </w:p>
    <w:p w:rsidR="005C7EBF" w:rsidRDefault="005C7EBF" w:rsidP="005C7EBF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ANEXO I</w:t>
      </w:r>
    </w:p>
    <w:p w:rsidR="005C7EBF" w:rsidRPr="00E5682F" w:rsidRDefault="005C7EBF" w:rsidP="005C7EBF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TERMO DE REFERÊNCIA</w:t>
      </w:r>
    </w:p>
    <w:p w:rsidR="005C7EBF" w:rsidRDefault="005C7EBF" w:rsidP="005D2E24">
      <w:pPr>
        <w:spacing w:line="360" w:lineRule="auto"/>
        <w:jc w:val="both"/>
        <w:rPr>
          <w:rFonts w:cs="Arial"/>
          <w:color w:val="000000" w:themeColor="text1"/>
          <w:sz w:val="20"/>
        </w:rPr>
      </w:pPr>
    </w:p>
    <w:p w:rsidR="009A4BDA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C7EBF" w:rsidRPr="005C7EBF" w:rsidRDefault="005C7EBF" w:rsidP="005C7EBF">
      <w:pPr>
        <w:pStyle w:val="Ttulo2"/>
      </w:pPr>
    </w:p>
    <w:p w:rsidR="005D2E24" w:rsidRPr="0017477A" w:rsidRDefault="0017477A" w:rsidP="00365DC7">
      <w:pPr>
        <w:pStyle w:val="PargrafodaLista"/>
        <w:rPr>
          <w:rFonts w:eastAsia="Calibri"/>
        </w:rPr>
      </w:pPr>
      <w:r w:rsidRPr="0017477A">
        <w:rPr>
          <w:rFonts w:eastAsia="Calibri"/>
        </w:rPr>
        <w:t xml:space="preserve"> Visa o presente Termo de Referência detalhar os elementos básicos para a concessão de uso, em caráter oneroso e precário, de área</w:t>
      </w:r>
      <w:r>
        <w:rPr>
          <w:rFonts w:eastAsia="Calibri"/>
        </w:rPr>
        <w:t>s</w:t>
      </w:r>
      <w:r w:rsidRPr="0017477A">
        <w:rPr>
          <w:rFonts w:eastAsia="Calibri"/>
        </w:rPr>
        <w:t xml:space="preserve"> físic</w:t>
      </w:r>
      <w:bookmarkStart w:id="0" w:name="_GoBack"/>
      <w:bookmarkEnd w:id="0"/>
      <w:r w:rsidRPr="0017477A">
        <w:rPr>
          <w:rFonts w:eastAsia="Calibri"/>
        </w:rPr>
        <w:t>a</w:t>
      </w:r>
      <w:r>
        <w:rPr>
          <w:rFonts w:eastAsia="Calibri"/>
        </w:rPr>
        <w:t>s</w:t>
      </w:r>
      <w:r w:rsidRPr="0017477A">
        <w:rPr>
          <w:rFonts w:eastAsia="Calibri"/>
        </w:rPr>
        <w:t xml:space="preserve"> no</w:t>
      </w:r>
      <w:r>
        <w:rPr>
          <w:rFonts w:eastAsia="Calibri"/>
        </w:rPr>
        <w:t xml:space="preserve"> Campus I da Universidade Federal da Paraíba</w:t>
      </w:r>
      <w:r w:rsidRPr="0017477A">
        <w:rPr>
          <w:rFonts w:eastAsia="Calibri"/>
        </w:rPr>
        <w:t xml:space="preserve">, para instalação, operação e exploração comercial de alimentos e bebidas por meio de máquinas de venda combinada do tipo </w:t>
      </w:r>
      <w:proofErr w:type="spellStart"/>
      <w:r w:rsidRPr="0017477A">
        <w:rPr>
          <w:rFonts w:eastAsia="Calibri"/>
          <w:i/>
        </w:rPr>
        <w:t>Vending</w:t>
      </w:r>
      <w:proofErr w:type="spellEnd"/>
      <w:r w:rsidRPr="0017477A">
        <w:rPr>
          <w:rFonts w:eastAsia="Calibri"/>
          <w:i/>
        </w:rPr>
        <w:t xml:space="preserve"> </w:t>
      </w:r>
      <w:proofErr w:type="spellStart"/>
      <w:r w:rsidRPr="0017477A">
        <w:rPr>
          <w:rFonts w:eastAsia="Calibri"/>
          <w:i/>
        </w:rPr>
        <w:t>Machines</w:t>
      </w:r>
      <w:proofErr w:type="spellEnd"/>
      <w:r>
        <w:rPr>
          <w:rFonts w:eastAsia="Calibri"/>
        </w:rPr>
        <w:t xml:space="preserve">, por empresa especializada, </w:t>
      </w:r>
      <w:r w:rsidR="005D2E24" w:rsidRPr="0017477A">
        <w:rPr>
          <w:rFonts w:eastAsia="Calibri"/>
        </w:rPr>
        <w:t xml:space="preserve">com </w:t>
      </w:r>
      <w:r w:rsidR="00F14ED3">
        <w:rPr>
          <w:rFonts w:eastAsia="Calibri"/>
        </w:rPr>
        <w:t>espaços a serem ocupados</w:t>
      </w:r>
      <w:r w:rsidR="005D2E24" w:rsidRPr="0017477A">
        <w:rPr>
          <w:rFonts w:eastAsia="Calibri"/>
        </w:rPr>
        <w:t xml:space="preserve"> conforme descrito na </w:t>
      </w:r>
      <w:proofErr w:type="gramStart"/>
      <w:r w:rsidR="005D2E24" w:rsidRPr="0017477A">
        <w:rPr>
          <w:rFonts w:eastAsia="Calibri"/>
        </w:rPr>
        <w:t>tabela abaixo, devidamente descritos, caracterizados e especificados no presente Termo de Referência</w:t>
      </w:r>
      <w:proofErr w:type="gramEnd"/>
      <w:r w:rsidR="005D2E24" w:rsidRPr="0017477A">
        <w:rPr>
          <w:rFonts w:eastAsia="Calibri"/>
        </w:rPr>
        <w:t>.</w:t>
      </w:r>
    </w:p>
    <w:tbl>
      <w:tblPr>
        <w:tblW w:w="99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134"/>
        <w:gridCol w:w="4253"/>
      </w:tblGrid>
      <w:tr w:rsidR="0017477A" w:rsidRPr="00F14ED3" w:rsidTr="00F14ED3">
        <w:trPr>
          <w:trHeight w:val="1290"/>
        </w:trPr>
        <w:tc>
          <w:tcPr>
            <w:tcW w:w="2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17477A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>Local de instalação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17477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>Quantidade Máquinas Bebidas Quentes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17477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>Quantidade Máquinas Bebidas Geladas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17477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Quantidade Máquinas </w:t>
            </w:r>
            <w:proofErr w:type="spellStart"/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>Snacks</w:t>
            </w:r>
            <w:proofErr w:type="spellEnd"/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17477A">
            <w:pPr>
              <w:rPr>
                <w:rFonts w:ascii="Arial" w:hAnsi="Arial" w:cs="Arial"/>
                <w:b/>
                <w:bCs/>
                <w:color w:val="000000"/>
                <w:sz w:val="18"/>
              </w:rPr>
            </w:pPr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 xml:space="preserve">Detalhamento dos </w:t>
            </w:r>
            <w:r w:rsidRPr="0017477A">
              <w:rPr>
                <w:rFonts w:ascii="Arial" w:hAnsi="Arial" w:cs="Arial"/>
                <w:b/>
                <w:bCs/>
                <w:color w:val="000000"/>
                <w:sz w:val="18"/>
              </w:rPr>
              <w:t>locais de instalação das máquin</w:t>
            </w:r>
            <w:r w:rsidRPr="00F14ED3">
              <w:rPr>
                <w:rFonts w:ascii="Arial" w:hAnsi="Arial" w:cs="Arial"/>
                <w:b/>
                <w:bCs/>
                <w:color w:val="000000"/>
                <w:sz w:val="18"/>
              </w:rPr>
              <w:t>as</w:t>
            </w:r>
          </w:p>
        </w:tc>
      </w:tr>
      <w:tr w:rsidR="0017477A" w:rsidRPr="00F14ED3" w:rsidTr="00F14ED3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Prefeitura Universitária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1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Novo edifício da Prefeitura Universitária no hall do pavimento térreo</w:t>
            </w:r>
          </w:p>
        </w:tc>
      </w:tr>
      <w:tr w:rsidR="0017477A" w:rsidRPr="00F14ED3" w:rsidTr="00F14ED3">
        <w:trPr>
          <w:trHeight w:val="2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Editora Universitária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proofErr w:type="gramStart"/>
            <w:r w:rsidRPr="00F14ED3">
              <w:rPr>
                <w:rFonts w:ascii="Arial" w:hAnsi="Arial" w:cs="Arial"/>
                <w:color w:val="000000"/>
                <w:sz w:val="18"/>
              </w:rPr>
              <w:t>0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color w:val="000000"/>
                <w:sz w:val="18"/>
              </w:rPr>
            </w:pPr>
            <w:proofErr w:type="gramStart"/>
            <w:r w:rsidRPr="00F14ED3">
              <w:rPr>
                <w:rFonts w:ascii="Arial" w:hAnsi="Arial" w:cs="Arial"/>
                <w:color w:val="000000"/>
                <w:sz w:val="18"/>
              </w:rPr>
              <w:t>0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F14ED3" w:rsidP="00F14E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</w:t>
            </w:r>
            <w:r w:rsidR="0017477A" w:rsidRPr="0017477A">
              <w:rPr>
                <w:rFonts w:ascii="Arial" w:hAnsi="Arial" w:cs="Arial"/>
                <w:sz w:val="18"/>
              </w:rPr>
              <w:t>a recepção</w:t>
            </w:r>
          </w:p>
        </w:tc>
      </w:tr>
      <w:tr w:rsidR="0017477A" w:rsidRPr="00F14ED3" w:rsidTr="00F14ED3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proofErr w:type="spellStart"/>
            <w:r w:rsidRPr="0017477A">
              <w:rPr>
                <w:rFonts w:ascii="Arial" w:hAnsi="Arial" w:cs="Arial"/>
                <w:sz w:val="18"/>
              </w:rPr>
              <w:t>CCJ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3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3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3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proofErr w:type="spellStart"/>
            <w:r w:rsidRPr="0017477A">
              <w:rPr>
                <w:rFonts w:ascii="Arial" w:hAnsi="Arial" w:cs="Arial"/>
                <w:sz w:val="18"/>
              </w:rPr>
              <w:t>CCJ</w:t>
            </w:r>
            <w:proofErr w:type="spellEnd"/>
            <w:r w:rsidRPr="0017477A">
              <w:rPr>
                <w:rFonts w:ascii="Arial" w:hAnsi="Arial" w:cs="Arial"/>
                <w:sz w:val="18"/>
              </w:rPr>
              <w:t xml:space="preserve"> - Campus I, </w:t>
            </w:r>
            <w:proofErr w:type="spellStart"/>
            <w:r w:rsidRPr="0017477A">
              <w:rPr>
                <w:rFonts w:ascii="Arial" w:hAnsi="Arial" w:cs="Arial"/>
                <w:sz w:val="18"/>
              </w:rPr>
              <w:t>CCJ</w:t>
            </w:r>
            <w:proofErr w:type="spellEnd"/>
            <w:r w:rsidRPr="0017477A">
              <w:rPr>
                <w:rFonts w:ascii="Arial" w:hAnsi="Arial" w:cs="Arial"/>
                <w:sz w:val="18"/>
              </w:rPr>
              <w:t xml:space="preserve"> - Extensão Santa Rita e Faculdade de </w:t>
            </w:r>
            <w:proofErr w:type="gramStart"/>
            <w:r w:rsidRPr="0017477A">
              <w:rPr>
                <w:rFonts w:ascii="Arial" w:hAnsi="Arial" w:cs="Arial"/>
                <w:sz w:val="18"/>
              </w:rPr>
              <w:t>Direito</w:t>
            </w:r>
            <w:proofErr w:type="gramEnd"/>
          </w:p>
        </w:tc>
      </w:tr>
      <w:tr w:rsidR="0017477A" w:rsidRPr="00F14ED3" w:rsidTr="00F14ED3">
        <w:trPr>
          <w:trHeight w:val="7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 xml:space="preserve">Centro de Tecnologia e Desenvolvimento Regional / </w:t>
            </w:r>
            <w:proofErr w:type="spellStart"/>
            <w:r w:rsidRPr="0017477A">
              <w:rPr>
                <w:rFonts w:ascii="Arial" w:hAnsi="Arial" w:cs="Arial"/>
                <w:sz w:val="18"/>
              </w:rPr>
              <w:t>CTDR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2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03 máquinas no corredor central do bloco administrativo (D) e, 03 máquinas no corredor central do bloco dos laboratórios (A).</w:t>
            </w:r>
          </w:p>
        </w:tc>
      </w:tr>
      <w:tr w:rsidR="0017477A" w:rsidRPr="00F14ED3" w:rsidTr="00F14ED3">
        <w:trPr>
          <w:trHeight w:val="10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Centro de Tecnologia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3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3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3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Uma no corredor do térreo do Bloco J/CT, uma na praça do ambiente dos professores/CT e outra no térreo do bloco de multimídias/</w:t>
            </w:r>
            <w:proofErr w:type="gramStart"/>
            <w:r w:rsidRPr="0017477A">
              <w:rPr>
                <w:rFonts w:ascii="Arial" w:hAnsi="Arial" w:cs="Arial"/>
                <w:sz w:val="18"/>
              </w:rPr>
              <w:t>CT</w:t>
            </w:r>
            <w:proofErr w:type="gramEnd"/>
          </w:p>
        </w:tc>
      </w:tr>
      <w:tr w:rsidR="0017477A" w:rsidRPr="00F14ED3" w:rsidTr="00F14ED3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Prédio da Reitoria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77A" w:rsidRPr="0017477A" w:rsidRDefault="0017477A" w:rsidP="00F14ED3">
            <w:pPr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17477A">
              <w:rPr>
                <w:rFonts w:ascii="Arial" w:hAnsi="Arial" w:cs="Arial"/>
                <w:sz w:val="18"/>
              </w:rPr>
              <w:t>2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77A" w:rsidRPr="0017477A" w:rsidRDefault="0017477A" w:rsidP="00F14ED3">
            <w:pPr>
              <w:rPr>
                <w:rFonts w:ascii="Arial" w:hAnsi="Arial" w:cs="Arial"/>
                <w:sz w:val="18"/>
              </w:rPr>
            </w:pPr>
            <w:r w:rsidRPr="0017477A">
              <w:rPr>
                <w:rFonts w:ascii="Arial" w:hAnsi="Arial" w:cs="Arial"/>
                <w:sz w:val="18"/>
              </w:rPr>
              <w:t>Hall da Reitoria no pavimento térreo e Entrada do pavimento subsolo</w:t>
            </w:r>
          </w:p>
        </w:tc>
      </w:tr>
    </w:tbl>
    <w:p w:rsidR="005D2E24" w:rsidRPr="00C3210E" w:rsidRDefault="005D2E24" w:rsidP="0042147E">
      <w:pPr>
        <w:pStyle w:val="PargrafodaLista"/>
        <w:numPr>
          <w:ilvl w:val="0"/>
          <w:numId w:val="0"/>
        </w:numPr>
        <w:ind w:left="360"/>
      </w:pPr>
    </w:p>
    <w:p w:rsidR="00F14ED3" w:rsidRDefault="00F14ED3" w:rsidP="00365DC7">
      <w:pPr>
        <w:pStyle w:val="PargrafodaLista"/>
        <w:rPr>
          <w:rFonts w:eastAsia="Calibri"/>
        </w:rPr>
      </w:pPr>
      <w:r w:rsidRPr="00F14ED3">
        <w:rPr>
          <w:rFonts w:eastAsia="Calibri"/>
        </w:rPr>
        <w:t>Por se tratar de serviço cujos padrões de desempenho e qualidade são passíveis de se determinar, considera-se o objeto dessa contratação como de serviço comum, conforme definição contida no parágrafo único do art. 1º da Lei 10.520/02.</w:t>
      </w:r>
    </w:p>
    <w:p w:rsidR="00291903" w:rsidRPr="00F14ED3" w:rsidRDefault="00291903" w:rsidP="00365DC7">
      <w:pPr>
        <w:pStyle w:val="PargrafodaLista"/>
        <w:rPr>
          <w:rFonts w:eastAsia="Calibri"/>
        </w:rPr>
      </w:pPr>
      <w:r>
        <w:rPr>
          <w:rFonts w:eastAsia="Calibri"/>
        </w:rPr>
        <w:lastRenderedPageBreak/>
        <w:t xml:space="preserve">O certame licitatório deverá ocorrer em </w:t>
      </w:r>
      <w:r w:rsidRPr="00291903">
        <w:rPr>
          <w:rFonts w:eastAsia="Calibri"/>
          <w:b/>
        </w:rPr>
        <w:t>lote único para os 34 (trinta) e quatro espaços ofertados</w:t>
      </w:r>
      <w:r>
        <w:rPr>
          <w:rFonts w:eastAsia="Calibri"/>
        </w:rPr>
        <w:t>.</w:t>
      </w:r>
    </w:p>
    <w:p w:rsidR="009A4BDA" w:rsidRPr="00C3210E" w:rsidRDefault="00F14ED3" w:rsidP="00365DC7">
      <w:pPr>
        <w:pStyle w:val="PargrafodaLista"/>
        <w:rPr>
          <w:rFonts w:eastAsia="Calibri"/>
        </w:rPr>
      </w:pPr>
      <w:r w:rsidRPr="002E1D76">
        <w:rPr>
          <w:rFonts w:eastAsia="Calibri"/>
          <w:b/>
        </w:rPr>
        <w:t xml:space="preserve">A área de ocupação de cada máquina foi </w:t>
      </w:r>
      <w:r w:rsidR="002E1D76" w:rsidRPr="002E1D76">
        <w:rPr>
          <w:rFonts w:eastAsia="Calibri"/>
          <w:b/>
        </w:rPr>
        <w:t>estimada</w:t>
      </w:r>
      <w:r w:rsidRPr="002E1D76">
        <w:rPr>
          <w:rFonts w:eastAsia="Calibri"/>
          <w:b/>
        </w:rPr>
        <w:t xml:space="preserve"> em 1,50m²</w:t>
      </w:r>
      <w:r>
        <w:rPr>
          <w:rFonts w:eastAsia="Calibri"/>
        </w:rPr>
        <w:t>, utilizando o valor de avaliação proposto no</w:t>
      </w:r>
      <w:r w:rsidR="0042147E">
        <w:rPr>
          <w:rFonts w:eastAsia="Calibri"/>
        </w:rPr>
        <w:t>s</w:t>
      </w:r>
      <w:r>
        <w:rPr>
          <w:rFonts w:eastAsia="Calibri"/>
        </w:rPr>
        <w:t xml:space="preserve"> processo</w:t>
      </w:r>
      <w:r w:rsidR="0042147E">
        <w:rPr>
          <w:rFonts w:eastAsia="Calibri"/>
        </w:rPr>
        <w:t>s</w:t>
      </w:r>
      <w:r>
        <w:rPr>
          <w:rFonts w:eastAsia="Calibri"/>
        </w:rPr>
        <w:t xml:space="preserve"> </w:t>
      </w:r>
      <w:proofErr w:type="spellStart"/>
      <w:r w:rsidR="0042147E">
        <w:rPr>
          <w:rFonts w:eastAsia="Calibri"/>
        </w:rPr>
        <w:t>NUP</w:t>
      </w:r>
      <w:proofErr w:type="spellEnd"/>
      <w:r w:rsidR="0042147E">
        <w:rPr>
          <w:rFonts w:eastAsia="Calibri"/>
        </w:rPr>
        <w:t xml:space="preserve"> </w:t>
      </w:r>
      <w:r>
        <w:rPr>
          <w:rFonts w:eastAsia="Calibri"/>
        </w:rPr>
        <w:t>23074.</w:t>
      </w:r>
      <w:r w:rsidR="002E1D76">
        <w:rPr>
          <w:rFonts w:eastAsia="Calibri"/>
        </w:rPr>
        <w:t>054102/2016-52</w:t>
      </w:r>
      <w:r w:rsidR="0042147E">
        <w:rPr>
          <w:rFonts w:eastAsia="Calibri"/>
        </w:rPr>
        <w:t xml:space="preserve"> e 23074.050018/2016-60</w:t>
      </w:r>
      <w:r w:rsidR="002E1D76">
        <w:rPr>
          <w:rFonts w:eastAsia="Calibri"/>
        </w:rPr>
        <w:t xml:space="preserve">, para atividades do tipo lanchonetes e similares, representa um valor de referência para locação mensal de </w:t>
      </w:r>
      <w:r w:rsidR="002E1D76" w:rsidRPr="002E1D76">
        <w:rPr>
          <w:rFonts w:eastAsia="Calibri"/>
          <w:b/>
        </w:rPr>
        <w:t>R$ 45,70 (quarenta e cinco reais e setenta centavos)</w:t>
      </w:r>
      <w:r w:rsidR="0042147E">
        <w:rPr>
          <w:rFonts w:eastAsia="Calibri"/>
          <w:b/>
        </w:rPr>
        <w:t xml:space="preserve"> por máquina</w:t>
      </w:r>
      <w:r w:rsidR="002E1D76">
        <w:rPr>
          <w:rFonts w:eastAsia="Calibri"/>
        </w:rPr>
        <w:t xml:space="preserve">, referente ao valor de R$30,47/m² (trinta reais e quarenta e sete centavos por metro quadrado), excetuando deste valor os encargos referentes </w:t>
      </w:r>
      <w:proofErr w:type="gramStart"/>
      <w:r w:rsidR="002E1D76">
        <w:rPr>
          <w:rFonts w:eastAsia="Calibri"/>
        </w:rPr>
        <w:t>as</w:t>
      </w:r>
      <w:proofErr w:type="gramEnd"/>
      <w:r w:rsidR="002E1D76">
        <w:rPr>
          <w:rFonts w:eastAsia="Calibri"/>
        </w:rPr>
        <w:t xml:space="preserve"> tarifas de energia e água/esgoto.</w:t>
      </w:r>
    </w:p>
    <w:p w:rsidR="00826FAE" w:rsidRPr="00C3210E" w:rsidRDefault="00826FAE" w:rsidP="00365DC7">
      <w:pPr>
        <w:pStyle w:val="PargrafodaLista"/>
      </w:pPr>
      <w:r w:rsidRPr="00C3210E"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365DC7">
      <w:pPr>
        <w:pStyle w:val="PargrafodaLista"/>
        <w:rPr>
          <w:rFonts w:eastAsia="Calibri"/>
        </w:rPr>
      </w:pPr>
      <w:r w:rsidRPr="00C3210E">
        <w:rPr>
          <w:rFonts w:eastAsia="Calibri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574736" w:rsidRPr="00C3210E" w:rsidRDefault="00574736" w:rsidP="00365DC7">
      <w:pPr>
        <w:pStyle w:val="PargrafodaLista"/>
        <w:rPr>
          <w:rFonts w:eastAsia="Calibri"/>
        </w:rPr>
      </w:pPr>
      <w:r w:rsidRPr="00C3210E">
        <w:rPr>
          <w:rFonts w:eastAsia="Calibri"/>
        </w:rPr>
        <w:t xml:space="preserve"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</w:t>
      </w:r>
      <w:proofErr w:type="gramStart"/>
      <w:r w:rsidRPr="00C3210E">
        <w:rPr>
          <w:rFonts w:eastAsia="Calibri"/>
        </w:rPr>
        <w:t>à</w:t>
      </w:r>
      <w:proofErr w:type="gramEnd"/>
      <w:r w:rsidRPr="00C3210E">
        <w:rPr>
          <w:rFonts w:eastAsia="Calibri"/>
        </w:rPr>
        <w:t xml:space="preserve"> qualquer tempo, sem prejuízo das penalidades administrativas, cíveis e criminais cabíveis.</w:t>
      </w:r>
    </w:p>
    <w:p w:rsidR="00574736" w:rsidRPr="00C3210E" w:rsidRDefault="00574736" w:rsidP="00365DC7">
      <w:pPr>
        <w:pStyle w:val="PargrafodaLista"/>
        <w:rPr>
          <w:rFonts w:eastAsia="Calibri"/>
        </w:rPr>
      </w:pPr>
      <w:r w:rsidRPr="00C3210E">
        <w:rPr>
          <w:rFonts w:eastAsia="Calibri"/>
        </w:rPr>
        <w:t>Incorrerá em penalidades administrativas, cíveis e criminais, segundo previsto na legislação brasileira, o CESSIONÁRIO, bem como seus subordinados,</w:t>
      </w:r>
      <w:r w:rsidR="00C50CA0" w:rsidRPr="00C3210E">
        <w:rPr>
          <w:rFonts w:eastAsia="Calibri"/>
        </w:rPr>
        <w:t xml:space="preserve"> </w:t>
      </w:r>
      <w:r w:rsidRPr="00C3210E">
        <w:rPr>
          <w:rFonts w:eastAsia="Calibri"/>
        </w:rPr>
        <w:t>empregados, prepostos ou contratados que desrespeitarem as leis ambientais vigentes,</w:t>
      </w:r>
      <w:r w:rsidR="00C50CA0" w:rsidRPr="00C3210E">
        <w:rPr>
          <w:rFonts w:eastAsia="Calibri"/>
        </w:rPr>
        <w:t xml:space="preserve"> </w:t>
      </w:r>
      <w:r w:rsidRPr="00C3210E">
        <w:rPr>
          <w:rFonts w:eastAsia="Calibri"/>
        </w:rPr>
        <w:t>mormente pela degradação do ambiente e da flora universitária, além do cometimento</w:t>
      </w:r>
      <w:r w:rsidR="00C50CA0" w:rsidRPr="00C3210E">
        <w:rPr>
          <w:rFonts w:eastAsia="Calibri"/>
        </w:rPr>
        <w:t xml:space="preserve"> </w:t>
      </w:r>
      <w:r w:rsidRPr="00C3210E">
        <w:rPr>
          <w:rFonts w:eastAsia="Calibri"/>
        </w:rPr>
        <w:t>de maus-tratos ou provocação de morte a animais que compõem todo o conjunto da</w:t>
      </w:r>
      <w:r w:rsidR="00C50CA0" w:rsidRPr="00C3210E">
        <w:rPr>
          <w:rFonts w:eastAsia="Calibri"/>
        </w:rPr>
        <w:t xml:space="preserve"> </w:t>
      </w:r>
      <w:r w:rsidRPr="00C3210E">
        <w:rPr>
          <w:rFonts w:eastAsia="Calibri"/>
        </w:rPr>
        <w:t>fauna da UFPB.</w:t>
      </w:r>
    </w:p>
    <w:p w:rsidR="00C50CA0" w:rsidRPr="00C3210E" w:rsidRDefault="00C50CA0" w:rsidP="00365DC7">
      <w:pPr>
        <w:pStyle w:val="PargrafodaLista"/>
        <w:rPr>
          <w:rFonts w:eastAsia="Calibri"/>
        </w:rPr>
      </w:pPr>
      <w:r w:rsidRPr="00C3210E">
        <w:rPr>
          <w:rFonts w:eastAsia="Calibri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365DC7">
      <w:pPr>
        <w:pStyle w:val="PargrafodaLista"/>
        <w:rPr>
          <w:rFonts w:eastAsia="Calibri"/>
        </w:rPr>
      </w:pPr>
      <w:r w:rsidRPr="00C3210E">
        <w:rPr>
          <w:rFonts w:eastAsia="Calibri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eastAsia="Calibri"/>
        </w:rPr>
        <w:t xml:space="preserve"> de máquinas, água, </w:t>
      </w:r>
      <w:r w:rsidRPr="00C3210E">
        <w:rPr>
          <w:rFonts w:eastAsia="Calibri"/>
        </w:rPr>
        <w:t>energia</w:t>
      </w:r>
      <w:r w:rsidR="005D2E24">
        <w:rPr>
          <w:rFonts w:eastAsia="Calibri"/>
        </w:rPr>
        <w:t>, etc.</w:t>
      </w:r>
      <w:r w:rsidRPr="00C3210E">
        <w:rPr>
          <w:rFonts w:eastAsia="Calibri"/>
        </w:rPr>
        <w:t>), tributos, e demais dívidas decorrentes da utilização do espaço ou da realização da atividade e serviços.</w:t>
      </w:r>
    </w:p>
    <w:p w:rsidR="00C50CA0" w:rsidRPr="00C3210E" w:rsidRDefault="00C50CA0" w:rsidP="00365DC7">
      <w:pPr>
        <w:pStyle w:val="PargrafodaLista"/>
      </w:pPr>
      <w:r w:rsidRPr="00C3210E">
        <w:t xml:space="preserve">Só poderão ser </w:t>
      </w:r>
      <w:proofErr w:type="gramStart"/>
      <w:r w:rsidRPr="00C3210E">
        <w:t>efetuadas benfeitorias e serviços no imóvel, a partir de prévia</w:t>
      </w:r>
      <w:proofErr w:type="gramEnd"/>
      <w:r w:rsidRPr="00C3210E">
        <w:t xml:space="preserve"> e escrita autorização da Universidade, e de acordo com as normas e orientações da Prefeitura Universitária, sendo que: a execução das benfeitorias e instalações deverá ser supervisionada </w:t>
      </w:r>
      <w:r w:rsidRPr="00C3210E">
        <w:lastRenderedPageBreak/>
        <w:t>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365DC7">
      <w:pPr>
        <w:pStyle w:val="PargrafodaLista"/>
      </w:pPr>
      <w:proofErr w:type="gramStart"/>
      <w:r w:rsidRPr="00C3210E">
        <w:t>A conservação e manutenção do bem imóvel ficará</w:t>
      </w:r>
      <w:proofErr w:type="gramEnd"/>
      <w:r w:rsidRPr="00C3210E">
        <w:t xml:space="preserve"> por conta dos cessionários, resguardada a ciência e fiscalização da Prefeitura Universitária na execução dos serviços.</w:t>
      </w:r>
    </w:p>
    <w:p w:rsidR="009A4BDA" w:rsidRPr="00C3210E" w:rsidRDefault="009A4BDA" w:rsidP="00365DC7">
      <w:pPr>
        <w:pStyle w:val="PargrafodaLista"/>
      </w:pPr>
      <w:r w:rsidRPr="00C3210E"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365DC7">
      <w:pPr>
        <w:pStyle w:val="PargrafodaLista"/>
      </w:pPr>
      <w:r w:rsidRPr="00C3210E">
        <w:t>O cessionário compromete-se ainda a:</w:t>
      </w:r>
    </w:p>
    <w:p w:rsidR="009A4BDA" w:rsidRPr="00C3210E" w:rsidRDefault="009A4BDA" w:rsidP="00365DC7">
      <w:pPr>
        <w:pStyle w:val="PargrafodaLista"/>
        <w:numPr>
          <w:ilvl w:val="0"/>
          <w:numId w:val="4"/>
        </w:numPr>
      </w:pPr>
      <w:r w:rsidRPr="00C3210E"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365DC7">
      <w:pPr>
        <w:pStyle w:val="PargrafodaLista"/>
        <w:numPr>
          <w:ilvl w:val="0"/>
          <w:numId w:val="4"/>
        </w:numPr>
      </w:pPr>
      <w:r w:rsidRPr="00C3210E">
        <w:t>Não deixar expostos no local, caixas, embalagens ou quaisquer outros objetos que comprometam a boa aparência do local;</w:t>
      </w:r>
    </w:p>
    <w:p w:rsidR="009A4BDA" w:rsidRPr="00C3210E" w:rsidRDefault="009A4BDA" w:rsidP="00365DC7">
      <w:pPr>
        <w:pStyle w:val="PargrafodaLista"/>
        <w:numPr>
          <w:ilvl w:val="0"/>
          <w:numId w:val="4"/>
        </w:numPr>
      </w:pPr>
      <w:r w:rsidRPr="00C3210E">
        <w:t>Não afixar, e não permitir que sejam afixados, cartazes, folders, ou qualquer tipo de propaganda nas paredes externas do espaço objeto desta cessão.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2E1D76" w:rsidRDefault="00B83618" w:rsidP="00365DC7">
      <w:pPr>
        <w:pStyle w:val="PargrafodaLista"/>
      </w:pPr>
      <w:r w:rsidRPr="00B83618">
        <w:t>A concessão</w:t>
      </w:r>
      <w:r w:rsidR="002E1D76" w:rsidRPr="00B83618">
        <w:t xml:space="preserve"> de uso de espaço público para instalação de m</w:t>
      </w:r>
      <w:r>
        <w:t xml:space="preserve">áquinas de venda automáticas - </w:t>
      </w:r>
      <w:proofErr w:type="spellStart"/>
      <w:r w:rsidR="002E1D76" w:rsidRPr="00B83618">
        <w:rPr>
          <w:i/>
        </w:rPr>
        <w:t>Vending</w:t>
      </w:r>
      <w:proofErr w:type="spellEnd"/>
      <w:r w:rsidR="002E1D76" w:rsidRPr="00B83618">
        <w:rPr>
          <w:i/>
        </w:rPr>
        <w:t xml:space="preserve"> </w:t>
      </w:r>
      <w:proofErr w:type="spellStart"/>
      <w:r w:rsidR="002E1D76" w:rsidRPr="00B83618">
        <w:rPr>
          <w:i/>
        </w:rPr>
        <w:t>Machines</w:t>
      </w:r>
      <w:proofErr w:type="spellEnd"/>
      <w:r w:rsidR="002E1D76" w:rsidRPr="00B83618">
        <w:t xml:space="preserve"> - justifica-se pela necessidade de ampliar as opções de lanches disponibilizados para venda a docentes, discentes, servidores, estagiários, terceirizados e a comunidade em geral que transita nas dependências da UFPB, visando oferecer bebidas e alimentos rápidos de qualidade a preços competitivos.</w:t>
      </w:r>
    </w:p>
    <w:p w:rsidR="00B83618" w:rsidRDefault="00B83618" w:rsidP="00365DC7">
      <w:pPr>
        <w:pStyle w:val="PargrafodaLista"/>
      </w:pPr>
      <w:r>
        <w:t xml:space="preserve">A concessão ora pretendida se faz necessária devido a algumas edificações da UFPB não contemplar de </w:t>
      </w:r>
      <w:proofErr w:type="gramStart"/>
      <w:r>
        <w:t>estrutura física e sanitárias adequadas</w:t>
      </w:r>
      <w:proofErr w:type="gramEnd"/>
      <w:r>
        <w:t xml:space="preserve"> para instalação de lanchonetes e/ou cantinas, tendo como alternativa as máquinas de venda automática para atendimento da legislação vigente.</w:t>
      </w:r>
    </w:p>
    <w:p w:rsidR="00B83618" w:rsidRPr="00B83618" w:rsidRDefault="00B83618" w:rsidP="00365DC7">
      <w:pPr>
        <w:pStyle w:val="PargrafodaLista"/>
      </w:pPr>
      <w:proofErr w:type="gramStart"/>
      <w:r>
        <w:t>A presente</w:t>
      </w:r>
      <w:proofErr w:type="gramEnd"/>
      <w:r>
        <w:t xml:space="preserve"> demanda foi obtida após envio do memorando circular nº 27/2016, </w:t>
      </w:r>
      <w:proofErr w:type="spellStart"/>
      <w:r>
        <w:t>NUP</w:t>
      </w:r>
      <w:proofErr w:type="spellEnd"/>
      <w:r>
        <w:t xml:space="preserve"> 23074.075725/2016-69, tendo sido encaminhada as respostas através de formulário eletrônico disponibilizado na </w:t>
      </w:r>
      <w:r>
        <w:rPr>
          <w:i/>
        </w:rPr>
        <w:t>internet</w:t>
      </w:r>
      <w:r>
        <w:t xml:space="preserve"> em sítio específico. </w:t>
      </w:r>
    </w:p>
    <w:p w:rsidR="005D2E24" w:rsidRPr="005D2E24" w:rsidRDefault="005D2E24" w:rsidP="00365DC7">
      <w:pPr>
        <w:pStyle w:val="PargrafodaLista"/>
      </w:pPr>
      <w:r>
        <w:t xml:space="preserve">Considerando </w:t>
      </w:r>
      <w:r w:rsidR="00B83618">
        <w:t xml:space="preserve">ainda </w:t>
      </w:r>
      <w:r>
        <w:t>q</w:t>
      </w:r>
      <w:r w:rsidRPr="005D2E24">
        <w:t>ue o</w:t>
      </w:r>
      <w:r>
        <w:t>s</w:t>
      </w:r>
      <w:r w:rsidRPr="005D2E24">
        <w:t xml:space="preserve"> Camp</w:t>
      </w:r>
      <w:r>
        <w:t>i podem</w:t>
      </w:r>
      <w:r w:rsidRPr="005D2E24">
        <w:t xml:space="preserve"> funciona</w:t>
      </w:r>
      <w:r>
        <w:t>r</w:t>
      </w:r>
      <w:r w:rsidRPr="005D2E24">
        <w:t xml:space="preserve"> nos três turnos</w:t>
      </w:r>
      <w:r>
        <w:t xml:space="preserve"> e em alguns cursos com atividades em período integral, </w:t>
      </w:r>
      <w:r w:rsidRPr="005D2E24">
        <w:t>torna-se relevante</w:t>
      </w:r>
      <w:r>
        <w:t xml:space="preserve"> a necessidade de</w:t>
      </w:r>
      <w:r w:rsidRPr="005D2E24">
        <w:t xml:space="preserve"> fornecer aos</w:t>
      </w:r>
      <w:r>
        <w:t xml:space="preserve"> três segmentos que formam a comunidade acadêmica</w:t>
      </w:r>
      <w:r w:rsidR="00B83618">
        <w:t xml:space="preserve"> e externa que circula nas dependências da UFPB</w:t>
      </w:r>
      <w:r w:rsidRPr="005D2E24">
        <w:t>, a possibilidade de se alimentarem adequadamente, garantindo o bem-estar dos mesmos.</w:t>
      </w:r>
    </w:p>
    <w:p w:rsidR="00B83618" w:rsidRDefault="00B83618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FUNDAMENTAÇÃO LEGAL</w:t>
      </w:r>
    </w:p>
    <w:p w:rsidR="00B83618" w:rsidRPr="00B83618" w:rsidRDefault="00B83618" w:rsidP="00365DC7">
      <w:pPr>
        <w:pStyle w:val="PargrafodaLista"/>
      </w:pPr>
      <w:r w:rsidRPr="00B83618">
        <w:t>O presente termo segue e tem por referência a Lei nº 8.666, de 21 de junho de 1993, a Lei nº 10.520, de 17 de julho de 2002, o Decreto nº 3.555, de 08 de agosto de 2000, a Lei nº 8.078, de 11 de setembro de 1990</w:t>
      </w:r>
      <w:r>
        <w:t xml:space="preserve"> e</w:t>
      </w:r>
      <w:r w:rsidRPr="00B83618">
        <w:t xml:space="preserve"> a Portaria 1.428/MS de novembro de 1993.</w:t>
      </w:r>
    </w:p>
    <w:p w:rsidR="00B83618" w:rsidRDefault="00B83618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aps w:val="0"/>
          <w:color w:val="000000" w:themeColor="text1"/>
          <w:sz w:val="20"/>
        </w:rPr>
        <w:t xml:space="preserve">FUNCIONAMENTO </w:t>
      </w:r>
    </w:p>
    <w:p w:rsidR="00D373B1" w:rsidRDefault="00D373B1" w:rsidP="00365DC7">
      <w:pPr>
        <w:pStyle w:val="PargrafodaLista"/>
      </w:pPr>
      <w:r w:rsidRPr="00D373B1">
        <w:lastRenderedPageBreak/>
        <w:t>O cessionário será obrigado a manter o funcionamento dos equipamentos em funcionamento sempre que houver atividade acadêmica, em horário comercial, durante todo o período letivo; no período de férias e aos 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291903" w:rsidRDefault="00291903" w:rsidP="00291903"/>
    <w:p w:rsidR="00291903" w:rsidRDefault="00291903" w:rsidP="00291903"/>
    <w:p w:rsidR="00291903" w:rsidRDefault="00291903" w:rsidP="00291903"/>
    <w:p w:rsidR="009A4BDA" w:rsidRDefault="00D373B1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ÁREAS A SEREM CONCEDIDAS</w:t>
      </w:r>
    </w:p>
    <w:p w:rsidR="00D373B1" w:rsidRDefault="00D373B1" w:rsidP="00365DC7">
      <w:pPr>
        <w:pStyle w:val="PargrafodaLista"/>
      </w:pPr>
      <w:r w:rsidRPr="00D373B1">
        <w:rPr>
          <w:b/>
        </w:rPr>
        <w:t xml:space="preserve">As 34 (trinta e quatro) áreas de 1,50m² </w:t>
      </w:r>
      <w:r>
        <w:t xml:space="preserve">a serem concedidas para instalação das máquinas de venda automática – </w:t>
      </w:r>
      <w:proofErr w:type="spellStart"/>
      <w:r>
        <w:rPr>
          <w:i/>
        </w:rPr>
        <w:t>Vending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Machines</w:t>
      </w:r>
      <w:proofErr w:type="spellEnd"/>
      <w:r>
        <w:t xml:space="preserve"> – encontram-se distribuídas nos locais contidos no item 1.1 deste termo de referência.</w:t>
      </w:r>
    </w:p>
    <w:p w:rsidR="00D373B1" w:rsidRPr="00D373B1" w:rsidRDefault="00D373B1" w:rsidP="00365DC7">
      <w:pPr>
        <w:pStyle w:val="PargrafodaLista"/>
      </w:pPr>
      <w:r w:rsidRPr="00D373B1">
        <w:t xml:space="preserve">Em caso de necessidade de espaço maior ou menor para instalação das máquinas, será admitido acréscimo ou decréscimo da área contígua ao espaço explorado, implicando em acréscimo ou redução do valor a ser pago pela concessão do espaço na mesma proporção. </w:t>
      </w:r>
    </w:p>
    <w:p w:rsidR="00D373B1" w:rsidRPr="00D373B1" w:rsidRDefault="00D373B1" w:rsidP="00365DC7">
      <w:pPr>
        <w:pStyle w:val="PargrafodaLista"/>
      </w:pPr>
      <w:r w:rsidRPr="00D373B1">
        <w:t xml:space="preserve">As áreas, objeto desta licitação, destinam-se, exclusivamente, à exploração comercial de alimentos e bebidas por meio de máquinas de venda </w:t>
      </w:r>
      <w:r>
        <w:t>-</w:t>
      </w:r>
      <w:r w:rsidRPr="00D373B1">
        <w:t xml:space="preserve"> </w:t>
      </w:r>
      <w:proofErr w:type="spellStart"/>
      <w:r w:rsidRPr="00365DC7">
        <w:t>Vending</w:t>
      </w:r>
      <w:proofErr w:type="spellEnd"/>
      <w:r w:rsidRPr="00365DC7">
        <w:t xml:space="preserve"> </w:t>
      </w:r>
      <w:proofErr w:type="spellStart"/>
      <w:r w:rsidRPr="00365DC7">
        <w:t>Machines</w:t>
      </w:r>
      <w:proofErr w:type="spellEnd"/>
      <w:r w:rsidRPr="00D373B1">
        <w:t>, sendo expressamente vedada a comercialização de bebidas alcoólicas e o seu uso por terceiros a qualquer título ou forma, ou pela concessi</w:t>
      </w:r>
      <w:r>
        <w:t>onária para outras finalidades.</w:t>
      </w:r>
    </w:p>
    <w:p w:rsidR="00D373B1" w:rsidRPr="00D373B1" w:rsidRDefault="00D373B1" w:rsidP="00365DC7">
      <w:pPr>
        <w:pStyle w:val="PargrafodaLista"/>
      </w:pPr>
      <w:r w:rsidRPr="00D373B1">
        <w:t>As áreas serão entregues à concessionária nas condições em que se encontram. As</w:t>
      </w:r>
      <w:r>
        <w:t xml:space="preserve"> </w:t>
      </w:r>
      <w:r w:rsidRPr="00D373B1">
        <w:t>adequações e instalações elétricas</w:t>
      </w:r>
      <w:r w:rsidR="00365DC7">
        <w:t>, hidráulicas e sanitárias</w:t>
      </w:r>
      <w:r w:rsidRPr="00D373B1">
        <w:t xml:space="preserve"> necessárias à exploração do ramo da atividade deverão submetidas à aprovação da concedente, correndo por conta da concessionária as despesas decorrentes. As benfeitorias efetuadas nas áreas, provenientes das obras/serviços de adequação, passarão ao Patrimônio da União tão logo sejam concluídas, independentemente de qualquer indenização, com exceção dos equipamentos móveis.</w:t>
      </w:r>
    </w:p>
    <w:p w:rsidR="00365DC7" w:rsidRPr="00365DC7" w:rsidRDefault="00365DC7" w:rsidP="00365DC7">
      <w:pPr>
        <w:pStyle w:val="PargrafodaLista"/>
      </w:pPr>
      <w:r w:rsidRPr="00365DC7">
        <w:t xml:space="preserve">Os espaços a serem concedidos para a instalação das máquinas - </w:t>
      </w:r>
      <w:proofErr w:type="spellStart"/>
      <w:r w:rsidRPr="00365DC7">
        <w:rPr>
          <w:i/>
        </w:rPr>
        <w:t>Vending</w:t>
      </w:r>
      <w:proofErr w:type="spellEnd"/>
      <w:r w:rsidRPr="00365DC7">
        <w:rPr>
          <w:i/>
        </w:rPr>
        <w:t xml:space="preserve"> </w:t>
      </w:r>
      <w:proofErr w:type="spellStart"/>
      <w:r w:rsidRPr="00365DC7">
        <w:rPr>
          <w:i/>
        </w:rPr>
        <w:t>Machine</w:t>
      </w:r>
      <w:proofErr w:type="spellEnd"/>
      <w:r w:rsidRPr="00365DC7">
        <w:t xml:space="preserve"> – só poderão ser modificados em caso de mudança de leiaute determinada pela concedente, mantendo-se as características similares quanto às áreas dos espaços cedidos, podendo as partes, em caso de diminuição ou aumento substancial de área, requererem ajuste proporcional no preço da remuneração.</w:t>
      </w:r>
    </w:p>
    <w:p w:rsidR="00365DC7" w:rsidRDefault="00365DC7" w:rsidP="00365DC7">
      <w:pPr>
        <w:pStyle w:val="PargrafodaLista"/>
      </w:pPr>
      <w:r w:rsidRPr="00365DC7">
        <w:t xml:space="preserve">A concessionária não poderá diminuir a quantidade de máquinas contratadas por área, sem </w:t>
      </w:r>
      <w:r>
        <w:t>a</w:t>
      </w:r>
      <w:r w:rsidRPr="00365DC7">
        <w:t xml:space="preserve"> pr</w:t>
      </w:r>
      <w:r>
        <w:t>évia autorização da concedente.</w:t>
      </w:r>
    </w:p>
    <w:p w:rsidR="00365DC7" w:rsidRDefault="00365DC7" w:rsidP="00365DC7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365DC7">
        <w:rPr>
          <w:rFonts w:cs="Arial"/>
          <w:color w:val="000000" w:themeColor="text1"/>
          <w:sz w:val="20"/>
        </w:rPr>
        <w:t>EQUIPAMENTOS A SEREM INSTALADOS</w:t>
      </w:r>
    </w:p>
    <w:p w:rsidR="00365DC7" w:rsidRDefault="00365DC7" w:rsidP="00365DC7">
      <w:pPr>
        <w:pStyle w:val="PargrafodaLista"/>
      </w:pPr>
      <w:r>
        <w:t xml:space="preserve">Deverão ser instaladas uma máquina de café e de bebidas quentes, uma máquina para bebidas geladas e uma máquina para </w:t>
      </w:r>
      <w:proofErr w:type="spellStart"/>
      <w:r>
        <w:rPr>
          <w:i/>
        </w:rPr>
        <w:t>snacks</w:t>
      </w:r>
      <w:proofErr w:type="spellEnd"/>
      <w:r>
        <w:rPr>
          <w:i/>
        </w:rPr>
        <w:t>,</w:t>
      </w:r>
      <w:r>
        <w:t xml:space="preserve"> podendo ser combinada </w:t>
      </w:r>
      <w:proofErr w:type="gramStart"/>
      <w:r>
        <w:t>2</w:t>
      </w:r>
      <w:proofErr w:type="gramEnd"/>
      <w:r>
        <w:t xml:space="preserve"> em 1 para bebidas geladas e </w:t>
      </w:r>
      <w:proofErr w:type="spellStart"/>
      <w:r w:rsidRPr="00365DC7">
        <w:rPr>
          <w:i/>
        </w:rPr>
        <w:t>snacks</w:t>
      </w:r>
      <w:proofErr w:type="spellEnd"/>
      <w:r>
        <w:t xml:space="preserve"> em cada espaço cedido. </w:t>
      </w:r>
    </w:p>
    <w:p w:rsidR="00365DC7" w:rsidRDefault="00365DC7" w:rsidP="00203505">
      <w:pPr>
        <w:pStyle w:val="PargrafodaLista"/>
      </w:pPr>
      <w:r>
        <w:t xml:space="preserve">As máquinas de conveniência a serem instaladas deverão ser iguais, novas ou com menos de </w:t>
      </w:r>
      <w:proofErr w:type="gramStart"/>
      <w:r>
        <w:t>5</w:t>
      </w:r>
      <w:proofErr w:type="gramEnd"/>
      <w:r>
        <w:t xml:space="preserve"> anos de uso, estar em perfeitas condições de funcionamento, assim atestado mediante laudo </w:t>
      </w:r>
      <w:r>
        <w:lastRenderedPageBreak/>
        <w:t xml:space="preserve">técnico a ser apresentado à Fiscalização antes do início dos serviços, sendo as marcas e os modelos de preferência da Concessionária desde que atendam as seguintes características: </w:t>
      </w:r>
    </w:p>
    <w:p w:rsidR="00365DC7" w:rsidRDefault="00365DC7" w:rsidP="00203505">
      <w:pPr>
        <w:pStyle w:val="PargrafodaLista"/>
      </w:pPr>
      <w:r>
        <w:t xml:space="preserve">Máquina de café e de bebidas quentes: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comando</w:t>
      </w:r>
      <w:proofErr w:type="gramEnd"/>
      <w:r>
        <w:t xml:space="preserve"> acionado pelo próprio usuário;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aceitador</w:t>
      </w:r>
      <w:proofErr w:type="gramEnd"/>
      <w:r>
        <w:t xml:space="preserve"> de cédulas e moedas;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devolução</w:t>
      </w:r>
      <w:proofErr w:type="gramEnd"/>
      <w:r>
        <w:t xml:space="preserve"> de troco;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equipada</w:t>
      </w:r>
      <w:proofErr w:type="gramEnd"/>
      <w:r>
        <w:t xml:space="preserve"> com filtro e dispositivo para alimentação com galão de água;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dispensa</w:t>
      </w:r>
      <w:proofErr w:type="gramEnd"/>
      <w:r>
        <w:t xml:space="preserve"> automática de copos e mexedores;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sistema</w:t>
      </w:r>
      <w:proofErr w:type="gramEnd"/>
      <w:r>
        <w:t xml:space="preserve"> de higiene com dispositivos automáticos de eliminação de sobra de produtos sólidos em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depósitos</w:t>
      </w:r>
      <w:proofErr w:type="gramEnd"/>
      <w:r>
        <w:t xml:space="preserve"> específicos; </w:t>
      </w:r>
    </w:p>
    <w:p w:rsidR="00365DC7" w:rsidRDefault="00365DC7" w:rsidP="00A67AFB">
      <w:pPr>
        <w:pStyle w:val="PargrafodaLista"/>
        <w:numPr>
          <w:ilvl w:val="0"/>
          <w:numId w:val="8"/>
        </w:numPr>
      </w:pPr>
      <w:proofErr w:type="gramStart"/>
      <w:r>
        <w:t>disponibilidade</w:t>
      </w:r>
      <w:proofErr w:type="gramEnd"/>
      <w:r>
        <w:t xml:space="preserve"> externa de adoçantes a</w:t>
      </w:r>
      <w:r w:rsidR="00A71DCF">
        <w:t xml:space="preserve"> </w:t>
      </w:r>
      <w:r>
        <w:t>ser</w:t>
      </w:r>
      <w:r w:rsidR="00A71DCF">
        <w:t xml:space="preserve"> </w:t>
      </w:r>
      <w:r>
        <w:t>fornecida pela</w:t>
      </w:r>
      <w:r w:rsidR="00A71DCF">
        <w:t xml:space="preserve"> </w:t>
      </w:r>
      <w:r>
        <w:t>concessionária</w:t>
      </w:r>
      <w:r w:rsidR="00A71DCF">
        <w:t xml:space="preserve"> </w:t>
      </w:r>
      <w:r>
        <w:t>(saches</w:t>
      </w:r>
      <w:r w:rsidR="00A71DCF">
        <w:t xml:space="preserve"> </w:t>
      </w:r>
      <w:r>
        <w:t>ou em</w:t>
      </w:r>
      <w:r w:rsidR="00A71DCF">
        <w:t xml:space="preserve"> </w:t>
      </w:r>
      <w:r>
        <w:t xml:space="preserve">outro invólucro); </w:t>
      </w:r>
    </w:p>
    <w:p w:rsidR="00365DC7" w:rsidRDefault="00365DC7" w:rsidP="00203505">
      <w:pPr>
        <w:pStyle w:val="PargrafodaLista"/>
        <w:numPr>
          <w:ilvl w:val="0"/>
          <w:numId w:val="8"/>
        </w:numPr>
      </w:pPr>
      <w:proofErr w:type="gramStart"/>
      <w:r>
        <w:t>tensão</w:t>
      </w:r>
      <w:proofErr w:type="gramEnd"/>
      <w:r>
        <w:t xml:space="preserve"> elétrica 220V.</w:t>
      </w:r>
    </w:p>
    <w:p w:rsidR="00203505" w:rsidRDefault="00203505" w:rsidP="00203505">
      <w:pPr>
        <w:pStyle w:val="PargrafodaLista"/>
      </w:pPr>
      <w:r>
        <w:t xml:space="preserve">Máquina de bebidas geladas, máquinas de </w:t>
      </w:r>
      <w:proofErr w:type="spellStart"/>
      <w:r w:rsidRPr="00203505">
        <w:rPr>
          <w:i/>
        </w:rPr>
        <w:t>snacks</w:t>
      </w:r>
      <w:proofErr w:type="spellEnd"/>
      <w:r>
        <w:t xml:space="preserve"> ou </w:t>
      </w:r>
      <w:r w:rsidRPr="00203505">
        <w:t>combinada</w:t>
      </w:r>
      <w:r>
        <w:t xml:space="preserve"> </w:t>
      </w:r>
      <w:proofErr w:type="gramStart"/>
      <w:r>
        <w:t>2</w:t>
      </w:r>
      <w:proofErr w:type="gramEnd"/>
      <w:r>
        <w:t xml:space="preserve"> em 1, para bebidas geladas e </w:t>
      </w:r>
      <w:proofErr w:type="spellStart"/>
      <w:r w:rsidRPr="00203505">
        <w:rPr>
          <w:i/>
        </w:rPr>
        <w:t>snacks</w:t>
      </w:r>
      <w:proofErr w:type="spellEnd"/>
      <w:r>
        <w:t xml:space="preserve">: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comando</w:t>
      </w:r>
      <w:proofErr w:type="gramEnd"/>
      <w:r>
        <w:t xml:space="preserve"> acionado pelo próprio usuário;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aceitador</w:t>
      </w:r>
      <w:proofErr w:type="gramEnd"/>
      <w:r>
        <w:t xml:space="preserve"> de cédulas e moedas;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devolução</w:t>
      </w:r>
      <w:proofErr w:type="gramEnd"/>
      <w:r>
        <w:t xml:space="preserve"> de troco;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temperatura</w:t>
      </w:r>
      <w:proofErr w:type="gramEnd"/>
      <w:r>
        <w:t xml:space="preserve"> interna para </w:t>
      </w:r>
      <w:proofErr w:type="spellStart"/>
      <w:r>
        <w:t>snacks</w:t>
      </w:r>
      <w:proofErr w:type="spellEnd"/>
      <w:r>
        <w:t xml:space="preserve"> entre 8º e 14º C;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temperatura</w:t>
      </w:r>
      <w:proofErr w:type="gramEnd"/>
      <w:r>
        <w:t xml:space="preserve"> interna para lanches entre 0º e 4ºC;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temperatura</w:t>
      </w:r>
      <w:proofErr w:type="gramEnd"/>
      <w:r>
        <w:t xml:space="preserve"> interna para latas e garrafas entre 5º e 8ºC; </w:t>
      </w:r>
    </w:p>
    <w:p w:rsidR="00203505" w:rsidRDefault="00203505" w:rsidP="00203505">
      <w:pPr>
        <w:pStyle w:val="PargrafodaLista"/>
        <w:numPr>
          <w:ilvl w:val="0"/>
          <w:numId w:val="8"/>
        </w:numPr>
      </w:pPr>
      <w:proofErr w:type="gramStart"/>
      <w:r>
        <w:t>tensão</w:t>
      </w:r>
      <w:proofErr w:type="gramEnd"/>
      <w:r>
        <w:t xml:space="preserve"> elétrica 220V.</w:t>
      </w:r>
    </w:p>
    <w:p w:rsidR="00365DC7" w:rsidRPr="00203505" w:rsidRDefault="00203505" w:rsidP="00203505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203505">
        <w:rPr>
          <w:rFonts w:cs="Arial"/>
          <w:color w:val="000000" w:themeColor="text1"/>
          <w:sz w:val="20"/>
        </w:rPr>
        <w:t>COMPOSIÇÃO BÁSICA MÍNIMA PARA OS PRODUTOS A SEREM DISPONIBILIZADOS NAS MÁQUINAS DE AUTOATENDIMENTO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88"/>
        <w:gridCol w:w="3096"/>
        <w:gridCol w:w="3103"/>
      </w:tblGrid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3505">
              <w:rPr>
                <w:rFonts w:ascii="Arial" w:hAnsi="Arial" w:cs="Arial"/>
                <w:b/>
                <w:sz w:val="22"/>
              </w:rPr>
              <w:t>BEBIDAS QUENTES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3505">
              <w:rPr>
                <w:rFonts w:ascii="Arial" w:hAnsi="Arial" w:cs="Arial"/>
                <w:b/>
                <w:sz w:val="22"/>
              </w:rPr>
              <w:t>BEBIDAS FRIAS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203505">
              <w:rPr>
                <w:rFonts w:ascii="Arial" w:hAnsi="Arial" w:cs="Arial"/>
                <w:b/>
                <w:sz w:val="22"/>
              </w:rPr>
              <w:t>LANCHES FRIOS</w:t>
            </w: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Café Expresso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Água Mineral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Sanduíche Natural (atum, frango e peito de peru</w:t>
            </w:r>
            <w:proofErr w:type="gramStart"/>
            <w:r>
              <w:rPr>
                <w:rFonts w:ascii="Arial" w:hAnsi="Arial" w:cs="Arial"/>
                <w:sz w:val="22"/>
              </w:rPr>
              <w:t>)</w:t>
            </w:r>
            <w:proofErr w:type="gramEnd"/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Café com leite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Água de Coco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Barra de cereais</w:t>
            </w: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Chá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Chá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Biscoito recheado</w:t>
            </w: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Chocolate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Achocolatado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Biscoito Salgado</w:t>
            </w: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 xml:space="preserve">Cappuccino 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 xml:space="preserve">Refrigerantes 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Chocolates</w:t>
            </w: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Bebida láctea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Salgados industrializados</w:t>
            </w: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Sucos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</w:p>
        </w:tc>
      </w:tr>
      <w:tr w:rsidR="00203505" w:rsidRPr="00203505" w:rsidTr="00203505"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  <w:r w:rsidRPr="00203505">
              <w:rPr>
                <w:rFonts w:ascii="Arial" w:hAnsi="Arial" w:cs="Arial"/>
                <w:sz w:val="22"/>
              </w:rPr>
              <w:t>Energético ou isotônico</w:t>
            </w:r>
          </w:p>
        </w:tc>
        <w:tc>
          <w:tcPr>
            <w:tcW w:w="3165" w:type="dxa"/>
          </w:tcPr>
          <w:p w:rsidR="00203505" w:rsidRPr="00203505" w:rsidRDefault="00203505" w:rsidP="00203505">
            <w:pPr>
              <w:rPr>
                <w:rFonts w:ascii="Arial" w:hAnsi="Arial" w:cs="Arial"/>
                <w:sz w:val="22"/>
              </w:rPr>
            </w:pPr>
          </w:p>
        </w:tc>
      </w:tr>
    </w:tbl>
    <w:p w:rsidR="00203505" w:rsidRDefault="00203505" w:rsidP="00203505"/>
    <w:p w:rsidR="00203505" w:rsidRPr="00203505" w:rsidRDefault="00A67AFB" w:rsidP="00203505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203505">
        <w:rPr>
          <w:rFonts w:cs="Arial"/>
          <w:caps w:val="0"/>
          <w:color w:val="000000" w:themeColor="text1"/>
          <w:sz w:val="20"/>
        </w:rPr>
        <w:t>PREÇOS DOS PRODUTOS</w:t>
      </w:r>
    </w:p>
    <w:p w:rsidR="00203505" w:rsidRDefault="00203505" w:rsidP="00F61A7A">
      <w:pPr>
        <w:pStyle w:val="PargrafodaLista"/>
      </w:pPr>
      <w:r>
        <w:t xml:space="preserve">Os preços dos produtos comercializados nas máquinas de conveniência deverão seguir os preços usualmente praticados no mercado. </w:t>
      </w:r>
    </w:p>
    <w:p w:rsidR="00203505" w:rsidRDefault="00203505" w:rsidP="00F61A7A">
      <w:pPr>
        <w:pStyle w:val="PargrafodaLista"/>
      </w:pPr>
      <w:r>
        <w:t xml:space="preserve">Caso os preços sejam considerados abusivos, a concessionária deverá provar que eles estão alinhados com os preços usualmente praticados no mercado. </w:t>
      </w:r>
    </w:p>
    <w:p w:rsidR="00203505" w:rsidRDefault="00203505" w:rsidP="00F61A7A">
      <w:pPr>
        <w:pStyle w:val="PargrafodaLista"/>
      </w:pPr>
      <w:r>
        <w:lastRenderedPageBreak/>
        <w:t>A contratada deverá apresentar em até 24h após a assinatura do contrato a tabela de preços unitários dos produtos que irá oferecer.</w:t>
      </w:r>
    </w:p>
    <w:p w:rsidR="00203505" w:rsidRPr="00A67AFB" w:rsidRDefault="00A67AFB" w:rsidP="00A67AFB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aps w:val="0"/>
          <w:color w:val="000000" w:themeColor="text1"/>
          <w:sz w:val="20"/>
        </w:rPr>
      </w:pPr>
      <w:r w:rsidRPr="00A67AFB">
        <w:rPr>
          <w:rFonts w:cs="Arial"/>
          <w:caps w:val="0"/>
          <w:color w:val="000000" w:themeColor="text1"/>
          <w:sz w:val="20"/>
        </w:rPr>
        <w:t>EXECUÇÃO DO SERVIÇO</w:t>
      </w:r>
    </w:p>
    <w:p w:rsidR="00A67AFB" w:rsidRDefault="00A67AFB" w:rsidP="00A67AFB">
      <w:pPr>
        <w:pStyle w:val="PargrafodaLista"/>
      </w:pPr>
      <w:r>
        <w:t xml:space="preserve">A concessionária deverá: </w:t>
      </w:r>
    </w:p>
    <w:p w:rsidR="00203505" w:rsidRDefault="00A67AFB" w:rsidP="00A67AFB">
      <w:pPr>
        <w:pStyle w:val="PargrafodaLista"/>
        <w:numPr>
          <w:ilvl w:val="2"/>
          <w:numId w:val="2"/>
        </w:numPr>
      </w:pPr>
      <w:r>
        <w:t>Dar início ao exercício da atividade, no prazo máximo de 20 (vinte) dias úteis a contar da assinatura do contrato, e mantê-la sem interrupção, salvo por motivo de força maior ou caso fortuito reconhecido pela concedente ou quando autorizado por esta.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 xml:space="preserve">Executar, às suas expensas e utilizando </w:t>
      </w:r>
      <w:proofErr w:type="spellStart"/>
      <w:r>
        <w:t>EPI’s</w:t>
      </w:r>
      <w:proofErr w:type="spellEnd"/>
      <w:r>
        <w:t>, qualquer serviço de adequação ou complementar necessário ao bom funcionamento das máquinas instaladas, como:</w:t>
      </w:r>
      <w:r w:rsidR="00A71DCF">
        <w:t xml:space="preserve"> </w:t>
      </w:r>
      <w:r>
        <w:t>instalações, abastecimento de produtos, manutenção (preventiva e corretiva) e higienização.</w:t>
      </w:r>
      <w:r w:rsidR="00A71DCF">
        <w:t xml:space="preserve">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 xml:space="preserve">Manter as máquinas abastecidas e em condição de uso durante o horário de funcionamento da concedente, atualmente das 7h às </w:t>
      </w:r>
      <w:proofErr w:type="gramStart"/>
      <w:r>
        <w:t>22:20</w:t>
      </w:r>
      <w:proofErr w:type="gramEnd"/>
      <w:r>
        <w:t>h.</w:t>
      </w:r>
      <w:r w:rsidR="00A71DCF">
        <w:t xml:space="preserve"> </w:t>
      </w:r>
      <w:r>
        <w:t xml:space="preserve">Nos períodos de recesso, férias escolares ou greve, a concessionária deverá manter o serviço no horário determinado pela concedente.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Disponibilizar Serviço de Atendimento ao Consumidor (</w:t>
      </w:r>
      <w:proofErr w:type="spellStart"/>
      <w:r>
        <w:t>SAC</w:t>
      </w:r>
      <w:proofErr w:type="spellEnd"/>
      <w:r>
        <w:t xml:space="preserve"> 0800), 24h/dia e </w:t>
      </w:r>
      <w:proofErr w:type="gramStart"/>
      <w:r>
        <w:t>7</w:t>
      </w:r>
      <w:proofErr w:type="gramEnd"/>
      <w:r>
        <w:t xml:space="preserve"> dias por </w:t>
      </w:r>
      <w:r w:rsidR="00A71DCF">
        <w:t xml:space="preserve">semana, para resolver </w:t>
      </w:r>
      <w:r>
        <w:t>a</w:t>
      </w:r>
      <w:r w:rsidR="00A71DCF">
        <w:t xml:space="preserve"> </w:t>
      </w:r>
      <w:r>
        <w:t>demanda</w:t>
      </w:r>
      <w:r w:rsidR="00A71DCF">
        <w:t xml:space="preserve"> </w:t>
      </w:r>
      <w:r>
        <w:t>dos</w:t>
      </w:r>
      <w:r w:rsidR="00A71DCF">
        <w:t xml:space="preserve"> </w:t>
      </w:r>
      <w:r>
        <w:t>consumidores</w:t>
      </w:r>
      <w:r w:rsidR="00A71DCF">
        <w:t xml:space="preserve"> </w:t>
      </w:r>
      <w:r>
        <w:t>sobre</w:t>
      </w:r>
      <w:r w:rsidR="00A71DCF">
        <w:t xml:space="preserve"> </w:t>
      </w:r>
      <w:r>
        <w:t>informação,</w:t>
      </w:r>
      <w:r w:rsidR="00A71DCF">
        <w:t xml:space="preserve"> </w:t>
      </w:r>
      <w:r>
        <w:t>dúvida,</w:t>
      </w:r>
      <w:r w:rsidR="00A71DCF">
        <w:t xml:space="preserve"> </w:t>
      </w:r>
      <w:r>
        <w:t xml:space="preserve">reclamação, sugestão, de acordo com o Decreto 6.523/2008. Devendo estar afixado nas máquinas os telefones do </w:t>
      </w:r>
      <w:proofErr w:type="spellStart"/>
      <w:r>
        <w:t>SAC</w:t>
      </w:r>
      <w:proofErr w:type="spellEnd"/>
      <w:r>
        <w:t xml:space="preserve"> e mantidos em perfeitas condições de leitura por parte dos usuários.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 xml:space="preserve">Substituir máquina com defeito por outra de mesmas características, no prazo de 48 </w:t>
      </w:r>
      <w:r w:rsidR="00A71DCF">
        <w:t>horas a</w:t>
      </w:r>
      <w:r>
        <w:t xml:space="preserve"> partir da notificação da fiscalização do contrato, na impossibilidade de reparo.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 xml:space="preserve">Obedecer, no que </w:t>
      </w:r>
      <w:proofErr w:type="gramStart"/>
      <w:r>
        <w:t>couber,</w:t>
      </w:r>
      <w:proofErr w:type="gramEnd"/>
      <w:r>
        <w:t xml:space="preserve"> aos critérios de sustentabilidade ambiental dispostos no art. 6° da Instrução</w:t>
      </w:r>
      <w:r w:rsidR="00A71DCF">
        <w:t xml:space="preserve"> </w:t>
      </w:r>
      <w:r>
        <w:t>Normativa</w:t>
      </w:r>
      <w:r w:rsidR="00A71DCF">
        <w:t xml:space="preserve"> </w:t>
      </w:r>
      <w:r>
        <w:t>n°</w:t>
      </w:r>
      <w:r w:rsidR="00A71DCF">
        <w:t xml:space="preserve"> </w:t>
      </w:r>
      <w:r>
        <w:t>01/2010,</w:t>
      </w:r>
      <w:r w:rsidR="00A71DCF">
        <w:t xml:space="preserve"> </w:t>
      </w:r>
      <w:r>
        <w:t>da</w:t>
      </w:r>
      <w:r w:rsidR="00A71DCF">
        <w:t xml:space="preserve"> </w:t>
      </w:r>
      <w:proofErr w:type="spellStart"/>
      <w:r>
        <w:t>SLTI</w:t>
      </w:r>
      <w:proofErr w:type="spellEnd"/>
      <w:r w:rsidR="00A71DCF">
        <w:t xml:space="preserve"> </w:t>
      </w:r>
      <w:r>
        <w:t xml:space="preserve">do </w:t>
      </w:r>
      <w:proofErr w:type="spellStart"/>
      <w:r>
        <w:t>MPOG</w:t>
      </w:r>
      <w:proofErr w:type="spellEnd"/>
      <w:r>
        <w:t>,</w:t>
      </w:r>
      <w:r w:rsidR="00A71DCF">
        <w:t xml:space="preserve"> </w:t>
      </w:r>
      <w:r>
        <w:t>com</w:t>
      </w:r>
      <w:r w:rsidR="00A71DCF">
        <w:t xml:space="preserve"> </w:t>
      </w:r>
      <w:r>
        <w:t>relação</w:t>
      </w:r>
      <w:r w:rsidR="00A71DCF">
        <w:t xml:space="preserve"> </w:t>
      </w:r>
      <w:r>
        <w:t>a</w:t>
      </w:r>
      <w:r w:rsidR="00A71DCF">
        <w:t xml:space="preserve"> </w:t>
      </w:r>
      <w:r>
        <w:t>todos</w:t>
      </w:r>
      <w:r w:rsidR="00A71DCF">
        <w:t xml:space="preserve"> </w:t>
      </w:r>
      <w:r>
        <w:t>os materiais</w:t>
      </w:r>
      <w:r w:rsidR="00A71DCF">
        <w:t xml:space="preserve"> </w:t>
      </w:r>
      <w:r>
        <w:t xml:space="preserve">e equipamentos a serem utilizados na execução do objeto da futura concessão.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Responsabilizar-se</w:t>
      </w:r>
      <w:r w:rsidR="00A71DCF">
        <w:t xml:space="preserve"> </w:t>
      </w:r>
      <w:r>
        <w:t>pela</w:t>
      </w:r>
      <w:r w:rsidR="00A71DCF">
        <w:t xml:space="preserve"> </w:t>
      </w:r>
      <w:r>
        <w:t>conservação</w:t>
      </w:r>
      <w:r w:rsidR="00A71DCF">
        <w:t xml:space="preserve"> </w:t>
      </w:r>
      <w:r>
        <w:t>do</w:t>
      </w:r>
      <w:r w:rsidR="00A71DCF">
        <w:t xml:space="preserve"> </w:t>
      </w:r>
      <w:r>
        <w:t>espaço</w:t>
      </w:r>
      <w:r w:rsidR="00A71DCF">
        <w:t xml:space="preserve"> </w:t>
      </w:r>
      <w:r>
        <w:t>físico,</w:t>
      </w:r>
      <w:r w:rsidR="00A71DCF">
        <w:t xml:space="preserve"> </w:t>
      </w:r>
      <w:r>
        <w:t>instalações</w:t>
      </w:r>
      <w:r w:rsidR="00A71DCF">
        <w:t xml:space="preserve"> </w:t>
      </w:r>
      <w:r>
        <w:t>e</w:t>
      </w:r>
      <w:r w:rsidR="00A71DCF">
        <w:t xml:space="preserve"> </w:t>
      </w:r>
      <w:r>
        <w:t xml:space="preserve">equipamentos disponibilizados para exploração dos serviços objetos desta concessão.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Fornecer bens ou utensílios necessários ao pleno funcionamento de sua atividade.</w:t>
      </w:r>
      <w:r w:rsidR="00A71DCF">
        <w:t xml:space="preserve">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Manter nas instalações os seus equipamentos em perfeitas condições de conservação e uso</w:t>
      </w:r>
      <w:r w:rsidR="00A71DCF">
        <w:t xml:space="preserve"> </w:t>
      </w:r>
      <w:r>
        <w:t xml:space="preserve">até o final do último dia de prazo da concessão das áreas.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Garantir a utilização de produtos adequados, dentro das condições padrões, bem como seguir</w:t>
      </w:r>
      <w:r w:rsidR="00A71DCF">
        <w:t xml:space="preserve"> </w:t>
      </w:r>
      <w:r>
        <w:t>critérios</w:t>
      </w:r>
      <w:r w:rsidR="00A71DCF">
        <w:t xml:space="preserve"> </w:t>
      </w:r>
      <w:r>
        <w:t>higiênico-sanitários,</w:t>
      </w:r>
      <w:r w:rsidR="00A71DCF">
        <w:t xml:space="preserve"> </w:t>
      </w:r>
      <w:r>
        <w:t>nutricionais</w:t>
      </w:r>
      <w:r w:rsidR="00A71DCF">
        <w:t xml:space="preserve"> </w:t>
      </w:r>
      <w:r>
        <w:t>e</w:t>
      </w:r>
      <w:r w:rsidR="00A71DCF">
        <w:t xml:space="preserve"> </w:t>
      </w:r>
      <w:r>
        <w:t>de</w:t>
      </w:r>
      <w:r w:rsidR="00A71DCF">
        <w:t xml:space="preserve"> </w:t>
      </w:r>
      <w:r>
        <w:t>validade</w:t>
      </w:r>
      <w:r w:rsidR="00A71DCF">
        <w:t xml:space="preserve"> </w:t>
      </w:r>
      <w:r>
        <w:t>dos</w:t>
      </w:r>
      <w:r w:rsidR="00A71DCF">
        <w:t xml:space="preserve"> </w:t>
      </w:r>
      <w:r>
        <w:t>produtos</w:t>
      </w:r>
      <w:r w:rsidR="00A71DCF">
        <w:t xml:space="preserve"> </w:t>
      </w:r>
      <w:r>
        <w:t>ofertados,</w:t>
      </w:r>
      <w:r w:rsidR="00A71DCF">
        <w:t xml:space="preserve"> </w:t>
      </w:r>
      <w:r>
        <w:t>arcando com</w:t>
      </w:r>
      <w:r w:rsidR="00A71DCF">
        <w:t xml:space="preserve"> </w:t>
      </w:r>
      <w:r>
        <w:t>os</w:t>
      </w:r>
      <w:r w:rsidR="00A71DCF">
        <w:t xml:space="preserve"> </w:t>
      </w:r>
      <w:r>
        <w:t>custos</w:t>
      </w:r>
      <w:r w:rsidR="00A71DCF">
        <w:t xml:space="preserve"> </w:t>
      </w:r>
      <w:r>
        <w:t>referentes</w:t>
      </w:r>
      <w:r w:rsidR="00A71DCF">
        <w:t xml:space="preserve"> </w:t>
      </w:r>
      <w:r>
        <w:t>aos</w:t>
      </w:r>
      <w:r w:rsidR="00A71DCF">
        <w:t xml:space="preserve"> </w:t>
      </w:r>
      <w:r>
        <w:t>produtos</w:t>
      </w:r>
      <w:r w:rsidR="00A71DCF">
        <w:t xml:space="preserve"> </w:t>
      </w:r>
      <w:r>
        <w:t>vencidos</w:t>
      </w:r>
      <w:r w:rsidR="00A71DCF">
        <w:t xml:space="preserve"> </w:t>
      </w:r>
      <w:r>
        <w:t>ou</w:t>
      </w:r>
      <w:r w:rsidR="00A71DCF">
        <w:t xml:space="preserve"> </w:t>
      </w:r>
      <w:r>
        <w:t>por</w:t>
      </w:r>
      <w:r w:rsidR="00A71DCF">
        <w:t xml:space="preserve"> </w:t>
      </w:r>
      <w:r>
        <w:t>qualquer</w:t>
      </w:r>
      <w:r w:rsidR="00A71DCF">
        <w:t xml:space="preserve"> </w:t>
      </w:r>
      <w:r>
        <w:t>razão</w:t>
      </w:r>
      <w:r w:rsidR="00A71DCF">
        <w:t xml:space="preserve"> </w:t>
      </w:r>
      <w:r>
        <w:t>impróprios</w:t>
      </w:r>
      <w:r w:rsidR="00A71DCF">
        <w:t xml:space="preserve"> </w:t>
      </w:r>
      <w:r>
        <w:t>para</w:t>
      </w:r>
      <w:r w:rsidR="00A71DCF">
        <w:t xml:space="preserve"> </w:t>
      </w:r>
      <w:r>
        <w:t xml:space="preserve">o consumo.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Responsabilizar-se pela procedência, validade</w:t>
      </w:r>
      <w:r w:rsidR="00A71DCF">
        <w:t xml:space="preserve"> </w:t>
      </w:r>
      <w:r>
        <w:t xml:space="preserve">e condições de consumo dos alimentos dispostos nas máquinas.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Garantir</w:t>
      </w:r>
      <w:r w:rsidR="00A71DCF">
        <w:t xml:space="preserve"> </w:t>
      </w:r>
      <w:r>
        <w:t>as</w:t>
      </w:r>
      <w:r w:rsidR="00A71DCF">
        <w:t xml:space="preserve"> </w:t>
      </w:r>
      <w:r>
        <w:t>condições</w:t>
      </w:r>
      <w:r w:rsidR="00A71DCF">
        <w:t xml:space="preserve"> </w:t>
      </w:r>
      <w:r>
        <w:t>ideais</w:t>
      </w:r>
      <w:r w:rsidR="00A71DCF">
        <w:t xml:space="preserve"> </w:t>
      </w:r>
      <w:r>
        <w:t>de</w:t>
      </w:r>
      <w:r w:rsidR="00A71DCF">
        <w:t xml:space="preserve"> </w:t>
      </w:r>
      <w:r>
        <w:t>temperatura</w:t>
      </w:r>
      <w:r w:rsidR="00A71DCF">
        <w:t xml:space="preserve"> </w:t>
      </w:r>
      <w:r>
        <w:t>e</w:t>
      </w:r>
      <w:r w:rsidR="00A71DCF">
        <w:t xml:space="preserve"> </w:t>
      </w:r>
      <w:r>
        <w:t>validade</w:t>
      </w:r>
      <w:r w:rsidR="00A71DCF">
        <w:t xml:space="preserve"> </w:t>
      </w:r>
      <w:r>
        <w:t>dos</w:t>
      </w:r>
      <w:r w:rsidR="00A71DCF">
        <w:t xml:space="preserve"> </w:t>
      </w:r>
      <w:r>
        <w:t>produtos,</w:t>
      </w:r>
      <w:r w:rsidR="00A71DCF">
        <w:t xml:space="preserve"> </w:t>
      </w:r>
      <w:r>
        <w:t>de modo</w:t>
      </w:r>
      <w:r w:rsidR="00A71DCF">
        <w:t xml:space="preserve"> </w:t>
      </w:r>
      <w:r>
        <w:t>a</w:t>
      </w:r>
      <w:r w:rsidR="00A71DCF">
        <w:t xml:space="preserve"> </w:t>
      </w:r>
      <w:r>
        <w:t xml:space="preserve">não comprometer sua qualidade higiênico-sanitária.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Controlar</w:t>
      </w:r>
      <w:r w:rsidR="00A71DCF">
        <w:t xml:space="preserve"> </w:t>
      </w:r>
      <w:r>
        <w:t>a</w:t>
      </w:r>
      <w:r w:rsidR="00A71DCF">
        <w:t xml:space="preserve"> </w:t>
      </w:r>
      <w:r>
        <w:t>qualidade</w:t>
      </w:r>
      <w:r w:rsidR="00A71DCF">
        <w:t xml:space="preserve"> </w:t>
      </w:r>
      <w:r>
        <w:t>dos</w:t>
      </w:r>
      <w:r w:rsidR="00A71DCF">
        <w:t xml:space="preserve"> </w:t>
      </w:r>
      <w:r>
        <w:t>alimentos</w:t>
      </w:r>
      <w:r w:rsidR="00A71DCF">
        <w:t xml:space="preserve"> </w:t>
      </w:r>
      <w:r>
        <w:t>disponibilizados</w:t>
      </w:r>
      <w:r w:rsidR="00A71DCF">
        <w:t xml:space="preserve"> </w:t>
      </w:r>
      <w:r>
        <w:t>para</w:t>
      </w:r>
      <w:r w:rsidR="00A71DCF">
        <w:t xml:space="preserve"> </w:t>
      </w:r>
      <w:r>
        <w:t>os</w:t>
      </w:r>
      <w:r w:rsidR="00A71DCF">
        <w:t xml:space="preserve"> </w:t>
      </w:r>
      <w:r>
        <w:t>consumidores,</w:t>
      </w:r>
      <w:r w:rsidR="00A71DCF">
        <w:t xml:space="preserve"> </w:t>
      </w:r>
      <w:r>
        <w:t xml:space="preserve">devendo bloquear a liberação dos produtos pela máquina caso a temperatura não esteja de acordo com a temperatura ideal determinada por órgãos fiscalizadores. </w:t>
      </w:r>
    </w:p>
    <w:p w:rsidR="00A67AFB" w:rsidRDefault="00A67AFB" w:rsidP="00A71DCF">
      <w:pPr>
        <w:pStyle w:val="PargrafodaLista"/>
        <w:numPr>
          <w:ilvl w:val="2"/>
          <w:numId w:val="2"/>
        </w:numPr>
      </w:pPr>
      <w:r>
        <w:t>Monitorar o abastecimento das máquinas para garantir o atendimento à demanda.</w:t>
      </w:r>
    </w:p>
    <w:p w:rsidR="00A71DCF" w:rsidRDefault="00A71DCF" w:rsidP="00A71DCF">
      <w:pPr>
        <w:pStyle w:val="PargrafodaLista"/>
        <w:numPr>
          <w:ilvl w:val="2"/>
          <w:numId w:val="2"/>
        </w:numPr>
      </w:pPr>
      <w:r>
        <w:lastRenderedPageBreak/>
        <w:t xml:space="preserve">Manter as máquinas em perfeitas condições de funcionamento, abastecimento e limpeza. </w:t>
      </w:r>
    </w:p>
    <w:p w:rsidR="00A71DCF" w:rsidRDefault="00A71DCF" w:rsidP="00A71DCF">
      <w:pPr>
        <w:pStyle w:val="PargrafodaLista"/>
        <w:numPr>
          <w:ilvl w:val="2"/>
          <w:numId w:val="2"/>
        </w:numPr>
      </w:pPr>
      <w:r>
        <w:t xml:space="preserve">Manter em cada máquina, em local visível ao público, uma tabela informando os preços dos produtos e o acesso ao </w:t>
      </w:r>
      <w:proofErr w:type="spellStart"/>
      <w:r>
        <w:t>SAC</w:t>
      </w:r>
      <w:proofErr w:type="spellEnd"/>
      <w:r>
        <w:t xml:space="preserve"> da empresa. </w:t>
      </w:r>
    </w:p>
    <w:p w:rsidR="00A67AFB" w:rsidRDefault="00A71DCF" w:rsidP="00A71DCF">
      <w:pPr>
        <w:pStyle w:val="PargrafodaLista"/>
        <w:numPr>
          <w:ilvl w:val="2"/>
          <w:numId w:val="2"/>
        </w:numPr>
      </w:pPr>
      <w:r>
        <w:t xml:space="preserve">Proceder à separação dos resíduos recicláveis descartados de forma seletiva, especialmente o papel, em observância ao Decreto nº 5.940/2006. </w:t>
      </w:r>
    </w:p>
    <w:p w:rsidR="00291903" w:rsidRDefault="00291903" w:rsidP="00291903"/>
    <w:p w:rsidR="00291903" w:rsidRDefault="00291903" w:rsidP="00291903"/>
    <w:p w:rsidR="00291903" w:rsidRDefault="00291903" w:rsidP="00291903"/>
    <w:p w:rsidR="00A71DCF" w:rsidRPr="00A71DCF" w:rsidRDefault="00A71DCF" w:rsidP="00A71DCF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aps w:val="0"/>
          <w:color w:val="000000" w:themeColor="text1"/>
          <w:sz w:val="20"/>
        </w:rPr>
      </w:pPr>
      <w:r w:rsidRPr="00A71DCF">
        <w:rPr>
          <w:rFonts w:cs="Arial"/>
          <w:caps w:val="0"/>
          <w:color w:val="000000" w:themeColor="text1"/>
          <w:sz w:val="20"/>
        </w:rPr>
        <w:t>OBRIGAÇÕES DA CONCESSIONÁRIA</w:t>
      </w:r>
    </w:p>
    <w:p w:rsidR="00A71DCF" w:rsidRDefault="00A71DCF" w:rsidP="00A71DCF">
      <w:pPr>
        <w:pStyle w:val="PargrafodaLista"/>
      </w:pPr>
      <w:r>
        <w:t xml:space="preserve">Informar à fiscalização do contrato o nome do seu preposto com competência para manter contato e receber/transmitir comunicados ao fiscal do contrato, bem como os meios de acesso. </w:t>
      </w:r>
    </w:p>
    <w:p w:rsidR="00A71DCF" w:rsidRDefault="00A71DCF" w:rsidP="00A71DCF">
      <w:pPr>
        <w:pStyle w:val="PargrafodaLista"/>
      </w:pPr>
      <w:r>
        <w:t>Responsabilizar-se</w:t>
      </w:r>
      <w:r w:rsidR="00FC0CD6">
        <w:t xml:space="preserve"> </w:t>
      </w:r>
      <w:r>
        <w:t>pelas</w:t>
      </w:r>
      <w:r w:rsidR="00FC0CD6">
        <w:t xml:space="preserve"> </w:t>
      </w:r>
      <w:r>
        <w:t>providências</w:t>
      </w:r>
      <w:r w:rsidR="00FC0CD6">
        <w:t xml:space="preserve"> </w:t>
      </w:r>
      <w:r>
        <w:t>e</w:t>
      </w:r>
      <w:r w:rsidR="00FC0CD6">
        <w:t xml:space="preserve"> </w:t>
      </w:r>
      <w:r>
        <w:t>obrigações</w:t>
      </w:r>
      <w:r w:rsidR="00FC0CD6">
        <w:t xml:space="preserve"> </w:t>
      </w:r>
      <w:r>
        <w:t>previstas</w:t>
      </w:r>
      <w:r w:rsidR="00FC0CD6">
        <w:t xml:space="preserve"> </w:t>
      </w:r>
      <w:r>
        <w:t>na</w:t>
      </w:r>
      <w:r w:rsidR="00FC0CD6">
        <w:t xml:space="preserve"> </w:t>
      </w:r>
      <w:r>
        <w:t>legislação</w:t>
      </w:r>
      <w:r w:rsidR="00FC0CD6">
        <w:t xml:space="preserve"> </w:t>
      </w:r>
      <w:r>
        <w:t xml:space="preserve">específica sobre acidentes do trabalho em relação aos seus empregados, se porventura ocorrer essa situação no desempenho das atividades objeto deste ou em conexão com elas. </w:t>
      </w:r>
    </w:p>
    <w:p w:rsidR="00A71DCF" w:rsidRDefault="00A71DCF" w:rsidP="00A71DCF">
      <w:pPr>
        <w:pStyle w:val="PargrafodaLista"/>
      </w:pPr>
      <w:r>
        <w:t>Restituir</w:t>
      </w:r>
      <w:r w:rsidR="00FC0CD6">
        <w:t xml:space="preserve"> </w:t>
      </w:r>
      <w:r>
        <w:t>o</w:t>
      </w:r>
      <w:r w:rsidR="00FC0CD6">
        <w:t xml:space="preserve"> </w:t>
      </w:r>
      <w:r>
        <w:t>espaço</w:t>
      </w:r>
      <w:r w:rsidR="00FC0CD6">
        <w:t xml:space="preserve"> </w:t>
      </w:r>
      <w:r>
        <w:t>físico</w:t>
      </w:r>
      <w:r w:rsidR="00FC0CD6">
        <w:t xml:space="preserve"> </w:t>
      </w:r>
      <w:r>
        <w:t>cedido</w:t>
      </w:r>
      <w:r w:rsidR="00FC0CD6">
        <w:t xml:space="preserve"> </w:t>
      </w:r>
      <w:r>
        <w:t>em</w:t>
      </w:r>
      <w:r w:rsidR="00FC0CD6">
        <w:t xml:space="preserve"> </w:t>
      </w:r>
      <w:r>
        <w:t>perfeitas</w:t>
      </w:r>
      <w:r w:rsidR="00FC0CD6">
        <w:t xml:space="preserve"> </w:t>
      </w:r>
      <w:r>
        <w:t>condições</w:t>
      </w:r>
      <w:r w:rsidR="00FC0CD6">
        <w:t xml:space="preserve"> </w:t>
      </w:r>
      <w:r>
        <w:t>de</w:t>
      </w:r>
      <w:r w:rsidR="00FC0CD6">
        <w:t xml:space="preserve"> </w:t>
      </w:r>
      <w:r>
        <w:t>uso,</w:t>
      </w:r>
      <w:r w:rsidR="00FC0CD6">
        <w:t xml:space="preserve"> </w:t>
      </w:r>
      <w:r>
        <w:t>juntamente</w:t>
      </w:r>
      <w:r w:rsidR="00FC0CD6">
        <w:t xml:space="preserve"> </w:t>
      </w:r>
      <w:r>
        <w:t>com</w:t>
      </w:r>
      <w:r w:rsidR="00FC0CD6">
        <w:t xml:space="preserve"> </w:t>
      </w:r>
      <w:r>
        <w:t xml:space="preserve">as benfeitorias realizadas, sem direito a indenização. </w:t>
      </w:r>
    </w:p>
    <w:p w:rsidR="00A71DCF" w:rsidRDefault="00A71DCF" w:rsidP="00A71DCF">
      <w:pPr>
        <w:pStyle w:val="PargrafodaLista"/>
      </w:pPr>
      <w:r>
        <w:t>Responder, civil e criminalmente, por todos os danos, perdas e prejuízos que, por dolo ou culpa no cumprimento do contrato ou em razão dele, venham, direta ou indiretamente, provocar ou</w:t>
      </w:r>
      <w:r w:rsidR="00FC0CD6">
        <w:t xml:space="preserve"> </w:t>
      </w:r>
      <w:r>
        <w:t>causar, por</w:t>
      </w:r>
      <w:r w:rsidR="00FC0CD6">
        <w:t xml:space="preserve"> </w:t>
      </w:r>
      <w:r>
        <w:t>si ou por</w:t>
      </w:r>
      <w:r w:rsidR="00FC0CD6">
        <w:t xml:space="preserve"> </w:t>
      </w:r>
      <w:r>
        <w:t>seus</w:t>
      </w:r>
      <w:r w:rsidR="00FC0CD6">
        <w:t xml:space="preserve"> </w:t>
      </w:r>
      <w:r>
        <w:t>empregados,</w:t>
      </w:r>
      <w:r w:rsidR="00FC0CD6">
        <w:t xml:space="preserve"> </w:t>
      </w:r>
      <w:r>
        <w:t>à</w:t>
      </w:r>
      <w:r w:rsidR="00FC0CD6">
        <w:t xml:space="preserve"> </w:t>
      </w:r>
      <w:r>
        <w:t>concedente,</w:t>
      </w:r>
      <w:r w:rsidR="00FC0CD6">
        <w:t xml:space="preserve"> </w:t>
      </w:r>
      <w:r>
        <w:t>ao</w:t>
      </w:r>
      <w:r w:rsidR="00FC0CD6">
        <w:t xml:space="preserve"> </w:t>
      </w:r>
      <w:r>
        <w:t>consumidor</w:t>
      </w:r>
      <w:r w:rsidR="00FC0CD6">
        <w:t xml:space="preserve"> </w:t>
      </w:r>
      <w:r>
        <w:t>ou</w:t>
      </w:r>
      <w:r w:rsidR="00FC0CD6">
        <w:t xml:space="preserve"> </w:t>
      </w:r>
      <w:r>
        <w:t>a quaisquer</w:t>
      </w:r>
      <w:r w:rsidR="00FC0CD6">
        <w:t xml:space="preserve"> </w:t>
      </w:r>
      <w:r>
        <w:t>outros terceiros, eximindo-se a concedente de qualquer responsabilidade por dano decorrente do uso das</w:t>
      </w:r>
      <w:r w:rsidR="00FC0CD6">
        <w:t xml:space="preserve"> </w:t>
      </w:r>
      <w:r>
        <w:t xml:space="preserve">máquinas implantadas nas suas dependências. </w:t>
      </w:r>
    </w:p>
    <w:p w:rsidR="00A71DCF" w:rsidRDefault="00A71DCF" w:rsidP="00A71DCF">
      <w:pPr>
        <w:pStyle w:val="PargrafodaLista"/>
      </w:pPr>
      <w:r>
        <w:t>Apresentar, sem qualquer ônus para a concedente, no prazo máximo de 60 (sessenta) dias, contados</w:t>
      </w:r>
      <w:r w:rsidR="00FC0CD6">
        <w:t xml:space="preserve"> </w:t>
      </w:r>
      <w:r>
        <w:t>a</w:t>
      </w:r>
      <w:r w:rsidR="00FC0CD6">
        <w:t xml:space="preserve"> </w:t>
      </w:r>
      <w:r>
        <w:t>partir</w:t>
      </w:r>
      <w:r w:rsidR="00FC0CD6">
        <w:t xml:space="preserve"> </w:t>
      </w:r>
      <w:r>
        <w:t>do</w:t>
      </w:r>
      <w:r w:rsidR="00FC0CD6">
        <w:t xml:space="preserve"> </w:t>
      </w:r>
      <w:r>
        <w:t>início</w:t>
      </w:r>
      <w:r w:rsidR="00FC0CD6">
        <w:t xml:space="preserve"> </w:t>
      </w:r>
      <w:r>
        <w:t>da</w:t>
      </w:r>
      <w:r w:rsidR="00FC0CD6">
        <w:t xml:space="preserve"> </w:t>
      </w:r>
      <w:r>
        <w:t>execução</w:t>
      </w:r>
      <w:r w:rsidR="00FC0CD6">
        <w:t xml:space="preserve"> </w:t>
      </w:r>
      <w:r>
        <w:t>dos</w:t>
      </w:r>
      <w:r w:rsidR="00FC0CD6">
        <w:t xml:space="preserve"> </w:t>
      </w:r>
      <w:r>
        <w:t>serviços,</w:t>
      </w:r>
      <w:r w:rsidR="00FC0CD6">
        <w:t xml:space="preserve"> </w:t>
      </w:r>
      <w:r>
        <w:t>alvará</w:t>
      </w:r>
      <w:r w:rsidR="00FC0CD6">
        <w:t xml:space="preserve"> </w:t>
      </w:r>
      <w:r>
        <w:t>de</w:t>
      </w:r>
      <w:r w:rsidR="00FC0CD6">
        <w:t xml:space="preserve"> </w:t>
      </w:r>
      <w:r>
        <w:t>licença</w:t>
      </w:r>
      <w:r w:rsidR="00FC0CD6">
        <w:t xml:space="preserve"> </w:t>
      </w:r>
      <w:r>
        <w:t>de</w:t>
      </w:r>
      <w:r w:rsidR="00FC0CD6">
        <w:t xml:space="preserve"> </w:t>
      </w:r>
      <w:r>
        <w:t>localização</w:t>
      </w:r>
      <w:r w:rsidR="00FC0CD6">
        <w:t xml:space="preserve"> </w:t>
      </w:r>
      <w:r>
        <w:t>e funcionamento,</w:t>
      </w:r>
      <w:r w:rsidR="00FC0CD6">
        <w:t xml:space="preserve"> </w:t>
      </w:r>
      <w:r>
        <w:t>se</w:t>
      </w:r>
      <w:r w:rsidR="00FC0CD6">
        <w:t xml:space="preserve"> </w:t>
      </w:r>
      <w:r>
        <w:t>for</w:t>
      </w:r>
      <w:r w:rsidR="00FC0CD6">
        <w:t xml:space="preserve"> </w:t>
      </w:r>
      <w:r>
        <w:t>o</w:t>
      </w:r>
      <w:r w:rsidR="00FC0CD6">
        <w:t xml:space="preserve"> </w:t>
      </w:r>
      <w:r>
        <w:t>caso,</w:t>
      </w:r>
      <w:r w:rsidR="00FC0CD6">
        <w:t xml:space="preserve"> </w:t>
      </w:r>
      <w:r>
        <w:t>e</w:t>
      </w:r>
      <w:r w:rsidR="00FC0CD6">
        <w:t xml:space="preserve"> </w:t>
      </w:r>
      <w:r>
        <w:t>licença</w:t>
      </w:r>
      <w:r w:rsidR="00FC0CD6">
        <w:t xml:space="preserve"> </w:t>
      </w:r>
      <w:r>
        <w:t>sanitária</w:t>
      </w:r>
      <w:r w:rsidR="00FC0CD6">
        <w:t xml:space="preserve"> </w:t>
      </w:r>
      <w:r>
        <w:t>para</w:t>
      </w:r>
      <w:r w:rsidR="00FC0CD6">
        <w:t xml:space="preserve"> </w:t>
      </w:r>
      <w:r>
        <w:t>funcionamento,</w:t>
      </w:r>
      <w:r w:rsidR="00FC0CD6">
        <w:t xml:space="preserve"> </w:t>
      </w:r>
      <w:r>
        <w:t>sem</w:t>
      </w:r>
      <w:r w:rsidR="00FC0CD6">
        <w:t xml:space="preserve"> </w:t>
      </w:r>
      <w:r>
        <w:t>prejuízo</w:t>
      </w:r>
      <w:r w:rsidR="00FC0CD6">
        <w:t xml:space="preserve"> </w:t>
      </w:r>
      <w:r>
        <w:t>de apresentação</w:t>
      </w:r>
      <w:r w:rsidR="00FC0CD6">
        <w:t xml:space="preserve"> </w:t>
      </w:r>
      <w:r>
        <w:t>de</w:t>
      </w:r>
      <w:r w:rsidR="00FC0CD6">
        <w:t xml:space="preserve"> </w:t>
      </w:r>
      <w:r>
        <w:t>outras</w:t>
      </w:r>
      <w:r w:rsidR="00FC0CD6">
        <w:t xml:space="preserve"> </w:t>
      </w:r>
      <w:r>
        <w:t>licenças</w:t>
      </w:r>
      <w:r w:rsidR="00FC0CD6">
        <w:t xml:space="preserve"> </w:t>
      </w:r>
      <w:r>
        <w:t>exigidas</w:t>
      </w:r>
      <w:r w:rsidR="00FC0CD6">
        <w:t xml:space="preserve"> </w:t>
      </w:r>
      <w:r>
        <w:t>por</w:t>
      </w:r>
      <w:r w:rsidR="00FC0CD6">
        <w:t xml:space="preserve"> </w:t>
      </w:r>
      <w:r>
        <w:t>lei.</w:t>
      </w:r>
      <w:r w:rsidR="00FC0CD6">
        <w:t xml:space="preserve"> </w:t>
      </w:r>
      <w:r>
        <w:t>O</w:t>
      </w:r>
      <w:r w:rsidR="00FC0CD6">
        <w:t xml:space="preserve"> </w:t>
      </w:r>
      <w:r>
        <w:t>alvará</w:t>
      </w:r>
      <w:r w:rsidR="00FC0CD6">
        <w:t xml:space="preserve"> </w:t>
      </w:r>
      <w:r>
        <w:t>de</w:t>
      </w:r>
      <w:r w:rsidR="00FC0CD6">
        <w:t xml:space="preserve"> </w:t>
      </w:r>
      <w:r>
        <w:t>funcionamento</w:t>
      </w:r>
      <w:r w:rsidR="00FC0CD6">
        <w:t xml:space="preserve"> </w:t>
      </w:r>
      <w:r>
        <w:t>requerido</w:t>
      </w:r>
      <w:r w:rsidR="00FC0CD6">
        <w:t xml:space="preserve"> </w:t>
      </w:r>
      <w:r>
        <w:t xml:space="preserve">pela concessionária às autoridades públicas deverá conter somente as atividades constantes do objeto do instrumento contratual, mesmo quando os objetivos previstos no respectivo contrato social (ou estatuto) sejam mais amplos. </w:t>
      </w:r>
    </w:p>
    <w:p w:rsidR="00A71DCF" w:rsidRDefault="00A71DCF" w:rsidP="00A71DCF">
      <w:pPr>
        <w:pStyle w:val="PargrafodaLista"/>
      </w:pPr>
      <w:r>
        <w:t>Obter</w:t>
      </w:r>
      <w:r w:rsidR="00FC0CD6">
        <w:t xml:space="preserve"> </w:t>
      </w:r>
      <w:r>
        <w:t>e manter</w:t>
      </w:r>
      <w:r w:rsidR="00FC0CD6">
        <w:t xml:space="preserve"> </w:t>
      </w:r>
      <w:r>
        <w:t>válidas</w:t>
      </w:r>
      <w:r w:rsidR="00FC0CD6">
        <w:t xml:space="preserve"> </w:t>
      </w:r>
      <w:r>
        <w:t>todas</w:t>
      </w:r>
      <w:r w:rsidR="00FC0CD6">
        <w:t xml:space="preserve"> </w:t>
      </w:r>
      <w:r>
        <w:t>as</w:t>
      </w:r>
      <w:r w:rsidR="00FC0CD6">
        <w:t xml:space="preserve"> </w:t>
      </w:r>
      <w:r>
        <w:t>autorizações</w:t>
      </w:r>
      <w:r w:rsidR="00FC0CD6">
        <w:t xml:space="preserve"> </w:t>
      </w:r>
      <w:r>
        <w:t>e</w:t>
      </w:r>
      <w:r w:rsidR="00FC0CD6">
        <w:t xml:space="preserve"> </w:t>
      </w:r>
      <w:r>
        <w:t>licenças</w:t>
      </w:r>
      <w:r w:rsidR="00FC0CD6">
        <w:t xml:space="preserve"> </w:t>
      </w:r>
      <w:r>
        <w:t>concedidas</w:t>
      </w:r>
      <w:r w:rsidR="00FC0CD6">
        <w:t xml:space="preserve"> </w:t>
      </w:r>
      <w:r>
        <w:t>pelo</w:t>
      </w:r>
      <w:r w:rsidR="00FC0CD6">
        <w:t xml:space="preserve"> </w:t>
      </w:r>
      <w:r>
        <w:t>poder</w:t>
      </w:r>
      <w:r w:rsidR="00FC0CD6">
        <w:t xml:space="preserve"> </w:t>
      </w:r>
      <w:r>
        <w:t xml:space="preserve">público para o exercício da respectiva atividade. </w:t>
      </w:r>
    </w:p>
    <w:p w:rsidR="00A71DCF" w:rsidRDefault="00A71DCF" w:rsidP="00A71DCF">
      <w:pPr>
        <w:pStyle w:val="PargrafodaLista"/>
      </w:pPr>
      <w:r>
        <w:t xml:space="preserve">Recolher mensalmente a taxa de utilização da concessão de uso. </w:t>
      </w:r>
    </w:p>
    <w:p w:rsidR="00A71DCF" w:rsidRDefault="00A71DCF" w:rsidP="00A71DCF">
      <w:pPr>
        <w:pStyle w:val="PargrafodaLista"/>
      </w:pPr>
      <w:r>
        <w:t>Comunicar ao fiscal do contato, por escrito, qualquer anormalidade tão logo verificada na execução do serviço, prestando os esclarecimentos necessários.</w:t>
      </w:r>
    </w:p>
    <w:p w:rsidR="00A71DCF" w:rsidRDefault="00A71DCF" w:rsidP="00A71DCF">
      <w:pPr>
        <w:pStyle w:val="PargrafodaLista"/>
      </w:pPr>
      <w:r>
        <w:t>Manter,</w:t>
      </w:r>
      <w:r w:rsidR="00FC0CD6">
        <w:t xml:space="preserve"> </w:t>
      </w:r>
      <w:r>
        <w:t>durante</w:t>
      </w:r>
      <w:r w:rsidR="00FC0CD6">
        <w:t xml:space="preserve"> </w:t>
      </w:r>
      <w:r>
        <w:t>toda</w:t>
      </w:r>
      <w:r w:rsidR="00FC0CD6">
        <w:t xml:space="preserve"> </w:t>
      </w:r>
      <w:r>
        <w:t>a</w:t>
      </w:r>
      <w:r w:rsidR="00FC0CD6">
        <w:t xml:space="preserve"> </w:t>
      </w:r>
      <w:r>
        <w:t>vigência</w:t>
      </w:r>
      <w:r w:rsidR="00FC0CD6">
        <w:t xml:space="preserve"> </w:t>
      </w:r>
      <w:r>
        <w:t>do</w:t>
      </w:r>
      <w:r w:rsidR="00FC0CD6">
        <w:t xml:space="preserve"> </w:t>
      </w:r>
      <w:r>
        <w:t>contrato,</w:t>
      </w:r>
      <w:r w:rsidR="00FC0CD6">
        <w:t xml:space="preserve"> </w:t>
      </w:r>
      <w:r>
        <w:t>em</w:t>
      </w:r>
      <w:r w:rsidR="00FC0CD6">
        <w:t xml:space="preserve"> </w:t>
      </w:r>
      <w:r>
        <w:t>compatibilidade</w:t>
      </w:r>
      <w:r w:rsidR="00FC0CD6">
        <w:t xml:space="preserve"> </w:t>
      </w:r>
      <w:r>
        <w:t>com</w:t>
      </w:r>
      <w:r w:rsidR="00FC0CD6">
        <w:t xml:space="preserve"> </w:t>
      </w:r>
      <w:r>
        <w:t>as</w:t>
      </w:r>
      <w:r w:rsidR="00FC0CD6">
        <w:t xml:space="preserve"> </w:t>
      </w:r>
      <w:r>
        <w:t>obrigações assumidas, todas as condições de habilitação e qualificação exigidas no Termo de Referência e no Edital,</w:t>
      </w:r>
      <w:r w:rsidR="00FC0CD6">
        <w:t xml:space="preserve"> </w:t>
      </w:r>
      <w:r>
        <w:t>apresentando,</w:t>
      </w:r>
      <w:r w:rsidR="00FC0CD6">
        <w:t xml:space="preserve"> </w:t>
      </w:r>
      <w:r>
        <w:t>sempre</w:t>
      </w:r>
      <w:r w:rsidR="00FC0CD6">
        <w:t xml:space="preserve"> </w:t>
      </w:r>
      <w:r>
        <w:t>que</w:t>
      </w:r>
      <w:r w:rsidR="00FC0CD6">
        <w:t xml:space="preserve"> </w:t>
      </w:r>
      <w:r>
        <w:t>solicitado</w:t>
      </w:r>
      <w:r w:rsidR="00FC0CD6">
        <w:t xml:space="preserve"> </w:t>
      </w:r>
      <w:r>
        <w:t>pela</w:t>
      </w:r>
      <w:r w:rsidR="00FC0CD6">
        <w:t xml:space="preserve"> </w:t>
      </w:r>
      <w:r>
        <w:t>fiscalização</w:t>
      </w:r>
      <w:r w:rsidR="00FC0CD6">
        <w:t xml:space="preserve"> </w:t>
      </w:r>
      <w:r>
        <w:t>do</w:t>
      </w:r>
      <w:r w:rsidR="00FC0CD6">
        <w:t xml:space="preserve"> </w:t>
      </w:r>
      <w:r>
        <w:t>contrato,</w:t>
      </w:r>
      <w:r w:rsidR="00FC0CD6">
        <w:t xml:space="preserve"> </w:t>
      </w:r>
      <w:r>
        <w:t>os</w:t>
      </w:r>
      <w:r w:rsidR="00FC0CD6">
        <w:t xml:space="preserve"> </w:t>
      </w:r>
      <w:r>
        <w:t xml:space="preserve">documentos comprobatórios de regularidade fiscal. </w:t>
      </w:r>
    </w:p>
    <w:p w:rsidR="00A71DCF" w:rsidRDefault="00A71DCF" w:rsidP="00A71DCF">
      <w:pPr>
        <w:pStyle w:val="PargrafodaLista"/>
      </w:pPr>
      <w:r>
        <w:t>Disponibilizar,</w:t>
      </w:r>
      <w:r w:rsidR="00FC0CD6">
        <w:t xml:space="preserve"> </w:t>
      </w:r>
      <w:r>
        <w:t>pelo</w:t>
      </w:r>
      <w:r w:rsidR="00FC0CD6">
        <w:t xml:space="preserve"> </w:t>
      </w:r>
      <w:r>
        <w:t>menos,</w:t>
      </w:r>
      <w:r w:rsidR="00FC0CD6">
        <w:t xml:space="preserve"> </w:t>
      </w:r>
      <w:r>
        <w:t>as</w:t>
      </w:r>
      <w:r w:rsidR="00FC0CD6">
        <w:t xml:space="preserve"> </w:t>
      </w:r>
      <w:r>
        <w:t>formas</w:t>
      </w:r>
      <w:r w:rsidR="00FC0CD6">
        <w:t xml:space="preserve"> </w:t>
      </w:r>
      <w:r>
        <w:t>de</w:t>
      </w:r>
      <w:r w:rsidR="00FC0CD6">
        <w:t xml:space="preserve"> </w:t>
      </w:r>
      <w:r>
        <w:t>pagamento</w:t>
      </w:r>
      <w:r w:rsidR="00FC0CD6">
        <w:t xml:space="preserve"> </w:t>
      </w:r>
      <w:r>
        <w:t>em</w:t>
      </w:r>
      <w:r w:rsidR="00FC0CD6">
        <w:t xml:space="preserve"> </w:t>
      </w:r>
      <w:r>
        <w:t>notas</w:t>
      </w:r>
      <w:r w:rsidR="00FC0CD6">
        <w:t xml:space="preserve"> </w:t>
      </w:r>
      <w:r>
        <w:t>e</w:t>
      </w:r>
      <w:r w:rsidR="00FC0CD6">
        <w:t xml:space="preserve"> </w:t>
      </w:r>
      <w:r>
        <w:t>moedas,</w:t>
      </w:r>
      <w:r w:rsidR="00FC0CD6">
        <w:t xml:space="preserve"> </w:t>
      </w:r>
      <w:r>
        <w:t>com possibilidade</w:t>
      </w:r>
      <w:r w:rsidR="00FC0CD6">
        <w:t xml:space="preserve"> </w:t>
      </w:r>
      <w:r>
        <w:t>de</w:t>
      </w:r>
      <w:r w:rsidR="00FC0CD6">
        <w:t xml:space="preserve"> </w:t>
      </w:r>
      <w:r>
        <w:t>troco,</w:t>
      </w:r>
      <w:r w:rsidR="00FC0CD6">
        <w:t xml:space="preserve"> </w:t>
      </w:r>
      <w:r>
        <w:t>e</w:t>
      </w:r>
      <w:r w:rsidR="00FC0CD6">
        <w:t xml:space="preserve"> </w:t>
      </w:r>
      <w:r>
        <w:t>indicar</w:t>
      </w:r>
      <w:r w:rsidR="00FC0CD6">
        <w:t xml:space="preserve"> </w:t>
      </w:r>
      <w:r>
        <w:t>explicitamente</w:t>
      </w:r>
      <w:r w:rsidR="00FC0CD6">
        <w:t xml:space="preserve"> </w:t>
      </w:r>
      <w:r>
        <w:t>para</w:t>
      </w:r>
      <w:r w:rsidR="00FC0CD6">
        <w:t xml:space="preserve"> </w:t>
      </w:r>
      <w:r>
        <w:t>os</w:t>
      </w:r>
      <w:r w:rsidR="00FC0CD6">
        <w:t xml:space="preserve"> </w:t>
      </w:r>
      <w:r>
        <w:t>usuários</w:t>
      </w:r>
      <w:r w:rsidR="00FC0CD6">
        <w:t xml:space="preserve"> </w:t>
      </w:r>
      <w:r>
        <w:t>quais</w:t>
      </w:r>
      <w:r w:rsidR="00FC0CD6">
        <w:t xml:space="preserve"> </w:t>
      </w:r>
      <w:r>
        <w:t>as</w:t>
      </w:r>
      <w:r w:rsidR="00FC0CD6">
        <w:t xml:space="preserve"> </w:t>
      </w:r>
      <w:r>
        <w:t>formas</w:t>
      </w:r>
      <w:r w:rsidR="00FC0CD6">
        <w:t xml:space="preserve"> </w:t>
      </w:r>
      <w:r>
        <w:t>aceitas</w:t>
      </w:r>
      <w:r w:rsidR="00FC0CD6">
        <w:t xml:space="preserve"> </w:t>
      </w:r>
      <w:r>
        <w:t>e</w:t>
      </w:r>
      <w:r w:rsidR="00FC0CD6">
        <w:t xml:space="preserve"> </w:t>
      </w:r>
      <w:r>
        <w:t xml:space="preserve">não aceitas de pagamento. </w:t>
      </w:r>
    </w:p>
    <w:p w:rsidR="00A71DCF" w:rsidRDefault="00A71DCF" w:rsidP="00A71DCF">
      <w:pPr>
        <w:pStyle w:val="PargrafodaLista"/>
      </w:pPr>
      <w:r>
        <w:lastRenderedPageBreak/>
        <w:t>Manter</w:t>
      </w:r>
      <w:r w:rsidR="00FC0CD6">
        <w:t xml:space="preserve"> </w:t>
      </w:r>
      <w:r>
        <w:t>seus</w:t>
      </w:r>
      <w:r w:rsidR="00FC0CD6">
        <w:t xml:space="preserve"> </w:t>
      </w:r>
      <w:r>
        <w:t>funcionários</w:t>
      </w:r>
      <w:r w:rsidR="00FC0CD6">
        <w:t xml:space="preserve"> </w:t>
      </w:r>
      <w:r>
        <w:t>uniformizados</w:t>
      </w:r>
      <w:r w:rsidR="00FC0CD6">
        <w:t xml:space="preserve"> </w:t>
      </w:r>
      <w:r>
        <w:t>por</w:t>
      </w:r>
      <w:r w:rsidR="00FC0CD6">
        <w:t xml:space="preserve"> </w:t>
      </w:r>
      <w:r>
        <w:t>ocasião</w:t>
      </w:r>
      <w:r w:rsidR="00FC0CD6">
        <w:t xml:space="preserve"> </w:t>
      </w:r>
      <w:r>
        <w:t>de</w:t>
      </w:r>
      <w:r w:rsidR="00FC0CD6">
        <w:t xml:space="preserve"> </w:t>
      </w:r>
      <w:r>
        <w:t>realização</w:t>
      </w:r>
      <w:r w:rsidR="00FC0CD6">
        <w:t xml:space="preserve"> </w:t>
      </w:r>
      <w:r>
        <w:t>de</w:t>
      </w:r>
      <w:r w:rsidR="00FC0CD6">
        <w:t xml:space="preserve"> </w:t>
      </w:r>
      <w:r>
        <w:t>serviço</w:t>
      </w:r>
      <w:r w:rsidR="00FC0CD6">
        <w:t xml:space="preserve"> </w:t>
      </w:r>
      <w:r>
        <w:t xml:space="preserve">nas dependências da cedente. </w:t>
      </w:r>
    </w:p>
    <w:p w:rsidR="00A71DCF" w:rsidRDefault="00A71DCF" w:rsidP="00A71DCF">
      <w:pPr>
        <w:pStyle w:val="PargrafodaLista"/>
      </w:pPr>
      <w:r>
        <w:t xml:space="preserve">Apresentar à fiscalização do contrato, até o quinto dia útil do mês subsequente, Relatório Mensal, informando, pelo menos, o quantitativo e tipo de produtos vendidos, incidentes ocorridos e providências tomadas pela cessionária. </w:t>
      </w:r>
    </w:p>
    <w:p w:rsidR="00A71DCF" w:rsidRDefault="00A71DCF" w:rsidP="00A71DCF">
      <w:pPr>
        <w:pStyle w:val="PargrafodaLista"/>
      </w:pPr>
      <w:r>
        <w:t>Responsabilizar-se</w:t>
      </w:r>
      <w:r w:rsidR="00FC0CD6">
        <w:t xml:space="preserve"> </w:t>
      </w:r>
      <w:r>
        <w:t>pelos</w:t>
      </w:r>
      <w:r w:rsidR="00FC0CD6">
        <w:t xml:space="preserve"> </w:t>
      </w:r>
      <w:r>
        <w:t>encargos</w:t>
      </w:r>
      <w:r w:rsidR="00FC0CD6">
        <w:t xml:space="preserve"> </w:t>
      </w:r>
      <w:r>
        <w:t>oriundos</w:t>
      </w:r>
      <w:r w:rsidR="00FC0CD6">
        <w:t xml:space="preserve"> </w:t>
      </w:r>
      <w:r>
        <w:t>de</w:t>
      </w:r>
      <w:r w:rsidR="00FC0CD6">
        <w:t xml:space="preserve"> </w:t>
      </w:r>
      <w:r>
        <w:t>possível</w:t>
      </w:r>
      <w:r w:rsidR="00FC0CD6">
        <w:t xml:space="preserve"> </w:t>
      </w:r>
      <w:r>
        <w:t>demanda</w:t>
      </w:r>
      <w:r w:rsidR="00FC0CD6">
        <w:t xml:space="preserve"> </w:t>
      </w:r>
      <w:r>
        <w:t>trabalhista,</w:t>
      </w:r>
      <w:r w:rsidR="00FC0CD6">
        <w:t xml:space="preserve"> </w:t>
      </w:r>
      <w:r>
        <w:t>cível</w:t>
      </w:r>
      <w:r w:rsidR="00FC0CD6">
        <w:t xml:space="preserve"> </w:t>
      </w:r>
      <w:r>
        <w:t xml:space="preserve">ou penal, relacionada à prestação do serviço, originariamente, ou vinculada por prevenção, conexão ou continência. </w:t>
      </w:r>
    </w:p>
    <w:p w:rsidR="00A71DCF" w:rsidRDefault="00A71DCF" w:rsidP="00A71DCF">
      <w:pPr>
        <w:pStyle w:val="PargrafodaLista"/>
      </w:pPr>
      <w:r>
        <w:t>Apresentar</w:t>
      </w:r>
      <w:r w:rsidR="00FC0CD6">
        <w:t xml:space="preserve"> </w:t>
      </w:r>
      <w:r>
        <w:t>ao</w:t>
      </w:r>
      <w:r w:rsidR="00FC0CD6">
        <w:t xml:space="preserve"> </w:t>
      </w:r>
      <w:r>
        <w:t>Fiscal</w:t>
      </w:r>
      <w:r w:rsidR="00FC0CD6">
        <w:t xml:space="preserve"> </w:t>
      </w:r>
      <w:r>
        <w:t>do</w:t>
      </w:r>
      <w:r w:rsidR="00FC0CD6">
        <w:t xml:space="preserve"> </w:t>
      </w:r>
      <w:r>
        <w:t>Contrato</w:t>
      </w:r>
      <w:r w:rsidR="00FC0CD6">
        <w:t xml:space="preserve"> </w:t>
      </w:r>
      <w:r>
        <w:t>relação</w:t>
      </w:r>
      <w:r w:rsidR="00FC0CD6">
        <w:t xml:space="preserve"> </w:t>
      </w:r>
      <w:r>
        <w:t>contendo</w:t>
      </w:r>
      <w:r w:rsidR="00FC0CD6">
        <w:t xml:space="preserve"> </w:t>
      </w:r>
      <w:r>
        <w:t>nome,</w:t>
      </w:r>
      <w:r w:rsidR="00FC0CD6">
        <w:t xml:space="preserve"> </w:t>
      </w:r>
      <w:r>
        <w:t>identificação</w:t>
      </w:r>
      <w:r w:rsidR="00FC0CD6">
        <w:t xml:space="preserve"> </w:t>
      </w:r>
      <w:r>
        <w:t>e</w:t>
      </w:r>
      <w:r w:rsidR="00FC0CD6">
        <w:t xml:space="preserve"> </w:t>
      </w:r>
      <w:r>
        <w:t>função</w:t>
      </w:r>
      <w:r w:rsidR="00FC0CD6">
        <w:t xml:space="preserve"> </w:t>
      </w:r>
      <w:r>
        <w:t xml:space="preserve">das pessoas autorizadas pela concessionária a realizarem abastecimento e manutenção nas máquinas sob sua responsabilidade, mantendo-a atualizada quando ocorrer mudanças. </w:t>
      </w:r>
    </w:p>
    <w:p w:rsidR="00A71DCF" w:rsidRDefault="00A71DCF" w:rsidP="00A71DCF">
      <w:pPr>
        <w:pStyle w:val="PargrafodaLista"/>
      </w:pPr>
      <w:r>
        <w:t xml:space="preserve">Efetuar, de imediato, o afastamento de qualquer empregado cuja atuação, permanência ou comportamento sejam julgados inconvenientes ou insatisfatórios ao bom andamento dos serviços. </w:t>
      </w:r>
    </w:p>
    <w:p w:rsidR="00A71DCF" w:rsidRDefault="00A71DCF" w:rsidP="00A71DCF">
      <w:pPr>
        <w:pStyle w:val="PargrafodaLista"/>
      </w:pPr>
      <w:r>
        <w:t xml:space="preserve">Não fixar cartazes, faixas, letreiros ou outro meio qualquer de divulgação nas paredes ou divisórias das áreas utilizadas, sem prévia autorização. </w:t>
      </w:r>
    </w:p>
    <w:p w:rsidR="00A71DCF" w:rsidRDefault="00A71DCF" w:rsidP="00A71DCF">
      <w:pPr>
        <w:pStyle w:val="PargrafodaLista"/>
      </w:pPr>
      <w:r>
        <w:t>Não</w:t>
      </w:r>
      <w:r w:rsidR="00FC0CD6">
        <w:t xml:space="preserve"> </w:t>
      </w:r>
      <w:r>
        <w:t>subcontratar</w:t>
      </w:r>
      <w:r w:rsidR="00FC0CD6">
        <w:t xml:space="preserve"> </w:t>
      </w:r>
      <w:r>
        <w:t>os</w:t>
      </w:r>
      <w:r w:rsidR="00FC0CD6">
        <w:t xml:space="preserve"> </w:t>
      </w:r>
      <w:r>
        <w:t>serviços</w:t>
      </w:r>
      <w:r w:rsidR="00FC0CD6">
        <w:t xml:space="preserve"> </w:t>
      </w:r>
      <w:r>
        <w:t>discriminados</w:t>
      </w:r>
      <w:r w:rsidR="00FC0CD6">
        <w:t xml:space="preserve"> </w:t>
      </w:r>
      <w:r>
        <w:t>no</w:t>
      </w:r>
      <w:r w:rsidR="00FC0CD6">
        <w:t xml:space="preserve"> </w:t>
      </w:r>
      <w:r>
        <w:t>presente</w:t>
      </w:r>
      <w:r w:rsidR="00FC0CD6">
        <w:t xml:space="preserve"> </w:t>
      </w:r>
      <w:r>
        <w:t>termo</w:t>
      </w:r>
      <w:r w:rsidR="00FC0CD6">
        <w:t xml:space="preserve"> </w:t>
      </w:r>
      <w:r>
        <w:t>de</w:t>
      </w:r>
      <w:r w:rsidR="00FC0CD6">
        <w:t xml:space="preserve"> </w:t>
      </w:r>
      <w:r>
        <w:t>referência,</w:t>
      </w:r>
      <w:r w:rsidR="00FC0CD6">
        <w:t xml:space="preserve"> </w:t>
      </w:r>
      <w:r>
        <w:t>exceto</w:t>
      </w:r>
      <w:r w:rsidR="00FC0CD6">
        <w:t xml:space="preserve"> </w:t>
      </w:r>
      <w:r>
        <w:t>os serviços técnicos de manutenção preventiva e corretiva dos equipamentos.</w:t>
      </w:r>
      <w:r w:rsidR="00FC0CD6">
        <w:t xml:space="preserve"> </w:t>
      </w:r>
    </w:p>
    <w:p w:rsidR="00A71DCF" w:rsidRDefault="00A71DCF" w:rsidP="00A71DCF">
      <w:pPr>
        <w:pStyle w:val="PargrafodaLista"/>
        <w:numPr>
          <w:ilvl w:val="2"/>
          <w:numId w:val="2"/>
        </w:numPr>
      </w:pPr>
      <w:r>
        <w:t>As</w:t>
      </w:r>
      <w:r w:rsidR="00FC0CD6">
        <w:t xml:space="preserve"> </w:t>
      </w:r>
      <w:r>
        <w:t>subcontratações</w:t>
      </w:r>
      <w:r w:rsidR="00FC0CD6">
        <w:t xml:space="preserve"> </w:t>
      </w:r>
      <w:r>
        <w:t>deverão</w:t>
      </w:r>
      <w:r w:rsidR="00FC0CD6">
        <w:t xml:space="preserve"> </w:t>
      </w:r>
      <w:r>
        <w:t>ser</w:t>
      </w:r>
      <w:r w:rsidR="00FC0CD6">
        <w:t xml:space="preserve"> </w:t>
      </w:r>
      <w:r>
        <w:t>previamente</w:t>
      </w:r>
      <w:r w:rsidR="00FC0CD6">
        <w:t xml:space="preserve"> </w:t>
      </w:r>
      <w:r>
        <w:t>submetidas</w:t>
      </w:r>
      <w:r w:rsidR="00FC0CD6">
        <w:t xml:space="preserve"> </w:t>
      </w:r>
      <w:r>
        <w:t>ao</w:t>
      </w:r>
      <w:r w:rsidR="00FC0CD6">
        <w:t xml:space="preserve"> </w:t>
      </w:r>
      <w:r>
        <w:t>Fiscal</w:t>
      </w:r>
      <w:r w:rsidR="00FC0CD6">
        <w:t xml:space="preserve"> </w:t>
      </w:r>
      <w:r>
        <w:t>e</w:t>
      </w:r>
      <w:r w:rsidR="00FC0CD6">
        <w:t xml:space="preserve"> </w:t>
      </w:r>
      <w:r>
        <w:t>ao</w:t>
      </w:r>
      <w:r w:rsidR="00FC0CD6">
        <w:t xml:space="preserve"> </w:t>
      </w:r>
      <w:r>
        <w:t>gestor</w:t>
      </w:r>
      <w:r w:rsidR="00FC0CD6">
        <w:t xml:space="preserve"> </w:t>
      </w:r>
      <w:r>
        <w:t>do contrato, que serão responsáveis por aprová-las, em cada caso e justificadamente, incumbindo à CONCESSIONÁRIA,</w:t>
      </w:r>
      <w:r w:rsidR="00FC0CD6">
        <w:t xml:space="preserve"> </w:t>
      </w:r>
      <w:r>
        <w:t>com</w:t>
      </w:r>
      <w:r w:rsidR="00FC0CD6">
        <w:t xml:space="preserve"> </w:t>
      </w:r>
      <w:r>
        <w:t>este</w:t>
      </w:r>
      <w:r w:rsidR="00FC0CD6">
        <w:t xml:space="preserve"> </w:t>
      </w:r>
      <w:r>
        <w:t>fim,</w:t>
      </w:r>
      <w:r w:rsidR="00FC0CD6">
        <w:t xml:space="preserve"> </w:t>
      </w:r>
      <w:r>
        <w:t>comprovar</w:t>
      </w:r>
      <w:r w:rsidR="00FC0CD6">
        <w:t xml:space="preserve"> </w:t>
      </w:r>
      <w:r>
        <w:t>a</w:t>
      </w:r>
      <w:r w:rsidR="00FC0CD6">
        <w:t xml:space="preserve"> </w:t>
      </w:r>
      <w:r>
        <w:t>regularidade</w:t>
      </w:r>
      <w:r w:rsidR="00FC0CD6">
        <w:t xml:space="preserve"> </w:t>
      </w:r>
      <w:r>
        <w:t>fiscal</w:t>
      </w:r>
      <w:r w:rsidR="00FC0CD6">
        <w:t xml:space="preserve"> </w:t>
      </w:r>
      <w:r>
        <w:t>e</w:t>
      </w:r>
      <w:r w:rsidR="00FC0CD6">
        <w:t xml:space="preserve"> </w:t>
      </w:r>
      <w:r>
        <w:t>trabalhista</w:t>
      </w:r>
      <w:r w:rsidR="00FC0CD6">
        <w:t xml:space="preserve"> </w:t>
      </w:r>
      <w:r>
        <w:t xml:space="preserve">das subcontratadas. </w:t>
      </w:r>
    </w:p>
    <w:p w:rsidR="00A71DCF" w:rsidRDefault="00A71DCF" w:rsidP="0042147E">
      <w:pPr>
        <w:pStyle w:val="PargrafodaLista"/>
      </w:pPr>
      <w:r>
        <w:t>Não</w:t>
      </w:r>
      <w:r w:rsidR="00FC0CD6">
        <w:t xml:space="preserve"> </w:t>
      </w:r>
      <w:r>
        <w:t>sublocar,</w:t>
      </w:r>
      <w:r w:rsidR="00FC0CD6">
        <w:t xml:space="preserve"> </w:t>
      </w:r>
      <w:r>
        <w:t>emprestar,</w:t>
      </w:r>
      <w:r w:rsidR="00FC0CD6">
        <w:t xml:space="preserve"> </w:t>
      </w:r>
      <w:r>
        <w:t>arrendar</w:t>
      </w:r>
      <w:r w:rsidR="00FC0CD6">
        <w:t xml:space="preserve"> </w:t>
      </w:r>
      <w:r>
        <w:t>ou</w:t>
      </w:r>
      <w:r w:rsidR="00FC0CD6">
        <w:t xml:space="preserve"> </w:t>
      </w:r>
      <w:r>
        <w:t>ceder</w:t>
      </w:r>
      <w:r w:rsidR="00FC0CD6">
        <w:t xml:space="preserve"> </w:t>
      </w:r>
      <w:r>
        <w:t>(total</w:t>
      </w:r>
      <w:r w:rsidR="00FC0CD6">
        <w:t xml:space="preserve"> </w:t>
      </w:r>
      <w:r>
        <w:t>ou</w:t>
      </w:r>
      <w:r w:rsidR="00FC0CD6">
        <w:t xml:space="preserve"> </w:t>
      </w:r>
      <w:r>
        <w:t>parcialmente)</w:t>
      </w:r>
      <w:r w:rsidR="00FC0CD6">
        <w:t xml:space="preserve"> </w:t>
      </w:r>
      <w:r>
        <w:t>o</w:t>
      </w:r>
      <w:r w:rsidR="00FC0CD6">
        <w:t xml:space="preserve"> </w:t>
      </w:r>
      <w:r>
        <w:t>uso</w:t>
      </w:r>
      <w:r w:rsidR="00FC0CD6">
        <w:t xml:space="preserve"> </w:t>
      </w:r>
      <w:r>
        <w:t>do</w:t>
      </w:r>
      <w:r w:rsidR="00FC0CD6">
        <w:t xml:space="preserve"> </w:t>
      </w:r>
      <w:r>
        <w:t>espaço</w:t>
      </w:r>
      <w:r w:rsidR="00FC0CD6">
        <w:t xml:space="preserve"> </w:t>
      </w:r>
      <w:r>
        <w:t xml:space="preserve">a terceiros, mesmo a título precário, </w:t>
      </w:r>
      <w:proofErr w:type="gramStart"/>
      <w:r>
        <w:t>sob pena</w:t>
      </w:r>
      <w:proofErr w:type="gramEnd"/>
      <w:r>
        <w:t xml:space="preserve"> de incorrer em rescisão contratual.</w:t>
      </w:r>
    </w:p>
    <w:p w:rsidR="00A71DCF" w:rsidRDefault="00A71DCF" w:rsidP="00A71DCF">
      <w:pPr>
        <w:pStyle w:val="PargrafodaLista"/>
      </w:pPr>
      <w:r>
        <w:t>Seguir</w:t>
      </w:r>
      <w:r w:rsidR="00FC0CD6">
        <w:t xml:space="preserve"> </w:t>
      </w:r>
      <w:r>
        <w:t>as</w:t>
      </w:r>
      <w:r w:rsidR="00FC0CD6">
        <w:t xml:space="preserve"> </w:t>
      </w:r>
      <w:r>
        <w:t>exigências</w:t>
      </w:r>
      <w:r w:rsidR="00FC0CD6">
        <w:t xml:space="preserve"> </w:t>
      </w:r>
      <w:r>
        <w:t>sanitárias</w:t>
      </w:r>
      <w:r w:rsidR="00FC0CD6">
        <w:t xml:space="preserve"> </w:t>
      </w:r>
      <w:r>
        <w:t>de</w:t>
      </w:r>
      <w:r w:rsidR="00FC0CD6">
        <w:t xml:space="preserve"> </w:t>
      </w:r>
      <w:r>
        <w:t>elaboração,</w:t>
      </w:r>
      <w:r w:rsidR="00FC0CD6">
        <w:t xml:space="preserve"> </w:t>
      </w:r>
      <w:r>
        <w:t>etiquetação</w:t>
      </w:r>
      <w:r w:rsidR="00FC0CD6">
        <w:t xml:space="preserve"> </w:t>
      </w:r>
      <w:r>
        <w:t>e</w:t>
      </w:r>
      <w:r w:rsidR="00FC0CD6">
        <w:t xml:space="preserve"> </w:t>
      </w:r>
      <w:r>
        <w:t>transporte</w:t>
      </w:r>
      <w:r w:rsidR="00FC0CD6">
        <w:t xml:space="preserve"> </w:t>
      </w:r>
      <w:r>
        <w:t>dos</w:t>
      </w:r>
      <w:r w:rsidR="00FC0CD6">
        <w:t xml:space="preserve"> </w:t>
      </w:r>
      <w:r>
        <w:t>lanches,</w:t>
      </w:r>
      <w:r w:rsidR="00FC0CD6">
        <w:t xml:space="preserve"> </w:t>
      </w:r>
      <w:r>
        <w:t xml:space="preserve">na forma da Resolução </w:t>
      </w:r>
      <w:proofErr w:type="spellStart"/>
      <w:r>
        <w:t>CNNPA</w:t>
      </w:r>
      <w:proofErr w:type="spellEnd"/>
      <w:r>
        <w:t xml:space="preserve"> nº 12/78 e da Resolução - </w:t>
      </w:r>
      <w:proofErr w:type="spellStart"/>
      <w:r>
        <w:t>RDC</w:t>
      </w:r>
      <w:proofErr w:type="spellEnd"/>
      <w:r>
        <w:t xml:space="preserve"> ANVISA nº 216/04 (dispõe sobre Regulamento Técnico de Boas Práticas para Serviços de Alimentação). </w:t>
      </w:r>
    </w:p>
    <w:p w:rsidR="00A71DCF" w:rsidRDefault="00A71DCF" w:rsidP="00A71DCF">
      <w:pPr>
        <w:pStyle w:val="PargrafodaLista"/>
      </w:pPr>
      <w:r>
        <w:t xml:space="preserve">Entregar à fiscalização do contrato, até o dia 30 (trinta) do mês seguinte ao da prestação dos serviços, os seguintes documentos quando não for possível a verificação da regularidade dos mesmos no Sistema de Cadastro de Fornecedores - </w:t>
      </w:r>
      <w:proofErr w:type="spellStart"/>
      <w:r>
        <w:t>SICAF</w:t>
      </w:r>
      <w:proofErr w:type="spellEnd"/>
      <w:r>
        <w:t xml:space="preserve">: </w:t>
      </w:r>
    </w:p>
    <w:p w:rsidR="00A71DCF" w:rsidRDefault="00A71DCF" w:rsidP="00FC0CD6">
      <w:pPr>
        <w:pStyle w:val="PargrafodaLista"/>
        <w:numPr>
          <w:ilvl w:val="0"/>
          <w:numId w:val="11"/>
        </w:numPr>
      </w:pPr>
      <w:r>
        <w:t xml:space="preserve">Prova de regularidade relativa à Seguridade Social; </w:t>
      </w:r>
    </w:p>
    <w:p w:rsidR="00A71DCF" w:rsidRDefault="00A71DCF" w:rsidP="00FC0CD6">
      <w:pPr>
        <w:pStyle w:val="PargrafodaLista"/>
        <w:numPr>
          <w:ilvl w:val="0"/>
          <w:numId w:val="11"/>
        </w:numPr>
      </w:pPr>
      <w:r>
        <w:t xml:space="preserve">Certidão conjunta relativa aos Tributos Federais e à Dívida Ativa da União; </w:t>
      </w:r>
    </w:p>
    <w:p w:rsidR="00A71DCF" w:rsidRDefault="00A71DCF" w:rsidP="0042147E">
      <w:pPr>
        <w:pStyle w:val="PargrafodaLista"/>
        <w:numPr>
          <w:ilvl w:val="0"/>
          <w:numId w:val="11"/>
        </w:numPr>
      </w:pPr>
      <w:r>
        <w:t xml:space="preserve">Certidões que comprovem a regularidade perante as Fazendas Estadual, Distrital e Municipal do domicílio ou sede da concessionária; </w:t>
      </w:r>
    </w:p>
    <w:p w:rsidR="00A71DCF" w:rsidRDefault="00A71DCF" w:rsidP="00FC0CD6">
      <w:pPr>
        <w:pStyle w:val="PargrafodaLista"/>
        <w:numPr>
          <w:ilvl w:val="0"/>
          <w:numId w:val="11"/>
        </w:numPr>
      </w:pPr>
      <w:r>
        <w:t xml:space="preserve">Certidão de Regularidade do FGTS - CRF e </w:t>
      </w:r>
    </w:p>
    <w:p w:rsidR="00A71DCF" w:rsidRDefault="00A71DCF" w:rsidP="00FC0CD6">
      <w:pPr>
        <w:pStyle w:val="PargrafodaLista"/>
        <w:numPr>
          <w:ilvl w:val="0"/>
          <w:numId w:val="11"/>
        </w:numPr>
      </w:pPr>
      <w:r>
        <w:t xml:space="preserve">Certidão Negativa de Débitos Trabalhistas - </w:t>
      </w:r>
      <w:proofErr w:type="spellStart"/>
      <w:r>
        <w:t>CNDT</w:t>
      </w:r>
      <w:proofErr w:type="spellEnd"/>
      <w:r>
        <w:t>.</w:t>
      </w:r>
    </w:p>
    <w:p w:rsidR="00A71DCF" w:rsidRPr="00FC0CD6" w:rsidRDefault="00FC0CD6" w:rsidP="00FC0CD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aps w:val="0"/>
          <w:color w:val="000000" w:themeColor="text1"/>
          <w:sz w:val="20"/>
        </w:rPr>
      </w:pPr>
      <w:r w:rsidRPr="00FC0CD6">
        <w:rPr>
          <w:rFonts w:cs="Arial"/>
          <w:caps w:val="0"/>
          <w:color w:val="000000" w:themeColor="text1"/>
          <w:sz w:val="20"/>
        </w:rPr>
        <w:t>SUBSÍDIOS PARA A ELABORAÇÃO DO EDITAL E DO CONTRATO</w:t>
      </w:r>
    </w:p>
    <w:p w:rsidR="00A71DCF" w:rsidRPr="00FC0CD6" w:rsidRDefault="00FC0CD6" w:rsidP="00FC0CD6">
      <w:pPr>
        <w:pStyle w:val="PargrafodaLista"/>
        <w:rPr>
          <w:b/>
        </w:rPr>
      </w:pPr>
      <w:r w:rsidRPr="00FC0CD6">
        <w:rPr>
          <w:b/>
        </w:rPr>
        <w:t>Da habilitação - documentos a serem exigidos da arrematante:</w:t>
      </w:r>
    </w:p>
    <w:p w:rsidR="00FC0CD6" w:rsidRDefault="00FC0CD6" w:rsidP="0042147E">
      <w:pPr>
        <w:pStyle w:val="PargrafodaLista"/>
        <w:numPr>
          <w:ilvl w:val="2"/>
          <w:numId w:val="2"/>
        </w:numPr>
      </w:pPr>
      <w:r>
        <w:t xml:space="preserve">Declaração informando o seguinte: </w:t>
      </w:r>
    </w:p>
    <w:p w:rsidR="00FC0CD6" w:rsidRDefault="00FC0CD6" w:rsidP="00FC0CD6">
      <w:pPr>
        <w:pStyle w:val="PargrafodaLista"/>
        <w:numPr>
          <w:ilvl w:val="2"/>
          <w:numId w:val="2"/>
        </w:numPr>
      </w:pPr>
      <w:r>
        <w:lastRenderedPageBreak/>
        <w:t xml:space="preserve">Que possuirá pessoal qualificado e estrutura de suporte para troca de informações (orais e redigidas) com a Concedente, suficientes para atender prontamente às demandas inerentes ao objeto a ser contratado. </w:t>
      </w:r>
    </w:p>
    <w:p w:rsidR="00FC0CD6" w:rsidRDefault="00FC0CD6" w:rsidP="00FC0CD6">
      <w:pPr>
        <w:pStyle w:val="PargrafodaLista"/>
        <w:numPr>
          <w:ilvl w:val="2"/>
          <w:numId w:val="2"/>
        </w:numPr>
      </w:pPr>
      <w:r>
        <w:t xml:space="preserve">Cumprir o disposto no inciso </w:t>
      </w:r>
      <w:proofErr w:type="spellStart"/>
      <w:r>
        <w:t>XXXIII</w:t>
      </w:r>
      <w:proofErr w:type="spellEnd"/>
      <w:r>
        <w:t xml:space="preserve">, do artigo 7º da Constituição da República. </w:t>
      </w:r>
    </w:p>
    <w:p w:rsidR="00FC0CD6" w:rsidRPr="00FC0CD6" w:rsidRDefault="00FC0CD6" w:rsidP="00FC0CD6">
      <w:pPr>
        <w:pStyle w:val="PargrafodaLista"/>
        <w:numPr>
          <w:ilvl w:val="2"/>
          <w:numId w:val="2"/>
        </w:numPr>
        <w:rPr>
          <w:b/>
        </w:rPr>
      </w:pPr>
      <w:r w:rsidRPr="00FC0CD6">
        <w:rPr>
          <w:b/>
        </w:rPr>
        <w:t xml:space="preserve">Observações: </w:t>
      </w:r>
    </w:p>
    <w:p w:rsidR="00FC0CD6" w:rsidRDefault="00FC0CD6" w:rsidP="00FC0CD6">
      <w:pPr>
        <w:pStyle w:val="PargrafodaLista"/>
        <w:numPr>
          <w:ilvl w:val="3"/>
          <w:numId w:val="2"/>
        </w:numPr>
      </w:pPr>
      <w:r>
        <w:t xml:space="preserve">Todos os documentos exigidos poderão ser analisados pelo Fiscal do futuro contrato, para emissão de parecer técnico em eventual diligência instaurada pelo </w:t>
      </w:r>
      <w:proofErr w:type="gramStart"/>
      <w:r>
        <w:t>pregoeiro(</w:t>
      </w:r>
      <w:proofErr w:type="gramEnd"/>
      <w:r>
        <w:t>a), o (a) qual poderá considerá-lo no julgamento da habilitação.</w:t>
      </w:r>
    </w:p>
    <w:p w:rsidR="00FC0CD6" w:rsidRDefault="00FC0CD6" w:rsidP="0042147E">
      <w:pPr>
        <w:pStyle w:val="PargrafodaLista"/>
        <w:numPr>
          <w:ilvl w:val="3"/>
          <w:numId w:val="2"/>
        </w:numPr>
      </w:pPr>
      <w:r>
        <w:t>A Contratante poderá promover visita às dependências da arrematante e consulta às entidades competentes, a fim de comprovar a exatidão das informações contidas nos documentos requeridos.</w:t>
      </w:r>
    </w:p>
    <w:p w:rsidR="00FC0CD6" w:rsidRPr="00FC0CD6" w:rsidRDefault="00FC0CD6" w:rsidP="0042147E">
      <w:pPr>
        <w:pStyle w:val="PargrafodaLista"/>
        <w:rPr>
          <w:b/>
        </w:rPr>
      </w:pPr>
      <w:r w:rsidRPr="00FC0CD6">
        <w:rPr>
          <w:b/>
        </w:rPr>
        <w:t>Critério</w:t>
      </w:r>
      <w:r>
        <w:rPr>
          <w:b/>
        </w:rPr>
        <w:t xml:space="preserve"> </w:t>
      </w:r>
      <w:r w:rsidRPr="00FC0CD6">
        <w:rPr>
          <w:b/>
        </w:rPr>
        <w:t>de</w:t>
      </w:r>
      <w:r>
        <w:rPr>
          <w:b/>
        </w:rPr>
        <w:t xml:space="preserve"> </w:t>
      </w:r>
      <w:r w:rsidRPr="00FC0CD6">
        <w:rPr>
          <w:b/>
        </w:rPr>
        <w:t>julgamento</w:t>
      </w:r>
      <w:r>
        <w:rPr>
          <w:b/>
        </w:rPr>
        <w:t xml:space="preserve"> </w:t>
      </w:r>
      <w:r w:rsidRPr="00FC0CD6">
        <w:rPr>
          <w:b/>
        </w:rPr>
        <w:t>e</w:t>
      </w:r>
      <w:r>
        <w:rPr>
          <w:b/>
        </w:rPr>
        <w:t xml:space="preserve"> </w:t>
      </w:r>
      <w:r w:rsidRPr="00FC0CD6">
        <w:rPr>
          <w:b/>
        </w:rPr>
        <w:t>elementos</w:t>
      </w:r>
      <w:r>
        <w:rPr>
          <w:b/>
        </w:rPr>
        <w:t xml:space="preserve"> </w:t>
      </w:r>
      <w:r w:rsidRPr="00FC0CD6">
        <w:rPr>
          <w:b/>
        </w:rPr>
        <w:t>para</w:t>
      </w:r>
      <w:r>
        <w:rPr>
          <w:b/>
        </w:rPr>
        <w:t xml:space="preserve"> </w:t>
      </w:r>
      <w:r w:rsidRPr="00FC0CD6">
        <w:rPr>
          <w:b/>
        </w:rPr>
        <w:t>a</w:t>
      </w:r>
      <w:r>
        <w:rPr>
          <w:b/>
        </w:rPr>
        <w:t xml:space="preserve"> </w:t>
      </w:r>
      <w:r w:rsidRPr="00FC0CD6">
        <w:rPr>
          <w:b/>
        </w:rPr>
        <w:t>proposta comercial:</w:t>
      </w:r>
      <w:r>
        <w:rPr>
          <w:b/>
        </w:rPr>
        <w:t xml:space="preserve"> </w:t>
      </w:r>
    </w:p>
    <w:p w:rsidR="0042147E" w:rsidRDefault="0042147E" w:rsidP="0042147E">
      <w:pPr>
        <w:pStyle w:val="PargrafodaLista"/>
        <w:numPr>
          <w:ilvl w:val="2"/>
          <w:numId w:val="2"/>
        </w:numPr>
      </w:pPr>
      <w:r>
        <w:t xml:space="preserve">Será julgada vencedora a proposta que, atendendo a todos os requisitos técnicos previstos neste termo de referência, propuser a </w:t>
      </w:r>
      <w:r w:rsidRPr="0042147E">
        <w:rPr>
          <w:b/>
        </w:rPr>
        <w:t>MAIOR OFERTA MENSAL</w:t>
      </w:r>
      <w:r>
        <w:t xml:space="preserve"> para a utilização dos espaços concedidos pela UFPB, </w:t>
      </w:r>
      <w:r w:rsidRPr="0042147E">
        <w:rPr>
          <w:b/>
        </w:rPr>
        <w:t>APRESENTADO DE FORMA INDIRETA ATRAVÉS DO CHAMADO “FATOR DE CORRE</w:t>
      </w:r>
      <w:r>
        <w:rPr>
          <w:b/>
        </w:rPr>
        <w:t xml:space="preserve">ÇÃO </w:t>
      </w:r>
      <w:r w:rsidRPr="0042147E">
        <w:rPr>
          <w:b/>
        </w:rPr>
        <w:t>(</w:t>
      </w:r>
      <w:proofErr w:type="spellStart"/>
      <w:r w:rsidRPr="0042147E">
        <w:rPr>
          <w:b/>
        </w:rPr>
        <w:t>FC</w:t>
      </w:r>
      <w:proofErr w:type="spellEnd"/>
      <w:r w:rsidRPr="0042147E">
        <w:rPr>
          <w:b/>
        </w:rPr>
        <w:t>)”</w:t>
      </w:r>
      <w:r>
        <w:t xml:space="preserve">, a ser calculado da seguinte forma: </w:t>
      </w:r>
    </w:p>
    <w:p w:rsidR="0042147E" w:rsidRDefault="0042147E" w:rsidP="0042147E">
      <w:pPr>
        <w:ind w:left="360" w:hanging="360"/>
      </w:pPr>
    </w:p>
    <w:p w:rsidR="0042147E" w:rsidRPr="0042147E" w:rsidRDefault="0042147E" w:rsidP="0042147E">
      <w:pPr>
        <w:ind w:left="360" w:hanging="360"/>
        <w:jc w:val="center"/>
        <w:rPr>
          <w:rFonts w:ascii="Arial" w:hAnsi="Arial" w:cs="Arial"/>
          <w:b/>
          <w:sz w:val="28"/>
          <w:highlight w:val="yellow"/>
        </w:rPr>
      </w:pPr>
      <w:proofErr w:type="spellStart"/>
      <w:r w:rsidRPr="0042147E">
        <w:rPr>
          <w:rFonts w:ascii="Arial" w:hAnsi="Arial" w:cs="Arial"/>
          <w:b/>
          <w:sz w:val="28"/>
          <w:highlight w:val="yellow"/>
        </w:rPr>
        <w:t>FC</w:t>
      </w:r>
      <w:proofErr w:type="spellEnd"/>
      <w:r w:rsidRPr="0042147E">
        <w:rPr>
          <w:rFonts w:ascii="Arial" w:hAnsi="Arial" w:cs="Arial"/>
          <w:b/>
          <w:sz w:val="28"/>
          <w:highlight w:val="yellow"/>
        </w:rPr>
        <w:t xml:space="preserve"> = 100.000,00 - </w:t>
      </w:r>
      <w:proofErr w:type="spellStart"/>
      <w:r w:rsidRPr="0042147E">
        <w:rPr>
          <w:rFonts w:ascii="Arial" w:hAnsi="Arial" w:cs="Arial"/>
          <w:b/>
          <w:sz w:val="28"/>
          <w:highlight w:val="yellow"/>
        </w:rPr>
        <w:t>VMO</w:t>
      </w:r>
      <w:proofErr w:type="spellEnd"/>
      <w:r w:rsidRPr="0042147E">
        <w:rPr>
          <w:rFonts w:ascii="Arial" w:hAnsi="Arial" w:cs="Arial"/>
          <w:b/>
          <w:sz w:val="28"/>
          <w:highlight w:val="yellow"/>
        </w:rPr>
        <w:t xml:space="preserve"> (valor mensal ofertado)</w:t>
      </w:r>
    </w:p>
    <w:p w:rsidR="0042147E" w:rsidRPr="0042147E" w:rsidRDefault="0042147E" w:rsidP="0042147E">
      <w:pPr>
        <w:ind w:left="360" w:hanging="360"/>
        <w:jc w:val="center"/>
        <w:rPr>
          <w:rFonts w:ascii="Arial" w:hAnsi="Arial" w:cs="Arial"/>
          <w:b/>
          <w:highlight w:val="yellow"/>
        </w:rPr>
      </w:pPr>
    </w:p>
    <w:p w:rsidR="0042147E" w:rsidRPr="0042147E" w:rsidRDefault="0042147E" w:rsidP="0042147E">
      <w:pPr>
        <w:ind w:left="360" w:hanging="360"/>
        <w:jc w:val="center"/>
        <w:rPr>
          <w:rFonts w:ascii="Arial" w:hAnsi="Arial" w:cs="Arial"/>
          <w:b/>
        </w:rPr>
      </w:pPr>
      <w:r w:rsidRPr="0042147E">
        <w:rPr>
          <w:rFonts w:ascii="Arial" w:hAnsi="Arial" w:cs="Arial"/>
          <w:b/>
          <w:highlight w:val="yellow"/>
        </w:rPr>
        <w:t xml:space="preserve">(Exemplo: Para um licitante que desejasse propor um valor de 4.900,00, teríamos o seguinte </w:t>
      </w:r>
      <w:proofErr w:type="spellStart"/>
      <w:r w:rsidRPr="0042147E">
        <w:rPr>
          <w:rFonts w:ascii="Arial" w:hAnsi="Arial" w:cs="Arial"/>
          <w:b/>
          <w:highlight w:val="yellow"/>
        </w:rPr>
        <w:t>FC</w:t>
      </w:r>
      <w:proofErr w:type="spellEnd"/>
      <w:r w:rsidRPr="0042147E">
        <w:rPr>
          <w:rFonts w:ascii="Arial" w:hAnsi="Arial" w:cs="Arial"/>
          <w:b/>
          <w:highlight w:val="yellow"/>
        </w:rPr>
        <w:t xml:space="preserve">: </w:t>
      </w:r>
      <w:proofErr w:type="spellStart"/>
      <w:r w:rsidRPr="0042147E">
        <w:rPr>
          <w:rFonts w:ascii="Arial" w:hAnsi="Arial" w:cs="Arial"/>
          <w:b/>
          <w:highlight w:val="yellow"/>
        </w:rPr>
        <w:t>FC</w:t>
      </w:r>
      <w:proofErr w:type="spellEnd"/>
      <w:r w:rsidRPr="0042147E">
        <w:rPr>
          <w:rFonts w:ascii="Arial" w:hAnsi="Arial" w:cs="Arial"/>
          <w:b/>
          <w:highlight w:val="yellow"/>
        </w:rPr>
        <w:t xml:space="preserve"> = 100.000,00 - 4.900,00 = 95.100,00).</w:t>
      </w:r>
    </w:p>
    <w:p w:rsidR="0042147E" w:rsidRDefault="0042147E" w:rsidP="0042147E">
      <w:pPr>
        <w:ind w:left="360" w:hanging="360"/>
      </w:pPr>
    </w:p>
    <w:p w:rsidR="0042147E" w:rsidRDefault="0042147E" w:rsidP="0042147E">
      <w:pPr>
        <w:pStyle w:val="PargrafodaLista"/>
      </w:pPr>
      <w:r>
        <w:t xml:space="preserve">O Fator de Correção deverá ser apresentado com no máximo duas casas decimais e o vencedor será o licitante que apresentar o menor </w:t>
      </w:r>
      <w:proofErr w:type="spellStart"/>
      <w:r>
        <w:t>FC</w:t>
      </w:r>
      <w:proofErr w:type="spellEnd"/>
      <w:r>
        <w:t>.</w:t>
      </w:r>
    </w:p>
    <w:p w:rsidR="0042147E" w:rsidRDefault="0042147E" w:rsidP="0042147E">
      <w:pPr>
        <w:pStyle w:val="PargrafodaLista"/>
      </w:pPr>
      <w:r>
        <w:t>O critério do subitem 11.2.1 foi adotado para adaptação ao sistema informatizado de licitações da modalidade licitatória pregão eletr</w:t>
      </w:r>
      <w:r>
        <w:rPr>
          <w:rFonts w:ascii="Times New Roman" w:hAnsi="Times New Roman" w:cs="Times New Roman"/>
        </w:rPr>
        <w:t>ô</w:t>
      </w:r>
      <w:r>
        <w:t xml:space="preserve">nico. </w:t>
      </w:r>
    </w:p>
    <w:p w:rsidR="00FC0CD6" w:rsidRDefault="0042147E" w:rsidP="0042147E">
      <w:pPr>
        <w:pStyle w:val="PargrafodaLista"/>
      </w:pPr>
      <w:r>
        <w:t xml:space="preserve"> A arrematante deverá apresentar planilha de custos unitários, consoante o modelo apresentado em edital de licitação.</w:t>
      </w:r>
    </w:p>
    <w:p w:rsidR="009A4BDA" w:rsidRPr="0065210E" w:rsidRDefault="009A4BDA" w:rsidP="0042147E">
      <w:pPr>
        <w:pStyle w:val="PargrafodaLista"/>
      </w:pPr>
      <w:r w:rsidRPr="00C3210E">
        <w:t>O prazo para a assinatura do Termo de Cessão Onerosa de Uso será de 05 (</w:t>
      </w:r>
      <w:r w:rsidR="005D2E24" w:rsidRPr="00C3210E">
        <w:t>cinco</w:t>
      </w:r>
      <w:r w:rsidRPr="00C3210E">
        <w:t xml:space="preserve">) dias úteis, a </w:t>
      </w:r>
      <w:r w:rsidRPr="0065210E">
        <w:t>contar da data em que a licitante ve</w:t>
      </w:r>
      <w:r w:rsidR="005D2E24">
        <w:t xml:space="preserve">ncedora for convocada pela UFPB, podendo tal prazo ser prorrogado </w:t>
      </w:r>
      <w:r w:rsidR="00AD1BC3">
        <w:t>a critério da Administração.</w:t>
      </w:r>
    </w:p>
    <w:p w:rsidR="009A4BDA" w:rsidRPr="0065210E" w:rsidRDefault="009A4BDA" w:rsidP="00365DC7">
      <w:pPr>
        <w:pStyle w:val="PargrafodaLista"/>
      </w:pPr>
      <w:r w:rsidRPr="0065210E">
        <w:t>Decorrido o prazo</w:t>
      </w:r>
      <w:r w:rsidR="00AD1BC3">
        <w:t xml:space="preserve"> fixado</w:t>
      </w:r>
      <w:r w:rsidRPr="0065210E"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365DC7">
      <w:pPr>
        <w:pStyle w:val="PargrafodaLista"/>
      </w:pPr>
      <w:r w:rsidRPr="0065210E">
        <w:t xml:space="preserve">O Cessionário se obriga a colocar o estabelecimento em funcionamento em um prazo máximo de </w:t>
      </w:r>
      <w:r w:rsidR="00AD1BC3">
        <w:t>30</w:t>
      </w:r>
      <w:r w:rsidRPr="0065210E">
        <w:t xml:space="preserve"> (</w:t>
      </w:r>
      <w:r w:rsidR="00AD1BC3">
        <w:t xml:space="preserve">trinta) dias após assinatura do Termo, podendo haver prorrogação deste prazo </w:t>
      </w:r>
      <w:proofErr w:type="gramStart"/>
      <w:r w:rsidR="00AD1BC3">
        <w:t>à</w:t>
      </w:r>
      <w:proofErr w:type="gramEnd"/>
      <w:r w:rsidR="00AD1BC3">
        <w:t xml:space="preserve"> critério da Administração, porém nunca superior a 180 (cento e oitenta) dias.</w:t>
      </w:r>
    </w:p>
    <w:p w:rsidR="009A4BDA" w:rsidRPr="0065210E" w:rsidRDefault="009A4BDA" w:rsidP="00365DC7">
      <w:pPr>
        <w:pStyle w:val="PargrafodaLista"/>
      </w:pPr>
      <w:r w:rsidRPr="0065210E"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lastRenderedPageBreak/>
        <w:t>Multa de 1% (um por cento) sobre o valor mensal da concessão administrativa de uso, por dia em que, sem justa causa, não cumprir as obrigações assumidas, ou cumpri–</w:t>
      </w:r>
      <w:proofErr w:type="spellStart"/>
      <w:r w:rsidRPr="0065210E">
        <w:rPr>
          <w:rFonts w:cs="Arial"/>
          <w:color w:val="000000" w:themeColor="text1"/>
        </w:rPr>
        <w:t>las</w:t>
      </w:r>
      <w:proofErr w:type="spellEnd"/>
      <w:r w:rsidRPr="0065210E">
        <w:rPr>
          <w:rFonts w:cs="Arial"/>
          <w:color w:val="000000" w:themeColor="text1"/>
        </w:rPr>
        <w:t xml:space="preserve">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 xml:space="preserve">As penalidades serão obrigatoriamente registradas no </w:t>
      </w:r>
      <w:proofErr w:type="spellStart"/>
      <w:r w:rsidRPr="0065210E">
        <w:rPr>
          <w:rFonts w:cs="Arial"/>
          <w:color w:val="000000" w:themeColor="text1"/>
        </w:rPr>
        <w:t>SICAF</w:t>
      </w:r>
      <w:proofErr w:type="spellEnd"/>
      <w:r w:rsidRPr="0065210E">
        <w:rPr>
          <w:rFonts w:cs="Arial"/>
          <w:color w:val="000000" w:themeColor="text1"/>
        </w:rPr>
        <w:t>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365DC7">
      <w:pPr>
        <w:pStyle w:val="PargrafodaLista"/>
      </w:pPr>
      <w:r w:rsidRPr="00C3210E"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365DC7">
      <w:pPr>
        <w:pStyle w:val="PargrafodaLista"/>
      </w:pPr>
      <w:r w:rsidRPr="00C3210E"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365DC7">
      <w:pPr>
        <w:pStyle w:val="PargrafodaLista"/>
      </w:pPr>
      <w:r w:rsidRPr="00C3210E"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t>45</w:t>
      </w:r>
      <w:r w:rsidRPr="00C3210E">
        <w:t xml:space="preserve"> (</w:t>
      </w:r>
      <w:r w:rsidR="00C50CA0" w:rsidRPr="00C3210E">
        <w:t>quarenta e cinco</w:t>
      </w:r>
      <w:r w:rsidRPr="00C3210E">
        <w:t>) dias.</w:t>
      </w:r>
    </w:p>
    <w:p w:rsidR="009A4BDA" w:rsidRDefault="009A4BDA" w:rsidP="00365DC7">
      <w:pPr>
        <w:pStyle w:val="PargrafodaLista"/>
      </w:pPr>
      <w:r w:rsidRPr="00C3210E">
        <w:t xml:space="preserve">Serão aplicadas todas as </w:t>
      </w:r>
      <w:r w:rsidR="00C50CA0" w:rsidRPr="00C3210E">
        <w:t>normas</w:t>
      </w:r>
      <w:r w:rsidRPr="00C3210E">
        <w:t xml:space="preserve"> previstas na Resolução Nº28/2014 do </w:t>
      </w:r>
      <w:proofErr w:type="spellStart"/>
      <w:r w:rsidR="00AD1BC3" w:rsidRPr="00C3210E">
        <w:t>CONSUNI</w:t>
      </w:r>
      <w:proofErr w:type="spellEnd"/>
      <w:r w:rsidR="00AD1BC3">
        <w:t>/</w:t>
      </w:r>
      <w:r w:rsidRPr="00C3210E">
        <w:t>UFPB.</w:t>
      </w:r>
    </w:p>
    <w:p w:rsidR="00412F7B" w:rsidRDefault="00412F7B" w:rsidP="00412F7B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412F7B">
        <w:rPr>
          <w:rFonts w:cs="Arial"/>
          <w:color w:val="000000" w:themeColor="text1"/>
          <w:sz w:val="20"/>
        </w:rPr>
        <w:t>VISTORIA FACULTATIVA</w:t>
      </w:r>
    </w:p>
    <w:p w:rsidR="00412F7B" w:rsidRDefault="00412F7B" w:rsidP="00412F7B">
      <w:pPr>
        <w:pStyle w:val="PargrafodaLista"/>
      </w:pPr>
      <w:r>
        <w:t xml:space="preserve">À(s) licitante(s) interessada(s) em efetuar vistoria prévia das áreas a serem concedidas para o devido reconhecimento das condições em que se encontram, é facultado o agendamento da visita ao imóvel onde será realizado os serviços, que poderá ser efetuada até 01 (um) dia antes </w:t>
      </w:r>
      <w:r>
        <w:lastRenderedPageBreak/>
        <w:t xml:space="preserve">da data de abertura do certame, devendo ser agendada até 01 (um) dia antes de sua realização diretamente com a Seção de Permissão de Uso, através dos telefones (83) 3216 7790 ou 3216 7830, no horário das </w:t>
      </w:r>
      <w:proofErr w:type="gramStart"/>
      <w:r>
        <w:t>08:00</w:t>
      </w:r>
      <w:proofErr w:type="gramEnd"/>
      <w:r>
        <w:t xml:space="preserve">h às 12:30h. </w:t>
      </w:r>
    </w:p>
    <w:p w:rsidR="00412F7B" w:rsidRPr="00412F7B" w:rsidRDefault="00412F7B" w:rsidP="00412F7B">
      <w:pPr>
        <w:pStyle w:val="PargrafodaLista"/>
      </w:pPr>
      <w:r>
        <w:t>Pelo fato de ser facultativa, a visita não ensejará a emissão de nenhum comprovante pela Prefeitura Universitária.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t>DA FISCALIZAÇÃO</w:t>
      </w:r>
    </w:p>
    <w:p w:rsidR="009A4BDA" w:rsidRDefault="009A4BDA" w:rsidP="00365DC7">
      <w:pPr>
        <w:pStyle w:val="PargrafodaLista"/>
      </w:pPr>
      <w:r w:rsidRPr="00C3210E">
        <w:t>A Fiscalização do objeto do presente Termo de Cessão será exercida por servidor</w:t>
      </w:r>
      <w:r w:rsidR="00AD1BC3">
        <w:t xml:space="preserve"> efetivo,</w:t>
      </w:r>
      <w:r w:rsidRPr="00C3210E">
        <w:t xml:space="preserve"> oportunamente designado através de Portaria exarada pelo </w:t>
      </w:r>
      <w:proofErr w:type="gramStart"/>
      <w:r w:rsidRPr="00C3210E">
        <w:t>Sr.</w:t>
      </w:r>
      <w:proofErr w:type="gramEnd"/>
      <w:r w:rsidRPr="00C3210E">
        <w:t xml:space="preserve">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Pr="00C3210E" w:rsidRDefault="00AD1BC3" w:rsidP="00365DC7">
      <w:pPr>
        <w:pStyle w:val="PargrafodaLista"/>
      </w:pPr>
      <w:r>
        <w:t xml:space="preserve">Incorrerá ainda à Seção de Contabilidade da Prefeitura Universitária a emissão de relatórios de arrecadação </w:t>
      </w:r>
      <w:r w:rsidR="00C52BDD">
        <w:t xml:space="preserve">realizados por meio de Guia de Recolhimento da União – </w:t>
      </w:r>
      <w:proofErr w:type="spellStart"/>
      <w:r w:rsidR="00C52BDD">
        <w:t>GRU</w:t>
      </w:r>
      <w:proofErr w:type="spellEnd"/>
      <w:r w:rsidR="00C52BDD">
        <w:t xml:space="preserve"> – </w:t>
      </w:r>
      <w:proofErr w:type="gramStart"/>
      <w:r w:rsidR="00C52BDD">
        <w:t>à</w:t>
      </w:r>
      <w:proofErr w:type="gramEnd"/>
      <w:r w:rsidR="00C52BDD">
        <w:t xml:space="preserve"> 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365DC7">
      <w:pPr>
        <w:pStyle w:val="PargrafodaLista"/>
      </w:pPr>
      <w:r w:rsidRPr="00C3210E">
        <w:t xml:space="preserve">O cessionário deverá recolher em Conta da União através de </w:t>
      </w:r>
      <w:proofErr w:type="spellStart"/>
      <w:r w:rsidRPr="00C3210E">
        <w:t>GRU</w:t>
      </w:r>
      <w:proofErr w:type="spellEnd"/>
      <w:r w:rsidRPr="00C3210E">
        <w:t xml:space="preserve"> - Guia de Recolhimento da União, até o 10° (décimo) dia útil do mês subsequente. Na </w:t>
      </w:r>
      <w:proofErr w:type="spellStart"/>
      <w:r w:rsidRPr="00C3210E">
        <w:t>GRU</w:t>
      </w:r>
      <w:proofErr w:type="spellEnd"/>
      <w:r w:rsidRPr="00C3210E">
        <w:t xml:space="preserve">, deverá constar a soma do valor do contrato com a taxa de fornecimento de água e energia, </w:t>
      </w:r>
      <w:proofErr w:type="gramStart"/>
      <w:r w:rsidRPr="00C3210E">
        <w:t>sob orientação</w:t>
      </w:r>
      <w:proofErr w:type="gramEnd"/>
      <w:r w:rsidRPr="00C3210E">
        <w:t xml:space="preserve">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365DC7">
      <w:pPr>
        <w:pStyle w:val="PargrafodaLista"/>
      </w:pPr>
      <w:r w:rsidRPr="00C3210E">
        <w:t xml:space="preserve">O não pagamento da </w:t>
      </w:r>
      <w:proofErr w:type="spellStart"/>
      <w:r w:rsidRPr="00C3210E">
        <w:t>GRU</w:t>
      </w:r>
      <w:proofErr w:type="spellEnd"/>
      <w:r w:rsidRPr="00C3210E">
        <w:t xml:space="preserve"> na data estipulada sujeitará o cessionário ao pagamento de juros de mercado, conforme índice da taxa SELIC, e multa de 2%.</w:t>
      </w:r>
    </w:p>
    <w:p w:rsidR="009873B0" w:rsidRPr="00C3210E" w:rsidRDefault="009873B0" w:rsidP="00365DC7">
      <w:pPr>
        <w:pStyle w:val="PargrafodaLista"/>
      </w:pPr>
      <w:r w:rsidRPr="00C3210E">
        <w:t>O não pagamento do débito após o recebimento de duas notificações</w:t>
      </w:r>
      <w:proofErr w:type="gramStart"/>
      <w:r w:rsidRPr="00C3210E">
        <w:t>, acarretará</w:t>
      </w:r>
      <w:proofErr w:type="gramEnd"/>
      <w:r w:rsidRPr="00C3210E">
        <w:t xml:space="preserve"> na imediata REVOGAÇÃO do termo de Cessão de Uso; </w:t>
      </w:r>
    </w:p>
    <w:p w:rsidR="009A4BDA" w:rsidRPr="00C3210E" w:rsidRDefault="009A4BDA" w:rsidP="00365DC7">
      <w:pPr>
        <w:pStyle w:val="PargrafodaLista"/>
      </w:pPr>
      <w:r w:rsidRPr="00C3210E">
        <w:t>A multa de que trata este item não impedirá a cassação da cessão pela Universidade e a aplicação de outras sanções.</w:t>
      </w:r>
    </w:p>
    <w:p w:rsidR="009873B0" w:rsidRPr="00C3210E" w:rsidRDefault="009873B0" w:rsidP="00365DC7">
      <w:pPr>
        <w:pStyle w:val="PargrafodaLista"/>
      </w:pPr>
      <w:r w:rsidRPr="00C3210E">
        <w:t xml:space="preserve">Após a revogação assinada pelo </w:t>
      </w:r>
      <w:proofErr w:type="gramStart"/>
      <w:r w:rsidRPr="00C3210E">
        <w:t>Reitor</w:t>
      </w:r>
      <w:r w:rsidR="00BA181B">
        <w:t>(</w:t>
      </w:r>
      <w:proofErr w:type="gramEnd"/>
      <w:r w:rsidR="00BA181B">
        <w:t>a)</w:t>
      </w:r>
      <w:r w:rsidRPr="00C3210E">
        <w:t>, obriga-se o cessionário a devolver o bem cedido, no prazo máximo de 45 (quarenta e cinco) dias.</w:t>
      </w:r>
    </w:p>
    <w:p w:rsidR="009A4BDA" w:rsidRPr="00C3210E" w:rsidRDefault="009A4BDA" w:rsidP="00365DC7">
      <w:pPr>
        <w:pStyle w:val="PargrafodaLista"/>
      </w:pPr>
      <w:r w:rsidRPr="00C3210E">
        <w:t xml:space="preserve">Pela inexecução, total ou parcial do objeto da cessão, ultrapassado o prazo estabelecido no para pagamento da </w:t>
      </w:r>
      <w:proofErr w:type="spellStart"/>
      <w:r w:rsidRPr="00C3210E">
        <w:t>GRU</w:t>
      </w:r>
      <w:proofErr w:type="spellEnd"/>
      <w:r w:rsidRPr="00C3210E">
        <w:t xml:space="preserve">, a </w:t>
      </w:r>
      <w:proofErr w:type="spellStart"/>
      <w:r w:rsidRPr="00C3210E">
        <w:t>PU</w:t>
      </w:r>
      <w:proofErr w:type="spellEnd"/>
      <w:r w:rsidRPr="00C3210E">
        <w:t>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lastRenderedPageBreak/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365DC7">
      <w:pPr>
        <w:pStyle w:val="PargrafodaLista"/>
      </w:pPr>
      <w:r w:rsidRPr="00C3210E">
        <w:t>A remuneração mensal</w:t>
      </w:r>
      <w:r w:rsidR="00BA181B">
        <w:t xml:space="preserve"> </w:t>
      </w:r>
      <w:r w:rsidRPr="00C3210E">
        <w:t>mínima</w:t>
      </w:r>
      <w:r w:rsidR="00BA181B">
        <w:t xml:space="preserve"> de referência para realização do procedimento licitatório a título de </w:t>
      </w:r>
      <w:r w:rsidRPr="00C3210E">
        <w:t xml:space="preserve">uso do imóvel público será de </w:t>
      </w:r>
      <w:r w:rsidR="00BA181B">
        <w:t xml:space="preserve">acordo com </w:t>
      </w:r>
      <w:r w:rsidR="0042147E">
        <w:t>o subitem 1.4 do presente termo de referência</w:t>
      </w:r>
      <w:r w:rsidR="00412F7B">
        <w:t>, obtido a partir de avaliações</w:t>
      </w:r>
      <w:r w:rsidR="00BA181B">
        <w:t xml:space="preserve"> imobiliária</w:t>
      </w:r>
      <w:r w:rsidR="00412F7B">
        <w:t>s</w:t>
      </w:r>
      <w:r w:rsidR="00BA181B">
        <w:t xml:space="preserve"> constante</w:t>
      </w:r>
      <w:r w:rsidR="00412F7B">
        <w:t>s</w:t>
      </w:r>
      <w:r w:rsidR="00BA181B">
        <w:t xml:space="preserve"> nos processos </w:t>
      </w:r>
      <w:proofErr w:type="spellStart"/>
      <w:r w:rsidR="00BA181B">
        <w:t>NUP</w:t>
      </w:r>
      <w:proofErr w:type="spellEnd"/>
      <w:r w:rsidR="00BA181B">
        <w:t xml:space="preserve"> 23074.050018/2016-60 e 23074.054102/2016-52.</w:t>
      </w:r>
    </w:p>
    <w:p w:rsidR="009A4BDA" w:rsidRDefault="009A4BDA" w:rsidP="00365DC7">
      <w:pPr>
        <w:pStyle w:val="PargrafodaLista"/>
      </w:pPr>
      <w:r w:rsidRPr="00C3210E">
        <w:t>O valor estabelecido no item anterior refere-se apenas</w:t>
      </w:r>
      <w:r w:rsidR="00B200A0">
        <w:t xml:space="preserve"> como referência </w:t>
      </w:r>
      <w:r w:rsidRPr="00C3210E">
        <w:t>à cessão de uso do imóvel público</w:t>
      </w:r>
      <w:r w:rsidR="009873B0" w:rsidRPr="00C3210E">
        <w:t xml:space="preserve"> (aluguel)</w:t>
      </w:r>
      <w:r w:rsidRPr="00C3210E">
        <w:t>, quaisquer despesas decorrentes da sua utilização deverão ser suportadas pelo cessionário, como tarifa de água</w:t>
      </w:r>
      <w:r w:rsidR="0042147E">
        <w:t>, esgoto</w:t>
      </w:r>
      <w:r w:rsidRPr="00C3210E">
        <w:t xml:space="preserve"> e energia.</w:t>
      </w:r>
    </w:p>
    <w:p w:rsidR="00B200A0" w:rsidRPr="00C3210E" w:rsidRDefault="00B200A0" w:rsidP="00365DC7">
      <w:pPr>
        <w:pStyle w:val="PargrafodaLista"/>
      </w:pPr>
      <w:r w:rsidRPr="00404B41">
        <w:rPr>
          <w:b/>
        </w:rPr>
        <w:t>Serão permitidos valores inferiores ao de referência</w:t>
      </w:r>
      <w:r>
        <w:t>, mediante a realização d</w:t>
      </w:r>
      <w:r w:rsidR="0042147E">
        <w:t>o</w:t>
      </w:r>
      <w:r>
        <w:t xml:space="preserve"> procedimento licitatório</w:t>
      </w:r>
      <w:r w:rsidR="00412F7B">
        <w:t>.</w:t>
      </w:r>
      <w:r>
        <w:t xml:space="preserve"> </w:t>
      </w:r>
      <w:r w:rsidR="00412F7B">
        <w:t>D</w:t>
      </w:r>
      <w:r>
        <w:t xml:space="preserve">e forma que os lances serão livres, </w:t>
      </w:r>
      <w:r w:rsidRPr="00412F7B">
        <w:rPr>
          <w:b/>
        </w:rPr>
        <w:t xml:space="preserve">não havendo obrigatoriedade de lance mínimo </w:t>
      </w:r>
      <w:r w:rsidR="003C744C" w:rsidRPr="00412F7B">
        <w:rPr>
          <w:b/>
        </w:rPr>
        <w:t>superior ao valor de referência</w:t>
      </w:r>
      <w:r w:rsidR="003C744C">
        <w:t xml:space="preserve">, em decorrência </w:t>
      </w:r>
      <w:r>
        <w:t>das condiç</w:t>
      </w:r>
      <w:r w:rsidR="003C744C">
        <w:t>ões de mercado no período de realização do certame.</w:t>
      </w:r>
    </w:p>
    <w:p w:rsidR="009873B0" w:rsidRDefault="009A4BDA" w:rsidP="00365DC7">
      <w:pPr>
        <w:pStyle w:val="PargrafodaLista"/>
      </w:pPr>
      <w:r w:rsidRPr="00BA181B">
        <w:t>A remuneração pelo uso do imóvel será</w:t>
      </w:r>
      <w:r w:rsidR="009873B0" w:rsidRPr="00BA181B">
        <w:t xml:space="preserve"> reajustada de acordo com o </w:t>
      </w:r>
      <w:proofErr w:type="spellStart"/>
      <w:r w:rsidR="009873B0" w:rsidRPr="00BA181B">
        <w:t>IGP</w:t>
      </w:r>
      <w:proofErr w:type="spellEnd"/>
      <w:r w:rsidR="00807F5E">
        <w:t>-</w:t>
      </w:r>
      <w:r w:rsidR="009873B0" w:rsidRPr="00BA181B">
        <w:t>M ou por outro índice</w:t>
      </w:r>
      <w:r w:rsidR="009873B0" w:rsidRPr="00C3210E">
        <w:t xml:space="preserve"> que vier substituí-lo, a cada 12 (doze) meses, a contar da data da assinatura do Termo de Cessão de Uso.</w:t>
      </w:r>
      <w:r w:rsidR="009873B0" w:rsidRPr="00BA181B">
        <w:t xml:space="preserve"> </w:t>
      </w:r>
    </w:p>
    <w:p w:rsidR="00807F5E" w:rsidRDefault="00807F5E" w:rsidP="00365DC7">
      <w:pPr>
        <w:pStyle w:val="PargrafodaLista"/>
      </w:pPr>
      <w:r>
        <w:t xml:space="preserve">As áreas de ocupação dos espaços destinados à exploração </w:t>
      </w:r>
      <w:r w:rsidR="00DE18F8">
        <w:t xml:space="preserve">comercial </w:t>
      </w:r>
      <w:r>
        <w:t>de cantinas/lanchonetes poderão ter sua área contígua ao ambiente</w:t>
      </w:r>
      <w:r w:rsidR="00DE18F8">
        <w:t xml:space="preserve"> ampliada, mediante realização de termo aditivo ao contrato, sendo cobrado o valor da área ampliada proporcionalmente ao valor da cessão de uso vigente à época.</w:t>
      </w:r>
    </w:p>
    <w:p w:rsidR="00DE18F8" w:rsidRPr="00BA181B" w:rsidRDefault="00DE18F8" w:rsidP="00365DC7">
      <w:pPr>
        <w:pStyle w:val="PargrafodaLista"/>
      </w:pPr>
      <w:proofErr w:type="gramStart"/>
      <w:r>
        <w:t>A critério</w:t>
      </w:r>
      <w:proofErr w:type="gramEnd"/>
      <w:r>
        <w:t xml:space="preserve"> da Administração o cessionário poderá alterar o local de exploração da atividade comercial, sendo vedada a alteração da finalidade a que foi proposta a cessão de uso.</w:t>
      </w:r>
    </w:p>
    <w:p w:rsidR="0042147E" w:rsidRDefault="0042147E" w:rsidP="0042147E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42147E">
        <w:rPr>
          <w:rFonts w:cs="Arial"/>
          <w:color w:val="000000" w:themeColor="text1"/>
          <w:sz w:val="20"/>
        </w:rPr>
        <w:t>PRAZO DE VIGÊNCIA</w:t>
      </w:r>
    </w:p>
    <w:p w:rsidR="0042147E" w:rsidRDefault="0042147E" w:rsidP="0042147E">
      <w:pPr>
        <w:pStyle w:val="PargrafodaLista"/>
      </w:pPr>
      <w:r w:rsidRPr="0042147E">
        <w:t>A concessão vigorará pelo prazo de 12 (doze) meses, contado a partir da assinatura do contrato, podendo ser</w:t>
      </w:r>
      <w:r>
        <w:t xml:space="preserve"> </w:t>
      </w:r>
      <w:r w:rsidRPr="0042147E">
        <w:t>prorrogado</w:t>
      </w:r>
      <w:r>
        <w:t xml:space="preserve"> </w:t>
      </w:r>
      <w:r w:rsidRPr="0042147E">
        <w:t>por</w:t>
      </w:r>
      <w:r>
        <w:t xml:space="preserve"> </w:t>
      </w:r>
      <w:r w:rsidRPr="0042147E">
        <w:t>iguais</w:t>
      </w:r>
      <w:r>
        <w:t xml:space="preserve"> </w:t>
      </w:r>
      <w:r w:rsidRPr="0042147E">
        <w:t>períodos,</w:t>
      </w:r>
      <w:r>
        <w:t xml:space="preserve"> </w:t>
      </w:r>
      <w:r w:rsidRPr="0042147E">
        <w:t>ficando</w:t>
      </w:r>
      <w:r>
        <w:t xml:space="preserve"> </w:t>
      </w:r>
      <w:r w:rsidRPr="0042147E">
        <w:t>a</w:t>
      </w:r>
      <w:r>
        <w:t xml:space="preserve"> </w:t>
      </w:r>
      <w:r w:rsidRPr="0042147E">
        <w:t>duração</w:t>
      </w:r>
      <w:r>
        <w:t xml:space="preserve"> </w:t>
      </w:r>
      <w:r w:rsidRPr="0042147E">
        <w:t>do</w:t>
      </w:r>
      <w:r>
        <w:t xml:space="preserve"> </w:t>
      </w:r>
      <w:r w:rsidRPr="0042147E">
        <w:t>contrato</w:t>
      </w:r>
      <w:r>
        <w:t xml:space="preserve"> </w:t>
      </w:r>
      <w:r w:rsidRPr="0042147E">
        <w:t>limitada</w:t>
      </w:r>
      <w:r>
        <w:t xml:space="preserve"> </w:t>
      </w:r>
      <w:r w:rsidRPr="0042147E">
        <w:t>a</w:t>
      </w:r>
      <w:r>
        <w:t xml:space="preserve"> </w:t>
      </w:r>
      <w:r w:rsidRPr="0042147E">
        <w:t>60 (sessenta) meses.</w:t>
      </w:r>
    </w:p>
    <w:p w:rsidR="009A4BDA" w:rsidRPr="00C3210E" w:rsidRDefault="009A4BDA" w:rsidP="00365DC7">
      <w:pPr>
        <w:pStyle w:val="PargrafodaLista"/>
      </w:pPr>
      <w:r w:rsidRPr="00C3210E">
        <w:t xml:space="preserve">A cessão de uso será outorgada em caráter precário, podendo ser revogada, a qualquer tempo, por força de juízo de conveniência e oportunidade </w:t>
      </w:r>
      <w:proofErr w:type="gramStart"/>
      <w:r w:rsidRPr="00C3210E">
        <w:t>do(</w:t>
      </w:r>
      <w:proofErr w:type="gramEnd"/>
      <w:r w:rsidRPr="00C3210E">
        <w:t>a) Reitor(a) da Universidade Federal da Paraíba.</w:t>
      </w:r>
    </w:p>
    <w:p w:rsidR="009A4BDA" w:rsidRPr="00C3210E" w:rsidRDefault="009A4BDA" w:rsidP="00365DC7">
      <w:pPr>
        <w:pStyle w:val="PargrafodaLista"/>
      </w:pPr>
      <w:r w:rsidRPr="00C3210E">
        <w:t>A cessão será automaticamente extinta no caso de descumprimento, por parte do cessionário, de qualquer das cláusulas constantes do Termo de Cessão de uso</w:t>
      </w:r>
      <w:r w:rsidR="009873B0" w:rsidRPr="00C3210E">
        <w:t xml:space="preserve">, da Resolução Nº28/2014 do </w:t>
      </w:r>
      <w:proofErr w:type="spellStart"/>
      <w:r w:rsidR="00A74800" w:rsidRPr="00C3210E">
        <w:t>CONSUNI</w:t>
      </w:r>
      <w:proofErr w:type="spellEnd"/>
      <w:r w:rsidR="00A74800">
        <w:t>/</w:t>
      </w:r>
      <w:r w:rsidR="009873B0" w:rsidRPr="00C3210E">
        <w:t xml:space="preserve">UFPB, </w:t>
      </w:r>
      <w:r w:rsidRPr="00C3210E">
        <w:t xml:space="preserve">ou das normas do ordenamento jurídico vigente, federal, estadual ou municipal, especialmente aquelas de caráter ambiental, urbanístico, </w:t>
      </w:r>
      <w:r w:rsidR="00807F5E" w:rsidRPr="00C3210E">
        <w:t>edilício</w:t>
      </w:r>
      <w:r w:rsidRPr="00C3210E">
        <w:t>, tributário e de posturas.</w:t>
      </w:r>
    </w:p>
    <w:p w:rsidR="009A4BDA" w:rsidRPr="00C3210E" w:rsidRDefault="009A4BDA" w:rsidP="00365DC7">
      <w:pPr>
        <w:pStyle w:val="PargrafodaLista"/>
      </w:pPr>
      <w:r w:rsidRPr="00C3210E">
        <w:t xml:space="preserve">O cessionário poderá desistir da continuidade da cessão de uso, por meio de requerimento formal dirigido à Prefeitura Universitária, ficando </w:t>
      </w:r>
      <w:proofErr w:type="gramStart"/>
      <w:r w:rsidRPr="00C3210E">
        <w:t>obrigado</w:t>
      </w:r>
      <w:proofErr w:type="gramEnd"/>
      <w:r w:rsidRPr="00C3210E">
        <w:t xml:space="preserve"> a pagar qualquer parcela relativa ao </w:t>
      </w:r>
      <w:r w:rsidRPr="00C3210E">
        <w:lastRenderedPageBreak/>
        <w:t>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365DC7">
      <w:pPr>
        <w:pStyle w:val="PargrafodaLista"/>
      </w:pPr>
      <w:r w:rsidRPr="00C3210E">
        <w:t>Os cessionários das Lanchonetes deverão obedecer às orientações da Prefeitura Universitária (</w:t>
      </w:r>
      <w:proofErr w:type="spellStart"/>
      <w:r w:rsidRPr="00C3210E">
        <w:t>PU</w:t>
      </w:r>
      <w:proofErr w:type="spellEnd"/>
      <w:r w:rsidRPr="00C3210E">
        <w:t>) a respeito da localização e especificação dos pontos de energia a serem instalados;</w:t>
      </w:r>
    </w:p>
    <w:p w:rsidR="00291903" w:rsidRDefault="009A4BDA" w:rsidP="00365DC7">
      <w:pPr>
        <w:pStyle w:val="PargrafodaLista"/>
      </w:pPr>
      <w:r w:rsidRPr="00C3210E">
        <w:t xml:space="preserve">Os projetos de instalação dos equipamentos deverão ser submetidos à </w:t>
      </w:r>
      <w:proofErr w:type="spellStart"/>
      <w:r w:rsidRPr="00C3210E">
        <w:t>PU</w:t>
      </w:r>
      <w:proofErr w:type="spellEnd"/>
      <w:r w:rsidRPr="00C3210E">
        <w:t xml:space="preserve"> para aprovação.</w:t>
      </w:r>
    </w:p>
    <w:p w:rsidR="00291903" w:rsidRDefault="00291903" w:rsidP="00291903">
      <w:pPr>
        <w:pStyle w:val="Ttulo2"/>
        <w:rPr>
          <w:rFonts w:ascii="Arial" w:hAnsi="Arial" w:cs="Arial"/>
          <w:color w:val="000000" w:themeColor="text1"/>
          <w:sz w:val="20"/>
        </w:rPr>
      </w:pPr>
      <w:r>
        <w:br w:type="page"/>
      </w:r>
    </w:p>
    <w:p w:rsidR="009A4BDA" w:rsidRPr="00E663A6" w:rsidRDefault="00412F7B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lastRenderedPageBreak/>
        <w:t>DISPOSIÇÕES FINAIS</w:t>
      </w:r>
    </w:p>
    <w:p w:rsidR="009A4BDA" w:rsidRPr="00D23A96" w:rsidRDefault="00412F7B" w:rsidP="00365DC7">
      <w:pPr>
        <w:pStyle w:val="PargrafodaLista"/>
      </w:pPr>
      <w:r>
        <w:t>Em caso de dúvidas, o licitante deverá entrar em contato com a Divisão de Permissão de Uso, através dos telefones (83) 3216 7790 ou 3216 7830.</w:t>
      </w:r>
    </w:p>
    <w:p w:rsidR="00412F7B" w:rsidRPr="00412F7B" w:rsidRDefault="00412F7B" w:rsidP="00412F7B">
      <w:pPr>
        <w:jc w:val="center"/>
        <w:rPr>
          <w:rFonts w:ascii="Arial" w:hAnsi="Arial" w:cs="Arial"/>
          <w:sz w:val="22"/>
          <w:szCs w:val="22"/>
        </w:rPr>
      </w:pPr>
    </w:p>
    <w:p w:rsidR="00412F7B" w:rsidRDefault="00412F7B" w:rsidP="00F37CF5">
      <w:pPr>
        <w:rPr>
          <w:rFonts w:ascii="Arial" w:hAnsi="Arial" w:cs="Arial"/>
          <w:sz w:val="22"/>
          <w:szCs w:val="22"/>
        </w:rPr>
      </w:pPr>
    </w:p>
    <w:p w:rsidR="00412F7B" w:rsidRDefault="00412F7B" w:rsidP="00412F7B">
      <w:pPr>
        <w:jc w:val="center"/>
        <w:rPr>
          <w:rFonts w:ascii="Arial" w:hAnsi="Arial" w:cs="Arial"/>
          <w:sz w:val="22"/>
          <w:szCs w:val="22"/>
        </w:rPr>
      </w:pPr>
    </w:p>
    <w:p w:rsidR="00412F7B" w:rsidRPr="00412F7B" w:rsidRDefault="00412F7B" w:rsidP="00412F7B">
      <w:pPr>
        <w:jc w:val="center"/>
        <w:rPr>
          <w:rFonts w:ascii="Arial" w:hAnsi="Arial" w:cs="Arial"/>
          <w:sz w:val="22"/>
          <w:szCs w:val="22"/>
        </w:rPr>
      </w:pPr>
    </w:p>
    <w:p w:rsidR="00412F7B" w:rsidRPr="00412F7B" w:rsidRDefault="00412F7B" w:rsidP="00412F7B">
      <w:pPr>
        <w:jc w:val="center"/>
        <w:rPr>
          <w:rFonts w:ascii="Arial" w:hAnsi="Arial" w:cs="Arial"/>
          <w:sz w:val="22"/>
          <w:szCs w:val="22"/>
        </w:rPr>
      </w:pPr>
    </w:p>
    <w:p w:rsidR="009A4BDA" w:rsidRPr="00412F7B" w:rsidRDefault="00D23A96" w:rsidP="00412F7B">
      <w:pPr>
        <w:jc w:val="center"/>
        <w:rPr>
          <w:rFonts w:ascii="Arial" w:hAnsi="Arial" w:cs="Arial"/>
          <w:b/>
          <w:sz w:val="20"/>
          <w:szCs w:val="22"/>
        </w:rPr>
      </w:pPr>
      <w:r w:rsidRPr="00412F7B">
        <w:rPr>
          <w:rFonts w:ascii="Arial" w:hAnsi="Arial" w:cs="Arial"/>
          <w:b/>
          <w:sz w:val="20"/>
          <w:szCs w:val="22"/>
        </w:rPr>
        <w:t>Francisco Pereira da Silva Júnior</w:t>
      </w:r>
    </w:p>
    <w:p w:rsidR="00D23A96" w:rsidRPr="00412F7B" w:rsidRDefault="00D23A96" w:rsidP="00412F7B">
      <w:pPr>
        <w:jc w:val="center"/>
        <w:rPr>
          <w:rFonts w:ascii="Arial" w:hAnsi="Arial" w:cs="Arial"/>
          <w:sz w:val="14"/>
          <w:szCs w:val="22"/>
        </w:rPr>
      </w:pPr>
      <w:r w:rsidRPr="00412F7B">
        <w:rPr>
          <w:rFonts w:ascii="Arial" w:hAnsi="Arial" w:cs="Arial"/>
          <w:sz w:val="14"/>
          <w:szCs w:val="22"/>
        </w:rPr>
        <w:t xml:space="preserve">Assessor da Reitoria para Assuntos da </w:t>
      </w:r>
      <w:proofErr w:type="spellStart"/>
      <w:r w:rsidRPr="00412F7B">
        <w:rPr>
          <w:rFonts w:ascii="Arial" w:hAnsi="Arial" w:cs="Arial"/>
          <w:sz w:val="14"/>
          <w:szCs w:val="22"/>
        </w:rPr>
        <w:t>P.U</w:t>
      </w:r>
      <w:proofErr w:type="spellEnd"/>
      <w:r w:rsidRPr="00412F7B">
        <w:rPr>
          <w:rFonts w:ascii="Arial" w:hAnsi="Arial" w:cs="Arial"/>
          <w:sz w:val="14"/>
          <w:szCs w:val="22"/>
        </w:rPr>
        <w:t>.</w:t>
      </w:r>
    </w:p>
    <w:p w:rsidR="00D23A96" w:rsidRPr="00412F7B" w:rsidRDefault="00D23A96" w:rsidP="00412F7B">
      <w:pPr>
        <w:jc w:val="center"/>
        <w:rPr>
          <w:rFonts w:ascii="Arial" w:hAnsi="Arial" w:cs="Arial"/>
          <w:sz w:val="14"/>
          <w:szCs w:val="22"/>
        </w:rPr>
      </w:pPr>
      <w:r w:rsidRPr="00412F7B">
        <w:rPr>
          <w:rFonts w:ascii="Arial" w:hAnsi="Arial" w:cs="Arial"/>
          <w:sz w:val="14"/>
          <w:szCs w:val="22"/>
        </w:rPr>
        <w:t xml:space="preserve">Mat. </w:t>
      </w:r>
      <w:proofErr w:type="spellStart"/>
      <w:r w:rsidRPr="00412F7B">
        <w:rPr>
          <w:rFonts w:ascii="Arial" w:hAnsi="Arial" w:cs="Arial"/>
          <w:sz w:val="14"/>
          <w:szCs w:val="22"/>
        </w:rPr>
        <w:t>SIAPE</w:t>
      </w:r>
      <w:proofErr w:type="spellEnd"/>
      <w:r w:rsidRPr="00412F7B">
        <w:rPr>
          <w:rFonts w:ascii="Arial" w:hAnsi="Arial" w:cs="Arial"/>
          <w:sz w:val="14"/>
          <w:szCs w:val="22"/>
        </w:rPr>
        <w:t>: 2475893</w:t>
      </w:r>
    </w:p>
    <w:p w:rsidR="00D23A96" w:rsidRDefault="00D23A96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412F7B" w:rsidRPr="00412F7B" w:rsidRDefault="00412F7B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D23A96" w:rsidRPr="00412F7B" w:rsidRDefault="00D23A96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D23A96" w:rsidRPr="00412F7B" w:rsidRDefault="00D23A96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9008DE" w:rsidRPr="00412F7B" w:rsidRDefault="00D23A96" w:rsidP="00412F7B">
      <w:pPr>
        <w:rPr>
          <w:rFonts w:ascii="Arial" w:hAnsi="Arial" w:cs="Arial"/>
          <w:color w:val="000000" w:themeColor="text1"/>
          <w:sz w:val="20"/>
          <w:szCs w:val="22"/>
        </w:rPr>
      </w:pPr>
      <w:r w:rsidRPr="00412F7B">
        <w:rPr>
          <w:rFonts w:ascii="Arial" w:hAnsi="Arial" w:cs="Arial"/>
          <w:color w:val="000000" w:themeColor="text1"/>
          <w:sz w:val="20"/>
          <w:szCs w:val="22"/>
        </w:rPr>
        <w:t>De acordo, aprovo o presente termo de referência.</w:t>
      </w:r>
    </w:p>
    <w:p w:rsidR="00D23A96" w:rsidRDefault="00D23A96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412F7B" w:rsidRDefault="00412F7B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412F7B" w:rsidRPr="00412F7B" w:rsidRDefault="00412F7B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D23A96" w:rsidRDefault="00D23A96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412F7B" w:rsidRDefault="00412F7B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412F7B" w:rsidRPr="00412F7B" w:rsidRDefault="00412F7B" w:rsidP="00412F7B">
      <w:pPr>
        <w:jc w:val="center"/>
        <w:rPr>
          <w:rFonts w:ascii="Arial" w:hAnsi="Arial" w:cs="Arial"/>
          <w:color w:val="000000" w:themeColor="text1"/>
          <w:sz w:val="20"/>
          <w:szCs w:val="22"/>
        </w:rPr>
      </w:pPr>
    </w:p>
    <w:p w:rsidR="00D23A96" w:rsidRPr="00412F7B" w:rsidRDefault="00D23A96" w:rsidP="00412F7B">
      <w:pPr>
        <w:jc w:val="center"/>
        <w:rPr>
          <w:rFonts w:ascii="Arial" w:hAnsi="Arial" w:cs="Arial"/>
          <w:b/>
          <w:sz w:val="20"/>
          <w:szCs w:val="22"/>
        </w:rPr>
      </w:pPr>
      <w:r w:rsidRPr="00412F7B">
        <w:rPr>
          <w:rFonts w:ascii="Arial" w:hAnsi="Arial" w:cs="Arial"/>
          <w:b/>
          <w:sz w:val="20"/>
          <w:szCs w:val="22"/>
        </w:rPr>
        <w:t>João Marcelo Alves Macêdo</w:t>
      </w:r>
    </w:p>
    <w:p w:rsidR="00D23A96" w:rsidRPr="00412F7B" w:rsidRDefault="00D23A96" w:rsidP="00412F7B">
      <w:pPr>
        <w:jc w:val="center"/>
        <w:rPr>
          <w:rFonts w:ascii="Arial" w:hAnsi="Arial" w:cs="Arial"/>
          <w:sz w:val="14"/>
          <w:szCs w:val="22"/>
        </w:rPr>
      </w:pPr>
      <w:r w:rsidRPr="00412F7B">
        <w:rPr>
          <w:rFonts w:ascii="Arial" w:hAnsi="Arial" w:cs="Arial"/>
          <w:sz w:val="14"/>
          <w:szCs w:val="22"/>
        </w:rPr>
        <w:t>Prefeito Universitário</w:t>
      </w:r>
    </w:p>
    <w:p w:rsidR="00D23A96" w:rsidRPr="00412F7B" w:rsidRDefault="00D23A96" w:rsidP="00412F7B">
      <w:pPr>
        <w:jc w:val="center"/>
        <w:rPr>
          <w:rFonts w:ascii="Arial" w:hAnsi="Arial" w:cs="Arial"/>
          <w:sz w:val="14"/>
          <w:szCs w:val="22"/>
        </w:rPr>
      </w:pPr>
      <w:proofErr w:type="spellStart"/>
      <w:r w:rsidRPr="00412F7B">
        <w:rPr>
          <w:rFonts w:ascii="Arial" w:hAnsi="Arial" w:cs="Arial"/>
          <w:sz w:val="14"/>
          <w:szCs w:val="22"/>
        </w:rPr>
        <w:t>SIAPE</w:t>
      </w:r>
      <w:proofErr w:type="spellEnd"/>
      <w:r w:rsidRPr="00412F7B">
        <w:rPr>
          <w:rFonts w:ascii="Arial" w:hAnsi="Arial" w:cs="Arial"/>
          <w:sz w:val="14"/>
          <w:szCs w:val="22"/>
        </w:rPr>
        <w:t xml:space="preserve"> 2569256</w:t>
      </w:r>
    </w:p>
    <w:p w:rsidR="00D23A96" w:rsidRPr="00412F7B" w:rsidRDefault="00D23A96" w:rsidP="00412F7B">
      <w:pPr>
        <w:spacing w:after="120"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2919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5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42B" w:rsidRDefault="00D9242B" w:rsidP="0022404F">
      <w:r>
        <w:separator/>
      </w:r>
    </w:p>
  </w:endnote>
  <w:endnote w:type="continuationSeparator" w:id="0">
    <w:p w:rsidR="00D9242B" w:rsidRDefault="00D9242B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7E" w:rsidRDefault="0042147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42147E" w:rsidRDefault="0042147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7E" w:rsidRPr="004D11F3" w:rsidRDefault="0042147E" w:rsidP="002E1D76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5C7EBF">
      <w:rPr>
        <w:rStyle w:val="Nmerodepgina"/>
        <w:rFonts w:ascii="Calibri" w:hAnsi="Calibri"/>
        <w:i/>
        <w:noProof/>
        <w:sz w:val="18"/>
        <w:szCs w:val="18"/>
      </w:rPr>
      <w:t>8</w:t>
    </w:r>
    <w:r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7E" w:rsidRPr="00406EA3" w:rsidRDefault="0042147E" w:rsidP="002E1D76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5C7EBF">
      <w:rPr>
        <w:rStyle w:val="Nmerodepgina"/>
        <w:rFonts w:ascii="Calibri" w:hAnsi="Calibri"/>
        <w:i/>
        <w:noProof/>
        <w:sz w:val="18"/>
        <w:szCs w:val="18"/>
      </w:rPr>
      <w:t>1</w:t>
    </w:r>
    <w:r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42B" w:rsidRDefault="00D9242B" w:rsidP="0022404F">
      <w:r>
        <w:separator/>
      </w:r>
    </w:p>
  </w:footnote>
  <w:footnote w:type="continuationSeparator" w:id="0">
    <w:p w:rsidR="00D9242B" w:rsidRDefault="00D9242B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7E" w:rsidRDefault="0042147E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42147E" w:rsidRDefault="0042147E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7E" w:rsidRPr="005960A5" w:rsidRDefault="005C7EBF" w:rsidP="002E1D76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59376091" r:id="rId2"/>
      </w:pict>
    </w:r>
    <w:r w:rsidR="0042147E" w:rsidRPr="005960A5">
      <w:rPr>
        <w:rFonts w:ascii="Arial" w:hAnsi="Arial" w:cs="Arial"/>
        <w:i/>
        <w:sz w:val="14"/>
        <w:szCs w:val="16"/>
      </w:rPr>
      <w:t>UNIVERSIDADE FEDERAL DA PARAÍBA</w:t>
    </w:r>
  </w:p>
  <w:p w:rsidR="0042147E" w:rsidRPr="005960A5" w:rsidRDefault="0042147E" w:rsidP="002E1D76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</w:t>
    </w:r>
    <w:proofErr w:type="spellStart"/>
    <w:r w:rsidRPr="005960A5">
      <w:rPr>
        <w:rFonts w:ascii="Arial" w:hAnsi="Arial" w:cs="Arial"/>
        <w:i/>
        <w:sz w:val="14"/>
        <w:szCs w:val="16"/>
      </w:rPr>
      <w:t>PU</w:t>
    </w:r>
    <w:proofErr w:type="spellEnd"/>
  </w:p>
  <w:p w:rsidR="0042147E" w:rsidRPr="005960A5" w:rsidRDefault="0042147E" w:rsidP="002E1D76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Pr="002B768A">
      <w:rPr>
        <w:rFonts w:ascii="Calibri" w:hAnsi="Calibri"/>
        <w:i/>
        <w:sz w:val="16"/>
        <w:szCs w:val="16"/>
      </w:rPr>
      <w:tab/>
    </w:r>
    <w:r w:rsidRPr="005960A5">
      <w:rPr>
        <w:rFonts w:ascii="Arial" w:hAnsi="Arial" w:cs="Arial"/>
        <w:i/>
        <w:sz w:val="14"/>
        <w:szCs w:val="14"/>
      </w:rPr>
      <w:t>Termo de Referência</w:t>
    </w:r>
    <w:r>
      <w:rPr>
        <w:rFonts w:ascii="Arial" w:hAnsi="Arial" w:cs="Arial"/>
        <w:i/>
        <w:sz w:val="14"/>
        <w:szCs w:val="14"/>
      </w:rPr>
      <w:t xml:space="preserve"> – </w:t>
    </w:r>
    <w:proofErr w:type="spellStart"/>
    <w:r w:rsidR="00DA346C">
      <w:rPr>
        <w:rFonts w:ascii="Arial" w:hAnsi="Arial" w:cs="Arial"/>
        <w:i/>
        <w:sz w:val="14"/>
        <w:szCs w:val="14"/>
      </w:rPr>
      <w:t>Vending</w:t>
    </w:r>
    <w:proofErr w:type="spellEnd"/>
    <w:r w:rsidR="00DA346C">
      <w:rPr>
        <w:rFonts w:ascii="Arial" w:hAnsi="Arial" w:cs="Arial"/>
        <w:i/>
        <w:sz w:val="14"/>
        <w:szCs w:val="14"/>
      </w:rPr>
      <w:t xml:space="preserve"> </w:t>
    </w:r>
    <w:proofErr w:type="spellStart"/>
    <w:r w:rsidR="00DA346C">
      <w:rPr>
        <w:rFonts w:ascii="Arial" w:hAnsi="Arial" w:cs="Arial"/>
        <w:i/>
        <w:sz w:val="14"/>
        <w:szCs w:val="14"/>
      </w:rPr>
      <w:t>Machine</w:t>
    </w:r>
    <w:proofErr w:type="spellEnd"/>
    <w:r w:rsidR="00AC51F7">
      <w:rPr>
        <w:rFonts w:ascii="Arial" w:hAnsi="Arial" w:cs="Arial"/>
        <w:i/>
        <w:sz w:val="14"/>
        <w:szCs w:val="14"/>
      </w:rPr>
      <w:t xml:space="preserve"> – Anexo I</w:t>
    </w:r>
  </w:p>
  <w:p w:rsidR="0042147E" w:rsidRPr="00335AD1" w:rsidRDefault="0042147E">
    <w:pPr>
      <w:pStyle w:val="Cabealho"/>
      <w:ind w:right="360"/>
      <w:rPr>
        <w:sz w:val="10"/>
        <w:szCs w:val="10"/>
      </w:rPr>
    </w:pPr>
  </w:p>
  <w:p w:rsidR="0042147E" w:rsidRPr="00335AD1" w:rsidRDefault="0042147E" w:rsidP="002E1D76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47E" w:rsidRPr="00F3092F" w:rsidRDefault="0042147E" w:rsidP="002E1D76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78783D">
      <w:rPr>
        <w:rFonts w:ascii="Calibri" w:hAnsi="Calibri"/>
      </w:rPr>
      <w:fldChar w:fldCharType="begin"/>
    </w:r>
    <w:r w:rsidRPr="0078783D">
      <w:rPr>
        <w:rFonts w:ascii="Calibri" w:hAnsi="Calibri"/>
      </w:rPr>
      <w:instrText xml:space="preserve"> INCLUDEPICTURE "https://www.comprasnet.gov.br/imagens/brasao.gif" \* MERGEFORMATINET </w:instrText>
    </w:r>
    <w:r w:rsidRPr="0078783D"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 w:rsidR="0090480C">
      <w:rPr>
        <w:rFonts w:ascii="Calibri" w:hAnsi="Calibri"/>
      </w:rPr>
      <w:fldChar w:fldCharType="begin"/>
    </w:r>
    <w:r w:rsidR="0090480C">
      <w:rPr>
        <w:rFonts w:ascii="Calibri" w:hAnsi="Calibri"/>
      </w:rPr>
      <w:instrText xml:space="preserve"> INCLUDEPICTURE  "https://www.comprasnet.gov.br/imagens/brasao.gif" \* MERGEFORMATINET </w:instrText>
    </w:r>
    <w:r w:rsidR="0090480C">
      <w:rPr>
        <w:rFonts w:ascii="Calibri" w:hAnsi="Calibri"/>
      </w:rPr>
      <w:fldChar w:fldCharType="separate"/>
    </w:r>
    <w:r w:rsidR="00D9242B">
      <w:rPr>
        <w:rFonts w:ascii="Calibri" w:hAnsi="Calibri"/>
      </w:rPr>
      <w:fldChar w:fldCharType="begin"/>
    </w:r>
    <w:r w:rsidR="00D9242B">
      <w:rPr>
        <w:rFonts w:ascii="Calibri" w:hAnsi="Calibri"/>
      </w:rPr>
      <w:instrText xml:space="preserve"> INCLUDEPICTURE  "https://www.comprasnet.gov.br/imagens/brasao.gif" \* MERGEFORMATINET </w:instrText>
    </w:r>
    <w:r w:rsidR="00D9242B">
      <w:rPr>
        <w:rFonts w:ascii="Calibri" w:hAnsi="Calibri"/>
      </w:rPr>
      <w:fldChar w:fldCharType="separate"/>
    </w:r>
    <w:r w:rsidR="005C7EBF">
      <w:rPr>
        <w:rFonts w:ascii="Calibri" w:hAnsi="Calibri"/>
      </w:rPr>
      <w:fldChar w:fldCharType="begin"/>
    </w:r>
    <w:r w:rsidR="005C7EBF">
      <w:rPr>
        <w:rFonts w:ascii="Calibri" w:hAnsi="Calibri"/>
      </w:rPr>
      <w:instrText xml:space="preserve"> </w:instrText>
    </w:r>
    <w:r w:rsidR="005C7EBF">
      <w:rPr>
        <w:rFonts w:ascii="Calibri" w:hAnsi="Calibri"/>
      </w:rPr>
      <w:instrText>INCLUDEPICTURE  "https://www.comprasnet.gov.br/imagens/brasao.gif" \* MERGEFORMATINET</w:instrText>
    </w:r>
    <w:r w:rsidR="005C7EBF">
      <w:rPr>
        <w:rFonts w:ascii="Calibri" w:hAnsi="Calibri"/>
      </w:rPr>
      <w:instrText xml:space="preserve"> </w:instrText>
    </w:r>
    <w:r w:rsidR="005C7EBF">
      <w:rPr>
        <w:rFonts w:ascii="Calibri" w:hAnsi="Calibri"/>
      </w:rPr>
      <w:fldChar w:fldCharType="separate"/>
    </w:r>
    <w:r w:rsidR="005C7EBF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51pt;height:54pt">
          <v:imagedata r:id="rId1" r:href="rId2"/>
        </v:shape>
      </w:pict>
    </w:r>
    <w:r w:rsidR="005C7EBF">
      <w:rPr>
        <w:rFonts w:ascii="Calibri" w:hAnsi="Calibri"/>
      </w:rPr>
      <w:fldChar w:fldCharType="end"/>
    </w:r>
    <w:r w:rsidR="00D9242B">
      <w:rPr>
        <w:rFonts w:ascii="Calibri" w:hAnsi="Calibri"/>
      </w:rPr>
      <w:fldChar w:fldCharType="end"/>
    </w:r>
    <w:r w:rsidR="0090480C"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 w:rsidRPr="0078783D">
      <w:rPr>
        <w:rFonts w:ascii="Calibri" w:hAnsi="Calibri"/>
      </w:rPr>
      <w:fldChar w:fldCharType="end"/>
    </w:r>
  </w:p>
  <w:p w:rsidR="0042147E" w:rsidRPr="005960A5" w:rsidRDefault="0042147E" w:rsidP="002E1D76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42147E" w:rsidRPr="005960A5" w:rsidRDefault="0042147E" w:rsidP="002E1D76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42147E" w:rsidRPr="005960A5" w:rsidRDefault="0042147E" w:rsidP="002E1D76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42147E" w:rsidRPr="005960A5" w:rsidRDefault="0042147E" w:rsidP="002E1D76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ASSESSORIA DO GABINETE DO PREFEITO</w:t>
    </w:r>
  </w:p>
  <w:p w:rsidR="0042147E" w:rsidRPr="005960A5" w:rsidRDefault="0042147E" w:rsidP="002E1D76">
    <w:pPr>
      <w:jc w:val="center"/>
      <w:rPr>
        <w:rFonts w:ascii="Arial" w:hAnsi="Arial" w:cs="Arial"/>
        <w:b/>
        <w:sz w:val="22"/>
        <w:szCs w:val="28"/>
      </w:rPr>
    </w:pPr>
    <w:r w:rsidRPr="005960A5">
      <w:rPr>
        <w:rFonts w:ascii="Arial" w:hAnsi="Arial" w:cs="Arial"/>
        <w:b/>
        <w:sz w:val="22"/>
        <w:szCs w:val="28"/>
      </w:rPr>
      <w:t>TERMO DE REFERÊNCIA</w:t>
    </w:r>
    <w:r>
      <w:rPr>
        <w:rFonts w:ascii="Arial" w:hAnsi="Arial" w:cs="Arial"/>
        <w:b/>
        <w:sz w:val="22"/>
        <w:szCs w:val="28"/>
      </w:rPr>
      <w:t xml:space="preserve"> – </w:t>
    </w:r>
    <w:proofErr w:type="spellStart"/>
    <w:r w:rsidRPr="0017477A">
      <w:rPr>
        <w:rFonts w:ascii="Arial" w:hAnsi="Arial" w:cs="Arial"/>
        <w:b/>
        <w:i/>
        <w:sz w:val="22"/>
        <w:szCs w:val="28"/>
      </w:rPr>
      <w:t>VENDING</w:t>
    </w:r>
    <w:proofErr w:type="spellEnd"/>
    <w:r w:rsidRPr="0017477A">
      <w:rPr>
        <w:rFonts w:ascii="Arial" w:hAnsi="Arial" w:cs="Arial"/>
        <w:b/>
        <w:i/>
        <w:sz w:val="22"/>
        <w:szCs w:val="28"/>
      </w:rPr>
      <w:t xml:space="preserve"> </w:t>
    </w:r>
    <w:proofErr w:type="spellStart"/>
    <w:r w:rsidRPr="0017477A">
      <w:rPr>
        <w:rFonts w:ascii="Arial" w:hAnsi="Arial" w:cs="Arial"/>
        <w:b/>
        <w:i/>
        <w:sz w:val="22"/>
        <w:szCs w:val="28"/>
      </w:rPr>
      <w:t>MACHINES</w:t>
    </w:r>
    <w:proofErr w:type="spellEnd"/>
    <w:r w:rsidR="00AC51F7">
      <w:rPr>
        <w:rFonts w:ascii="Arial" w:hAnsi="Arial" w:cs="Arial"/>
        <w:b/>
        <w:i/>
        <w:sz w:val="22"/>
        <w:szCs w:val="28"/>
      </w:rPr>
      <w:t xml:space="preserve"> </w:t>
    </w:r>
    <w:r w:rsidR="00AC51F7" w:rsidRPr="00AC51F7">
      <w:rPr>
        <w:rFonts w:ascii="Arial" w:hAnsi="Arial" w:cs="Arial"/>
        <w:b/>
        <w:sz w:val="22"/>
        <w:szCs w:val="28"/>
      </w:rPr>
      <w:t>– ANEXO I</w:t>
    </w:r>
  </w:p>
  <w:p w:rsidR="0042147E" w:rsidRPr="00F3092F" w:rsidRDefault="005C7EBF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.9pt;margin-top:2.2pt;width:468pt;height:0;z-index:25166131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E0717"/>
    <w:multiLevelType w:val="hybridMultilevel"/>
    <w:tmpl w:val="7708F3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6FE483E"/>
    <w:multiLevelType w:val="multilevel"/>
    <w:tmpl w:val="BF442E48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pStyle w:val="PargrafodaLista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AF7325B"/>
    <w:multiLevelType w:val="hybridMultilevel"/>
    <w:tmpl w:val="F3EE89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7"/>
  </w:num>
  <w:num w:numId="10">
    <w:abstractNumId w:val="7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BDA"/>
    <w:rsid w:val="00071856"/>
    <w:rsid w:val="000727D4"/>
    <w:rsid w:val="0017477A"/>
    <w:rsid w:val="00193F5D"/>
    <w:rsid w:val="001F717C"/>
    <w:rsid w:val="00203505"/>
    <w:rsid w:val="0022404F"/>
    <w:rsid w:val="00291903"/>
    <w:rsid w:val="002B7F71"/>
    <w:rsid w:val="002E1D76"/>
    <w:rsid w:val="0031557B"/>
    <w:rsid w:val="0032436C"/>
    <w:rsid w:val="00365DC7"/>
    <w:rsid w:val="003C744C"/>
    <w:rsid w:val="00404B41"/>
    <w:rsid w:val="00412F7B"/>
    <w:rsid w:val="0042147E"/>
    <w:rsid w:val="00427E96"/>
    <w:rsid w:val="004D0CFC"/>
    <w:rsid w:val="004F376B"/>
    <w:rsid w:val="005061DA"/>
    <w:rsid w:val="00574736"/>
    <w:rsid w:val="00585DE3"/>
    <w:rsid w:val="005C7EBF"/>
    <w:rsid w:val="005D2E24"/>
    <w:rsid w:val="0065210E"/>
    <w:rsid w:val="007077C1"/>
    <w:rsid w:val="0071578E"/>
    <w:rsid w:val="00731BAC"/>
    <w:rsid w:val="00807F5E"/>
    <w:rsid w:val="00826FAE"/>
    <w:rsid w:val="008E7AED"/>
    <w:rsid w:val="009008DE"/>
    <w:rsid w:val="0090480C"/>
    <w:rsid w:val="009873B0"/>
    <w:rsid w:val="009A4BDA"/>
    <w:rsid w:val="009B44E1"/>
    <w:rsid w:val="009D661B"/>
    <w:rsid w:val="00A4522D"/>
    <w:rsid w:val="00A67AFB"/>
    <w:rsid w:val="00A71DCF"/>
    <w:rsid w:val="00A74800"/>
    <w:rsid w:val="00AC51F7"/>
    <w:rsid w:val="00AD1BC3"/>
    <w:rsid w:val="00AF1FC5"/>
    <w:rsid w:val="00B200A0"/>
    <w:rsid w:val="00B5203D"/>
    <w:rsid w:val="00B83618"/>
    <w:rsid w:val="00BA181B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373B1"/>
    <w:rsid w:val="00D9242B"/>
    <w:rsid w:val="00DA346C"/>
    <w:rsid w:val="00DC5ECD"/>
    <w:rsid w:val="00DE18F8"/>
    <w:rsid w:val="00E40A0C"/>
    <w:rsid w:val="00E663A6"/>
    <w:rsid w:val="00E704CC"/>
    <w:rsid w:val="00E70F63"/>
    <w:rsid w:val="00EB6930"/>
    <w:rsid w:val="00F14ED3"/>
    <w:rsid w:val="00F37CF5"/>
    <w:rsid w:val="00F61A7A"/>
    <w:rsid w:val="00F7269B"/>
    <w:rsid w:val="00FC0CD6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65DC7"/>
    <w:pPr>
      <w:numPr>
        <w:ilvl w:val="1"/>
        <w:numId w:val="2"/>
      </w:numPr>
      <w:tabs>
        <w:tab w:val="left" w:pos="851"/>
      </w:tabs>
      <w:spacing w:after="120" w:line="360" w:lineRule="auto"/>
      <w:contextualSpacing/>
      <w:jc w:val="both"/>
    </w:pPr>
    <w:rPr>
      <w:rFonts w:ascii="Arial" w:hAnsi="Arial" w:cs="Arial"/>
      <w:color w:val="000000" w:themeColor="text1"/>
      <w:sz w:val="20"/>
    </w:rPr>
  </w:style>
  <w:style w:type="character" w:customStyle="1" w:styleId="Ttulo2Char">
    <w:name w:val="Título 2 Char"/>
    <w:basedOn w:val="Fontepargpadro"/>
    <w:link w:val="Ttulo2"/>
    <w:uiPriority w:val="9"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F4DF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F4DFE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14</Pages>
  <Words>4968</Words>
  <Characters>26829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Cidal</cp:lastModifiedBy>
  <cp:revision>36</cp:revision>
  <cp:lastPrinted>2017-05-31T10:44:00Z</cp:lastPrinted>
  <dcterms:created xsi:type="dcterms:W3CDTF">2016-03-15T11:29:00Z</dcterms:created>
  <dcterms:modified xsi:type="dcterms:W3CDTF">2017-06-19T14:15:00Z</dcterms:modified>
</cp:coreProperties>
</file>