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bookmarkStart w:id="0" w:name="_GoBack"/>
      <w:bookmarkEnd w:id="0"/>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Pr>
          <w:rFonts w:ascii="Arial" w:hAnsi="Arial" w:cs="Arial"/>
          <w:b/>
          <w:sz w:val="20"/>
          <w:szCs w:val="24"/>
        </w:rPr>
        <w:t>CESSÃO 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Pr>
          <w:rFonts w:ascii="Arial" w:eastAsia="Calibri" w:hAnsi="Arial" w:cs="Arial"/>
          <w:b/>
          <w:sz w:val="20"/>
          <w:szCs w:val="24"/>
        </w:rPr>
        <w:t>SERVIÇOS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as dependências do camp</w:t>
      </w:r>
      <w:r w:rsidR="007636F5">
        <w:rPr>
          <w:rFonts w:ascii="Arial" w:eastAsia="Calibri" w:hAnsi="Arial" w:cs="Arial"/>
          <w:sz w:val="20"/>
          <w:szCs w:val="24"/>
        </w:rPr>
        <w:t>us II</w:t>
      </w:r>
      <w:r>
        <w:rPr>
          <w:rFonts w:ascii="Arial" w:eastAsia="Calibri" w:hAnsi="Arial" w:cs="Arial"/>
          <w:sz w:val="20"/>
          <w:szCs w:val="24"/>
        </w:rPr>
        <w:t xml:space="preserve"> da UFPB </w:t>
      </w:r>
      <w:r w:rsidR="007636F5">
        <w:rPr>
          <w:rFonts w:ascii="Arial" w:eastAsia="Calibri" w:hAnsi="Arial" w:cs="Arial"/>
          <w:sz w:val="20"/>
          <w:szCs w:val="24"/>
        </w:rPr>
        <w:t xml:space="preserve">localizado no município de </w:t>
      </w:r>
      <w:r w:rsidR="00BF4D71">
        <w:rPr>
          <w:rFonts w:ascii="Arial" w:eastAsia="Calibri" w:hAnsi="Arial" w:cs="Arial"/>
          <w:sz w:val="20"/>
          <w:szCs w:val="24"/>
        </w:rPr>
        <w:t>Areia</w:t>
      </w:r>
      <w:r w:rsidR="007636F5">
        <w:rPr>
          <w:rFonts w:ascii="Arial" w:eastAsia="Calibri" w:hAnsi="Arial" w:cs="Arial"/>
          <w:sz w:val="20"/>
          <w:szCs w:val="24"/>
        </w:rPr>
        <w:t>/PB</w:t>
      </w:r>
      <w:r>
        <w:rPr>
          <w:rFonts w:ascii="Arial" w:eastAsia="Calibri" w:hAnsi="Arial" w:cs="Arial"/>
          <w:sz w:val="20"/>
          <w:szCs w:val="24"/>
        </w:rPr>
        <w:t xml:space="preserve"> com áreas de ocupação conforme descrito na 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r w:rsidRPr="00605189">
        <w:rPr>
          <w:rFonts w:ascii="Arial" w:eastAsia="Calibri" w:hAnsi="Arial" w:cs="Arial"/>
          <w:color w:val="000000"/>
          <w:sz w:val="20"/>
          <w:szCs w:val="24"/>
        </w:rPr>
        <w:t>.</w:t>
      </w:r>
    </w:p>
    <w:tbl>
      <w:tblPr>
        <w:tblStyle w:val="Tabelacomgrade"/>
        <w:tblW w:w="0" w:type="auto"/>
        <w:jc w:val="center"/>
        <w:tblLook w:val="04A0" w:firstRow="1" w:lastRow="0" w:firstColumn="1" w:lastColumn="0" w:noHBand="0" w:noVBand="1"/>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r>
      <w:tr w:rsidR="00B46C1A" w:rsidTr="00D752EF">
        <w:trPr>
          <w:jc w:val="center"/>
        </w:trPr>
        <w:tc>
          <w:tcPr>
            <w:tcW w:w="4502" w:type="dxa"/>
          </w:tcPr>
          <w:p w:rsidR="00B46C1A" w:rsidRDefault="007636F5"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w:t>
            </w:r>
            <w:r w:rsidR="00BF4D71">
              <w:rPr>
                <w:rFonts w:ascii="Arial" w:eastAsia="Calibri" w:hAnsi="Arial" w:cs="Arial"/>
                <w:sz w:val="20"/>
                <w:szCs w:val="24"/>
              </w:rPr>
              <w:t>A</w:t>
            </w:r>
            <w:r w:rsidR="00B46C1A">
              <w:rPr>
                <w:rFonts w:ascii="Arial" w:eastAsia="Calibri" w:hAnsi="Arial" w:cs="Arial"/>
                <w:sz w:val="20"/>
                <w:szCs w:val="24"/>
              </w:rPr>
              <w:t xml:space="preserve"> – </w:t>
            </w:r>
            <w:r>
              <w:rPr>
                <w:rFonts w:ascii="Arial" w:eastAsia="Calibri" w:hAnsi="Arial" w:cs="Arial"/>
                <w:sz w:val="20"/>
                <w:szCs w:val="24"/>
              </w:rPr>
              <w:t xml:space="preserve">Reprografia 01 – </w:t>
            </w:r>
            <w:r w:rsidR="00BF4D71">
              <w:rPr>
                <w:rFonts w:ascii="Arial" w:eastAsia="Calibri" w:hAnsi="Arial" w:cs="Arial"/>
                <w:sz w:val="20"/>
                <w:szCs w:val="24"/>
              </w:rPr>
              <w:t>Vila Acadêmica</w:t>
            </w:r>
          </w:p>
        </w:tc>
        <w:tc>
          <w:tcPr>
            <w:tcW w:w="1294" w:type="dxa"/>
          </w:tcPr>
          <w:p w:rsidR="00B46C1A" w:rsidRDefault="00BF4D71"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24,40</w:t>
            </w:r>
          </w:p>
        </w:tc>
      </w:tr>
      <w:tr w:rsidR="007636F5" w:rsidTr="00D752EF">
        <w:trPr>
          <w:jc w:val="center"/>
        </w:trPr>
        <w:tc>
          <w:tcPr>
            <w:tcW w:w="4502" w:type="dxa"/>
          </w:tcPr>
          <w:p w:rsidR="007636F5" w:rsidRDefault="007636F5"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w:t>
            </w:r>
            <w:r w:rsidR="00BF4D71">
              <w:rPr>
                <w:rFonts w:ascii="Arial" w:eastAsia="Calibri" w:hAnsi="Arial" w:cs="Arial"/>
                <w:sz w:val="20"/>
                <w:szCs w:val="24"/>
              </w:rPr>
              <w:t>A</w:t>
            </w:r>
            <w:r>
              <w:rPr>
                <w:rFonts w:ascii="Arial" w:eastAsia="Calibri" w:hAnsi="Arial" w:cs="Arial"/>
                <w:sz w:val="20"/>
                <w:szCs w:val="24"/>
              </w:rPr>
              <w:t xml:space="preserve"> – Reprografia 02 –Biblioteca Setorial </w:t>
            </w:r>
            <w:r w:rsidR="00BF4D71">
              <w:rPr>
                <w:rFonts w:ascii="Arial" w:eastAsia="Calibri" w:hAnsi="Arial" w:cs="Arial"/>
                <w:sz w:val="20"/>
                <w:szCs w:val="24"/>
              </w:rPr>
              <w:t>CCA</w:t>
            </w:r>
          </w:p>
        </w:tc>
        <w:tc>
          <w:tcPr>
            <w:tcW w:w="1294" w:type="dxa"/>
          </w:tcPr>
          <w:p w:rsidR="007636F5" w:rsidRDefault="00BF4D71"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5,70</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mormente pela degradação do </w:t>
      </w:r>
      <w:r w:rsidRPr="00B46C1A">
        <w:rPr>
          <w:rFonts w:ascii="Arial" w:eastAsia="Calibri" w:hAnsi="Arial" w:cs="Arial"/>
          <w:color w:val="000000" w:themeColor="text1"/>
          <w:sz w:val="20"/>
        </w:rPr>
        <w:lastRenderedPageBreak/>
        <w:t>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em relação à alimentação,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Considerando que os Campi podem funcionar nos três turnos e em alguns cursos com atividades em período integral, torna-se relevante a necessidade de fornecer aos três </w:t>
      </w:r>
      <w:r w:rsidRPr="00B46C1A">
        <w:rPr>
          <w:rFonts w:ascii="Arial" w:hAnsi="Arial" w:cs="Arial"/>
          <w:sz w:val="20"/>
        </w:rPr>
        <w:lastRenderedPageBreak/>
        <w:t xml:space="preserve">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lastRenderedPageBreak/>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O cessionário deverá recolher em Conta da União através de GRU - Guia de Recolhimento da União, até o 10° (décimo) dia útil do mês subsequente. Na GRU, deverá constar a soma do 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lastRenderedPageBreak/>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w:t>
      </w:r>
      <w:r w:rsidRPr="007636F5">
        <w:rPr>
          <w:rFonts w:ascii="Arial" w:hAnsi="Arial" w:cs="Arial"/>
          <w:b/>
          <w:color w:val="000000" w:themeColor="text1"/>
          <w:sz w:val="20"/>
        </w:rPr>
        <w:t>avaliação imobiliária constante no processo NUP 23074.050018/2016-60</w:t>
      </w:r>
      <w:r>
        <w:rPr>
          <w:rFonts w:ascii="Arial" w:hAnsi="Arial" w:cs="Arial"/>
          <w:color w:val="000000" w:themeColor="text1"/>
          <w:sz w:val="20"/>
        </w:rPr>
        <w:t>.</w:t>
      </w:r>
    </w:p>
    <w:tbl>
      <w:tblPr>
        <w:tblStyle w:val="Tabelacomgrade"/>
        <w:tblW w:w="8149" w:type="dxa"/>
        <w:jc w:val="center"/>
        <w:tblLook w:val="04A0" w:firstRow="1" w:lastRow="0" w:firstColumn="1" w:lastColumn="0" w:noHBand="0" w:noVBand="1"/>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BF4D71" w:rsidTr="00D752EF">
        <w:trPr>
          <w:jc w:val="center"/>
        </w:trPr>
        <w:tc>
          <w:tcPr>
            <w:tcW w:w="3544"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CCA – Reprografia 01 – Vila Acadêmica</w:t>
            </w:r>
          </w:p>
        </w:tc>
        <w:tc>
          <w:tcPr>
            <w:tcW w:w="1386"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24,40</w:t>
            </w:r>
          </w:p>
        </w:tc>
        <w:tc>
          <w:tcPr>
            <w:tcW w:w="1586"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242,78</w:t>
            </w:r>
          </w:p>
        </w:tc>
      </w:tr>
      <w:tr w:rsidR="00BF4D71" w:rsidTr="00D752EF">
        <w:trPr>
          <w:jc w:val="center"/>
        </w:trPr>
        <w:tc>
          <w:tcPr>
            <w:tcW w:w="3544"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CCA – Reprografia 02 –Biblioteca Setorial CCA</w:t>
            </w:r>
          </w:p>
        </w:tc>
        <w:tc>
          <w:tcPr>
            <w:tcW w:w="1386"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5,70</w:t>
            </w:r>
          </w:p>
        </w:tc>
        <w:tc>
          <w:tcPr>
            <w:tcW w:w="1586"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56,72</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As áreas de ocupação dos espaços destinados à exploração comercial de cantinas/lanchonetes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lastRenderedPageBreak/>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de uso será outorgada em caráter precário, podendo ser revogada, a qualquer tempo, por força de juízo de conveniência e oportunidade do(a)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cessionários das Lanchonetes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lastRenderedPageBreak/>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B17537" w:rsidP="00B17537">
      <w:pPr>
        <w:pStyle w:val="PargrafodaLista"/>
        <w:spacing w:after="120" w:line="360" w:lineRule="auto"/>
        <w:ind w:left="0"/>
        <w:jc w:val="both"/>
        <w:rPr>
          <w:rFonts w:ascii="Arial" w:hAnsi="Arial" w:cs="Arial"/>
          <w:color w:val="000000" w:themeColor="text1"/>
          <w:sz w:val="20"/>
        </w:rPr>
      </w:pPr>
      <w:r>
        <w:rPr>
          <w:rFonts w:ascii="Arial" w:hAnsi="Arial" w:cs="Arial"/>
          <w:color w:val="000000" w:themeColor="text1"/>
          <w:sz w:val="20"/>
        </w:rPr>
        <w:t>J</w:t>
      </w:r>
      <w:r w:rsidR="00642E06">
        <w:rPr>
          <w:rFonts w:ascii="Arial" w:hAnsi="Arial" w:cs="Arial"/>
          <w:b/>
          <w:color w:val="000000" w:themeColor="text1"/>
          <w:sz w:val="20"/>
        </w:rPr>
        <w:t xml:space="preserve">oão Pessoa, </w:t>
      </w:r>
      <w:r>
        <w:rPr>
          <w:rFonts w:ascii="Arial" w:hAnsi="Arial" w:cs="Arial"/>
          <w:b/>
          <w:color w:val="000000" w:themeColor="text1"/>
          <w:sz w:val="20"/>
        </w:rPr>
        <w:t>9 de ma</w:t>
      </w:r>
      <w:r w:rsidR="00110576">
        <w:rPr>
          <w:rFonts w:ascii="Arial" w:hAnsi="Arial" w:cs="Arial"/>
          <w:b/>
          <w:color w:val="000000" w:themeColor="text1"/>
          <w:sz w:val="20"/>
        </w:rPr>
        <w:t>i</w:t>
      </w:r>
      <w:r>
        <w:rPr>
          <w:rFonts w:ascii="Arial" w:hAnsi="Arial" w:cs="Arial"/>
          <w:b/>
          <w:color w:val="000000" w:themeColor="text1"/>
          <w:sz w:val="20"/>
        </w:rPr>
        <w:t>o de 2017.</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B17537" w:rsidRPr="00C3210E" w:rsidRDefault="00B17537"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Assessor da Reitoria para Assuntos da P.U.</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Mat. SIAPE: 2475893</w:t>
      </w:r>
    </w:p>
    <w:p w:rsidR="002047D1" w:rsidRDefault="002047D1" w:rsidP="00F14694">
      <w:pPr>
        <w:spacing w:after="120" w:line="360" w:lineRule="auto"/>
        <w:rPr>
          <w:rFonts w:ascii="Arial" w:hAnsi="Arial" w:cs="Arial"/>
          <w:color w:val="000000" w:themeColor="text1"/>
          <w:sz w:val="20"/>
        </w:rPr>
      </w:pPr>
    </w:p>
    <w:p w:rsidR="00B17537" w:rsidRDefault="00B17537"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Pr>
          <w:rFonts w:ascii="Arial" w:hAnsi="Arial" w:cs="Arial"/>
          <w:color w:val="000000" w:themeColor="text1"/>
          <w:sz w:val="20"/>
        </w:rPr>
        <w:t>termo de referência.</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r>
        <w:rPr>
          <w:rFonts w:ascii="Arial" w:hAnsi="Arial" w:cs="Arial"/>
          <w:color w:val="000000" w:themeColor="text1"/>
          <w:sz w:val="16"/>
        </w:rPr>
        <w:t>SIAPE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AD7" w:rsidRDefault="00912AD7" w:rsidP="0022404F">
      <w:r>
        <w:separator/>
      </w:r>
    </w:p>
  </w:endnote>
  <w:endnote w:type="continuationSeparator" w:id="0">
    <w:p w:rsidR="00912AD7" w:rsidRDefault="00912AD7"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912AD7">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605137">
      <w:rPr>
        <w:rStyle w:val="Nmerodepgina"/>
        <w:rFonts w:ascii="Calibri" w:hAnsi="Calibri"/>
        <w:i/>
        <w:noProof/>
        <w:sz w:val="18"/>
        <w:szCs w:val="18"/>
      </w:rPr>
      <w:t>2</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605137">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AD7" w:rsidRDefault="00912AD7" w:rsidP="0022404F">
      <w:r>
        <w:separator/>
      </w:r>
    </w:p>
  </w:footnote>
  <w:footnote w:type="continuationSeparator" w:id="0">
    <w:p w:rsidR="00912AD7" w:rsidRDefault="00912AD7"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912AD7">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5960A5" w:rsidRDefault="00912AD7"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55830137"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912AD7">
    <w:pPr>
      <w:pStyle w:val="Cabealho"/>
      <w:ind w:right="360"/>
      <w:rPr>
        <w:sz w:val="10"/>
        <w:szCs w:val="10"/>
      </w:rPr>
    </w:pPr>
  </w:p>
  <w:p w:rsidR="000C1B5A" w:rsidRPr="00335AD1" w:rsidRDefault="00912AD7"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C1296E">
      <w:rPr>
        <w:rFonts w:ascii="Calibri" w:hAnsi="Calibri"/>
      </w:rPr>
      <w:fldChar w:fldCharType="begin"/>
    </w:r>
    <w:r w:rsidR="00C1296E">
      <w:rPr>
        <w:rFonts w:ascii="Calibri" w:hAnsi="Calibri"/>
      </w:rPr>
      <w:instrText xml:space="preserve"> INCLUDEPICTURE  "https://www.comprasnet.gov.br/imagens/brasao.gif" \* MERGEFORMATINET </w:instrText>
    </w:r>
    <w:r w:rsidR="00C1296E">
      <w:rPr>
        <w:rFonts w:ascii="Calibri" w:hAnsi="Calibri"/>
      </w:rPr>
      <w:fldChar w:fldCharType="separate"/>
    </w:r>
    <w:r w:rsidR="00912AD7">
      <w:rPr>
        <w:rFonts w:ascii="Calibri" w:hAnsi="Calibri"/>
      </w:rPr>
      <w:fldChar w:fldCharType="begin"/>
    </w:r>
    <w:r w:rsidR="00912AD7">
      <w:rPr>
        <w:rFonts w:ascii="Calibri" w:hAnsi="Calibri"/>
      </w:rPr>
      <w:instrText xml:space="preserve"> </w:instrText>
    </w:r>
    <w:r w:rsidR="00912AD7">
      <w:rPr>
        <w:rFonts w:ascii="Calibri" w:hAnsi="Calibri"/>
      </w:rPr>
      <w:instrText>INCLUDEPICTURE  "https://www.comprasnet.gov.br/imagens/brasao.gif" \* MERGEFO</w:instrText>
    </w:r>
    <w:r w:rsidR="00912AD7">
      <w:rPr>
        <w:rFonts w:ascii="Calibri" w:hAnsi="Calibri"/>
      </w:rPr>
      <w:instrText>RMATINET</w:instrText>
    </w:r>
    <w:r w:rsidR="00912AD7">
      <w:rPr>
        <w:rFonts w:ascii="Calibri" w:hAnsi="Calibri"/>
      </w:rPr>
      <w:instrText xml:space="preserve"> </w:instrText>
    </w:r>
    <w:r w:rsidR="00912AD7">
      <w:rPr>
        <w:rFonts w:ascii="Calibri" w:hAnsi="Calibri"/>
      </w:rPr>
      <w:fldChar w:fldCharType="separate"/>
    </w:r>
    <w:r w:rsidR="00BF4D71">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1pt;height:54pt">
          <v:imagedata r:id="rId1" r:href="rId2"/>
        </v:shape>
      </w:pict>
    </w:r>
    <w:r w:rsidR="00912AD7">
      <w:rPr>
        <w:rFonts w:ascii="Calibri" w:hAnsi="Calibri"/>
      </w:rPr>
      <w:fldChar w:fldCharType="end"/>
    </w:r>
    <w:r w:rsidR="00C1296E">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Pr="005960A5" w:rsidRDefault="007C60BB" w:rsidP="007C60BB">
    <w:pPr>
      <w:jc w:val="center"/>
      <w:rPr>
        <w:rFonts w:ascii="Arial" w:hAnsi="Arial" w:cs="Arial"/>
        <w:b/>
        <w:sz w:val="16"/>
      </w:rPr>
    </w:pPr>
    <w:r>
      <w:rPr>
        <w:rFonts w:ascii="Arial" w:hAnsi="Arial" w:cs="Arial"/>
        <w:b/>
        <w:sz w:val="16"/>
      </w:rPr>
      <w:t>ASSESSORIA DO GABINETE DO PREFEITO</w:t>
    </w:r>
  </w:p>
  <w:p w:rsidR="007C60BB" w:rsidRPr="005960A5" w:rsidRDefault="007C60BB" w:rsidP="007C60BB">
    <w:pPr>
      <w:jc w:val="center"/>
      <w:rPr>
        <w:rFonts w:ascii="Arial" w:hAnsi="Arial" w:cs="Arial"/>
        <w:b/>
        <w:sz w:val="22"/>
        <w:szCs w:val="28"/>
      </w:rPr>
    </w:pPr>
    <w:r w:rsidRPr="005960A5">
      <w:rPr>
        <w:rFonts w:ascii="Arial" w:hAnsi="Arial" w:cs="Arial"/>
        <w:b/>
        <w:sz w:val="22"/>
        <w:szCs w:val="28"/>
      </w:rPr>
      <w:t>TERMO DE REFERÊNCIA</w:t>
    </w:r>
    <w:r>
      <w:rPr>
        <w:rFonts w:ascii="Arial" w:hAnsi="Arial" w:cs="Arial"/>
        <w:b/>
        <w:sz w:val="22"/>
        <w:szCs w:val="28"/>
      </w:rPr>
      <w:t xml:space="preserve"> </w:t>
    </w:r>
    <w:r w:rsidR="00D960E7">
      <w:rPr>
        <w:rFonts w:ascii="Arial" w:hAnsi="Arial" w:cs="Arial"/>
        <w:b/>
        <w:sz w:val="22"/>
        <w:szCs w:val="28"/>
      </w:rPr>
      <w:t>–</w:t>
    </w:r>
    <w:r>
      <w:rPr>
        <w:rFonts w:ascii="Arial" w:hAnsi="Arial" w:cs="Arial"/>
        <w:b/>
        <w:sz w:val="22"/>
        <w:szCs w:val="28"/>
      </w:rPr>
      <w:t xml:space="preserve"> REPROGRAFIA</w:t>
    </w:r>
    <w:r w:rsidR="00D960E7">
      <w:rPr>
        <w:rFonts w:ascii="Arial" w:hAnsi="Arial" w:cs="Arial"/>
        <w:b/>
        <w:sz w:val="22"/>
        <w:szCs w:val="28"/>
      </w:rPr>
      <w:t xml:space="preserve"> – ANEXO I</w:t>
    </w:r>
  </w:p>
  <w:p w:rsidR="007C60BB" w:rsidRPr="00F3092F" w:rsidRDefault="00912AD7"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15:restartNumberingAfterBreak="0">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15:restartNumberingAfterBreak="0">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15:restartNumberingAfterBreak="0">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rules v:ext="edit">
        <o:r id="V:Rule1"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40D4"/>
    <w:rsid w:val="000B5090"/>
    <w:rsid w:val="00110576"/>
    <w:rsid w:val="001B04C4"/>
    <w:rsid w:val="00201D4C"/>
    <w:rsid w:val="002047D1"/>
    <w:rsid w:val="0022404F"/>
    <w:rsid w:val="00286618"/>
    <w:rsid w:val="00457E64"/>
    <w:rsid w:val="004D0CFC"/>
    <w:rsid w:val="00517AD2"/>
    <w:rsid w:val="00574736"/>
    <w:rsid w:val="00605137"/>
    <w:rsid w:val="00642E06"/>
    <w:rsid w:val="00672476"/>
    <w:rsid w:val="0069354A"/>
    <w:rsid w:val="007370E1"/>
    <w:rsid w:val="007636F5"/>
    <w:rsid w:val="007C30B2"/>
    <w:rsid w:val="007C60BB"/>
    <w:rsid w:val="007F7440"/>
    <w:rsid w:val="00826FAE"/>
    <w:rsid w:val="009008DE"/>
    <w:rsid w:val="00912AD7"/>
    <w:rsid w:val="009873B0"/>
    <w:rsid w:val="00994F4C"/>
    <w:rsid w:val="009A4BDA"/>
    <w:rsid w:val="00A36EBB"/>
    <w:rsid w:val="00A4522D"/>
    <w:rsid w:val="00AC0B4E"/>
    <w:rsid w:val="00B17537"/>
    <w:rsid w:val="00B46C1A"/>
    <w:rsid w:val="00BE1A06"/>
    <w:rsid w:val="00BF4D71"/>
    <w:rsid w:val="00C1296E"/>
    <w:rsid w:val="00C50CA0"/>
    <w:rsid w:val="00C55EF3"/>
    <w:rsid w:val="00D960E7"/>
    <w:rsid w:val="00DC5ECD"/>
    <w:rsid w:val="00DF6E9E"/>
    <w:rsid w:val="00E70F63"/>
    <w:rsid w:val="00EB6930"/>
    <w:rsid w:val="00F146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458B4E4-36EE-43D5-9B2F-8EEE3550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7</Pages>
  <Words>2577</Words>
  <Characters>13922</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Vitorino</cp:lastModifiedBy>
  <cp:revision>18</cp:revision>
  <cp:lastPrinted>2017-05-09T12:33:00Z</cp:lastPrinted>
  <dcterms:created xsi:type="dcterms:W3CDTF">2016-03-15T11:59:00Z</dcterms:created>
  <dcterms:modified xsi:type="dcterms:W3CDTF">2017-05-09T13:16:00Z</dcterms:modified>
</cp:coreProperties>
</file>