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25" w:rsidRPr="001A0191" w:rsidRDefault="003C2425" w:rsidP="00791EF6">
      <w:pPr>
        <w:tabs>
          <w:tab w:val="left" w:pos="1418"/>
        </w:tabs>
        <w:spacing w:line="360" w:lineRule="auto"/>
        <w:ind w:firstLine="0"/>
        <w:jc w:val="center"/>
        <w:rPr>
          <w:rFonts w:ascii="Times New Roman" w:hAnsi="Times New Roman" w:cs="Times New Roman"/>
          <w:b/>
          <w:sz w:val="24"/>
          <w:u w:val="single"/>
        </w:rPr>
      </w:pPr>
      <w:r w:rsidRPr="001A0191">
        <w:rPr>
          <w:rFonts w:ascii="Times New Roman" w:hAnsi="Times New Roman" w:cs="Times New Roman"/>
          <w:b/>
          <w:sz w:val="24"/>
          <w:u w:val="single"/>
        </w:rPr>
        <w:t>PREGÃO ELETRÔNICO SRP UFPB/CPL-PU Nº 0</w:t>
      </w:r>
      <w:r w:rsidR="00A94C72">
        <w:rPr>
          <w:rFonts w:ascii="Times New Roman" w:hAnsi="Times New Roman" w:cs="Times New Roman"/>
          <w:b/>
          <w:sz w:val="24"/>
          <w:u w:val="single"/>
        </w:rPr>
        <w:t>07</w:t>
      </w:r>
      <w:r w:rsidRPr="001A0191">
        <w:rPr>
          <w:rFonts w:ascii="Times New Roman" w:hAnsi="Times New Roman" w:cs="Times New Roman"/>
          <w:b/>
          <w:sz w:val="24"/>
          <w:u w:val="single"/>
        </w:rPr>
        <w:t>/201</w:t>
      </w:r>
      <w:r w:rsidR="00BF44E7">
        <w:rPr>
          <w:rFonts w:ascii="Times New Roman" w:hAnsi="Times New Roman" w:cs="Times New Roman"/>
          <w:b/>
          <w:sz w:val="24"/>
          <w:u w:val="single"/>
        </w:rPr>
        <w:t>7</w:t>
      </w:r>
      <w:bookmarkStart w:id="0" w:name="_GoBack"/>
      <w:bookmarkEnd w:id="0"/>
    </w:p>
    <w:p w:rsidR="003C2425" w:rsidRPr="001A0191" w:rsidRDefault="003C2425" w:rsidP="00791EF6">
      <w:pPr>
        <w:tabs>
          <w:tab w:val="left" w:pos="1418"/>
        </w:tabs>
        <w:spacing w:line="360" w:lineRule="auto"/>
        <w:ind w:firstLine="0"/>
        <w:jc w:val="center"/>
        <w:rPr>
          <w:rFonts w:ascii="Times New Roman" w:hAnsi="Times New Roman" w:cs="Times New Roman"/>
          <w:b/>
          <w:sz w:val="24"/>
          <w:u w:val="single"/>
        </w:rPr>
      </w:pPr>
      <w:r w:rsidRPr="001A0191">
        <w:rPr>
          <w:rFonts w:ascii="Times New Roman" w:hAnsi="Times New Roman" w:cs="Times New Roman"/>
          <w:b/>
          <w:sz w:val="24"/>
          <w:u w:val="single"/>
        </w:rPr>
        <w:t>PROCESSO ADMINISTRATIVO Nº 23074.0</w:t>
      </w:r>
      <w:r>
        <w:rPr>
          <w:rFonts w:ascii="Times New Roman" w:hAnsi="Times New Roman" w:cs="Times New Roman"/>
          <w:b/>
          <w:sz w:val="24"/>
          <w:u w:val="single"/>
        </w:rPr>
        <w:t>72790</w:t>
      </w:r>
      <w:r w:rsidRPr="001A0191">
        <w:rPr>
          <w:rFonts w:ascii="Times New Roman" w:hAnsi="Times New Roman" w:cs="Times New Roman"/>
          <w:b/>
          <w:sz w:val="24"/>
          <w:u w:val="single"/>
        </w:rPr>
        <w:t>/201</w:t>
      </w:r>
      <w:r>
        <w:rPr>
          <w:rFonts w:ascii="Times New Roman" w:hAnsi="Times New Roman" w:cs="Times New Roman"/>
          <w:b/>
          <w:sz w:val="24"/>
          <w:u w:val="single"/>
        </w:rPr>
        <w:t>6</w:t>
      </w:r>
      <w:r w:rsidRPr="001A0191">
        <w:rPr>
          <w:rFonts w:ascii="Times New Roman" w:hAnsi="Times New Roman" w:cs="Times New Roman"/>
          <w:b/>
          <w:sz w:val="24"/>
          <w:u w:val="single"/>
        </w:rPr>
        <w:t>-</w:t>
      </w:r>
      <w:r>
        <w:rPr>
          <w:rFonts w:ascii="Times New Roman" w:hAnsi="Times New Roman" w:cs="Times New Roman"/>
          <w:b/>
          <w:sz w:val="24"/>
          <w:u w:val="single"/>
        </w:rPr>
        <w:t>32</w:t>
      </w:r>
    </w:p>
    <w:p w:rsidR="003C2425" w:rsidRPr="003C2425" w:rsidRDefault="003C2425" w:rsidP="00791EF6">
      <w:pPr>
        <w:tabs>
          <w:tab w:val="left" w:pos="1418"/>
        </w:tabs>
        <w:spacing w:line="360" w:lineRule="auto"/>
        <w:ind w:firstLine="0"/>
        <w:jc w:val="center"/>
        <w:rPr>
          <w:rFonts w:ascii="Times New Roman" w:hAnsi="Times New Roman" w:cs="Times New Roman"/>
          <w:b/>
          <w:bCs/>
          <w:color w:val="000000"/>
          <w:sz w:val="24"/>
          <w:u w:val="single"/>
        </w:rPr>
      </w:pPr>
      <w:r w:rsidRPr="003C2425">
        <w:rPr>
          <w:rFonts w:ascii="Times New Roman" w:hAnsi="Times New Roman" w:cs="Times New Roman"/>
          <w:b/>
          <w:bCs/>
          <w:color w:val="000000"/>
          <w:sz w:val="24"/>
          <w:u w:val="single"/>
        </w:rPr>
        <w:t>ANEXO I</w:t>
      </w:r>
    </w:p>
    <w:p w:rsidR="00DB206B" w:rsidRPr="003C2425" w:rsidRDefault="00DB206B" w:rsidP="00791EF6">
      <w:pPr>
        <w:tabs>
          <w:tab w:val="left" w:pos="1418"/>
        </w:tabs>
        <w:spacing w:line="360" w:lineRule="auto"/>
        <w:ind w:firstLine="0"/>
        <w:jc w:val="center"/>
        <w:rPr>
          <w:rFonts w:ascii="Times New Roman" w:hAnsi="Times New Roman" w:cs="Times New Roman"/>
          <w:b/>
          <w:bCs/>
          <w:color w:val="000000"/>
          <w:sz w:val="24"/>
          <w:u w:val="single"/>
        </w:rPr>
      </w:pPr>
      <w:r w:rsidRPr="003C2425">
        <w:rPr>
          <w:rFonts w:ascii="Times New Roman" w:hAnsi="Times New Roman" w:cs="Times New Roman"/>
          <w:b/>
          <w:bCs/>
          <w:color w:val="000000"/>
          <w:sz w:val="24"/>
          <w:u w:val="single"/>
        </w:rPr>
        <w:t>TERMO DE REFERÊNCIA</w:t>
      </w:r>
    </w:p>
    <w:p w:rsidR="00EE553D" w:rsidRPr="00C832C7" w:rsidRDefault="00EE553D" w:rsidP="00791EF6">
      <w:pPr>
        <w:tabs>
          <w:tab w:val="left" w:pos="1418"/>
        </w:tabs>
        <w:spacing w:line="360" w:lineRule="auto"/>
        <w:ind w:firstLine="0"/>
        <w:jc w:val="center"/>
        <w:rPr>
          <w:rFonts w:ascii="Times New Roman" w:hAnsi="Times New Roman" w:cs="Times New Roman"/>
          <w:b/>
          <w:bCs/>
          <w:color w:val="000000"/>
          <w:sz w:val="24"/>
        </w:rPr>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BC0818">
        <w:rPr>
          <w:rFonts w:ascii="Times New Roman" w:hAnsi="Times New Roman"/>
          <w:sz w:val="24"/>
          <w:szCs w:val="24"/>
        </w:rPr>
        <w:t>DO OBJETO</w:t>
      </w:r>
    </w:p>
    <w:p w:rsidR="00583009" w:rsidRPr="00583009" w:rsidRDefault="00583009" w:rsidP="00791EF6">
      <w:pPr>
        <w:tabs>
          <w:tab w:val="left" w:pos="1418"/>
        </w:tabs>
        <w:spacing w:line="360" w:lineRule="auto"/>
        <w:ind w:firstLine="0"/>
      </w:pPr>
    </w:p>
    <w:p w:rsidR="00D014DC" w:rsidRPr="008A2505" w:rsidRDefault="00B3391C" w:rsidP="00791EF6">
      <w:pPr>
        <w:numPr>
          <w:ilvl w:val="1"/>
          <w:numId w:val="1"/>
        </w:numPr>
        <w:tabs>
          <w:tab w:val="left" w:pos="1418"/>
        </w:tabs>
        <w:spacing w:line="360" w:lineRule="auto"/>
        <w:ind w:left="0" w:firstLine="0"/>
        <w:jc w:val="both"/>
        <w:rPr>
          <w:rFonts w:ascii="Times New Roman" w:hAnsi="Times New Roman" w:cs="Times New Roman"/>
          <w:b/>
          <w:sz w:val="24"/>
        </w:rPr>
      </w:pPr>
      <w:r w:rsidRPr="008A2505">
        <w:rPr>
          <w:rFonts w:ascii="Times New Roman" w:hAnsi="Times New Roman" w:cs="Times New Roman"/>
          <w:b/>
          <w:sz w:val="24"/>
        </w:rPr>
        <w:t>Registro de preços para eventual c</w:t>
      </w:r>
      <w:r w:rsidR="00BC0818" w:rsidRPr="008A2505">
        <w:rPr>
          <w:rFonts w:ascii="Times New Roman" w:hAnsi="Times New Roman" w:cs="Times New Roman"/>
          <w:b/>
          <w:sz w:val="24"/>
        </w:rPr>
        <w:t>ontratação de empresa especializada na prestação de serviços de administração, gerenciamento e controle de frota com implantação e operação de sistema informatizado e integrado, via internet, com tecnologia para pagamento por meio de cartão magnético, nas redes de estabelecimentos cr</w:t>
      </w:r>
      <w:r w:rsidR="007013D4" w:rsidRPr="008A2505">
        <w:rPr>
          <w:rFonts w:ascii="Times New Roman" w:hAnsi="Times New Roman" w:cs="Times New Roman"/>
          <w:b/>
          <w:sz w:val="24"/>
        </w:rPr>
        <w:t>edenciados pela contratada para</w:t>
      </w:r>
      <w:r w:rsidR="00BC0818" w:rsidRPr="008A2505">
        <w:rPr>
          <w:rFonts w:ascii="Times New Roman" w:hAnsi="Times New Roman" w:cs="Times New Roman"/>
          <w:b/>
          <w:sz w:val="24"/>
        </w:rPr>
        <w:t xml:space="preserve"> manutenção operacional preventiva e corretiva, incluído o fornecimento de peças de reposição, acessórios, socorro mecânico e transporte por guincho dos veículos que compõem a frota da Universidade Federal da Paraíba </w:t>
      </w:r>
      <w:r w:rsidR="00F07618">
        <w:rPr>
          <w:rFonts w:ascii="Times New Roman" w:hAnsi="Times New Roman" w:cs="Times New Roman"/>
          <w:b/>
          <w:sz w:val="24"/>
        </w:rPr>
        <w:t>(</w:t>
      </w:r>
      <w:r w:rsidR="00C832C7" w:rsidRPr="008A2505">
        <w:rPr>
          <w:rFonts w:ascii="Times New Roman" w:hAnsi="Times New Roman" w:cs="Times New Roman"/>
          <w:b/>
          <w:sz w:val="24"/>
        </w:rPr>
        <w:t>UFPB</w:t>
      </w:r>
      <w:r w:rsidR="00F07618">
        <w:rPr>
          <w:rFonts w:ascii="Times New Roman" w:hAnsi="Times New Roman" w:cs="Times New Roman"/>
          <w:b/>
          <w:sz w:val="24"/>
        </w:rPr>
        <w:t>)</w:t>
      </w:r>
      <w:r w:rsidR="00DB206B" w:rsidRPr="008A2505">
        <w:rPr>
          <w:rFonts w:ascii="Times New Roman" w:hAnsi="Times New Roman" w:cs="Times New Roman"/>
          <w:b/>
          <w:sz w:val="24"/>
        </w:rPr>
        <w:t xml:space="preserve">, conforme condições, quantidades e exigências estabelecidas </w:t>
      </w:r>
      <w:r w:rsidR="004745E6" w:rsidRPr="008A2505">
        <w:rPr>
          <w:rFonts w:ascii="Times New Roman" w:hAnsi="Times New Roman" w:cs="Times New Roman"/>
          <w:b/>
          <w:sz w:val="24"/>
        </w:rPr>
        <w:t>em Edital e em todos os seus anexos</w:t>
      </w:r>
      <w:r w:rsidR="004B1A86" w:rsidRPr="008A2505">
        <w:rPr>
          <w:rFonts w:ascii="Times New Roman" w:hAnsi="Times New Roman" w:cs="Times New Roman"/>
          <w:b/>
          <w:sz w:val="24"/>
        </w:rPr>
        <w:t>.</w:t>
      </w:r>
    </w:p>
    <w:p w:rsidR="00D014DC" w:rsidRPr="00EC284F" w:rsidRDefault="00D014DC"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frota da U</w:t>
      </w:r>
      <w:r w:rsidR="00F07618">
        <w:rPr>
          <w:rFonts w:ascii="Times New Roman" w:hAnsi="Times New Roman" w:cs="Times New Roman"/>
          <w:sz w:val="24"/>
        </w:rPr>
        <w:t>FPB</w:t>
      </w:r>
      <w:r w:rsidRPr="00C832C7">
        <w:rPr>
          <w:rFonts w:ascii="Times New Roman" w:hAnsi="Times New Roman" w:cs="Times New Roman"/>
          <w:sz w:val="24"/>
        </w:rPr>
        <w:t xml:space="preserve"> é constituída atualmente por </w:t>
      </w:r>
      <w:r w:rsidRPr="004B1A86">
        <w:rPr>
          <w:rFonts w:ascii="Times New Roman" w:hAnsi="Times New Roman" w:cs="Times New Roman"/>
          <w:b/>
          <w:sz w:val="24"/>
        </w:rPr>
        <w:t>21</w:t>
      </w:r>
      <w:r w:rsidR="00F8109C" w:rsidRPr="004B1A86">
        <w:rPr>
          <w:rFonts w:ascii="Times New Roman" w:hAnsi="Times New Roman" w:cs="Times New Roman"/>
          <w:b/>
          <w:sz w:val="24"/>
        </w:rPr>
        <w:t>9</w:t>
      </w:r>
      <w:r w:rsidRPr="004B1A86">
        <w:rPr>
          <w:rFonts w:ascii="Times New Roman" w:hAnsi="Times New Roman" w:cs="Times New Roman"/>
          <w:b/>
          <w:sz w:val="24"/>
        </w:rPr>
        <w:t xml:space="preserve"> (</w:t>
      </w:r>
      <w:r w:rsidR="00EC284F" w:rsidRPr="004B1A86">
        <w:rPr>
          <w:rFonts w:ascii="Times New Roman" w:hAnsi="Times New Roman" w:cs="Times New Roman"/>
          <w:b/>
          <w:sz w:val="24"/>
        </w:rPr>
        <w:t>duzentos e dezenove</w:t>
      </w:r>
      <w:r w:rsidRPr="004B1A86">
        <w:rPr>
          <w:rFonts w:ascii="Times New Roman" w:hAnsi="Times New Roman" w:cs="Times New Roman"/>
          <w:b/>
          <w:sz w:val="24"/>
        </w:rPr>
        <w:t>)</w:t>
      </w:r>
      <w:r w:rsidRPr="00EC284F">
        <w:rPr>
          <w:rFonts w:ascii="Times New Roman" w:hAnsi="Times New Roman" w:cs="Times New Roman"/>
          <w:sz w:val="24"/>
        </w:rPr>
        <w:t xml:space="preserve"> veículos automotores conforme ANEXO I</w:t>
      </w:r>
      <w:r w:rsidR="00BC0818" w:rsidRPr="00EC284F">
        <w:rPr>
          <w:rFonts w:ascii="Times New Roman" w:hAnsi="Times New Roman" w:cs="Times New Roman"/>
          <w:sz w:val="24"/>
        </w:rPr>
        <w:t xml:space="preserve"> </w:t>
      </w:r>
      <w:r w:rsidR="00B3391C" w:rsidRPr="00EC284F">
        <w:rPr>
          <w:rFonts w:ascii="Times New Roman" w:hAnsi="Times New Roman" w:cs="Times New Roman"/>
          <w:sz w:val="24"/>
        </w:rPr>
        <w:t xml:space="preserve">deste Termo de </w:t>
      </w:r>
      <w:r w:rsidR="00D55C6A" w:rsidRPr="00EC284F">
        <w:rPr>
          <w:rFonts w:ascii="Times New Roman" w:hAnsi="Times New Roman" w:cs="Times New Roman"/>
          <w:sz w:val="24"/>
        </w:rPr>
        <w:t>Referência.</w:t>
      </w:r>
    </w:p>
    <w:p w:rsidR="00950913" w:rsidRPr="00C832C7" w:rsidRDefault="00950913" w:rsidP="00791EF6">
      <w:pPr>
        <w:tabs>
          <w:tab w:val="left" w:pos="1418"/>
        </w:tabs>
        <w:spacing w:line="360" w:lineRule="auto"/>
        <w:ind w:firstLine="0"/>
        <w:jc w:val="both"/>
        <w:rPr>
          <w:rFonts w:ascii="Times New Roman" w:hAnsi="Times New Roman" w:cs="Times New Roman"/>
          <w:sz w:val="24"/>
        </w:rPr>
      </w:pPr>
    </w:p>
    <w:p w:rsidR="0055045F" w:rsidRDefault="0055045F" w:rsidP="00791EF6">
      <w:pPr>
        <w:pStyle w:val="Nivel1"/>
        <w:tabs>
          <w:tab w:val="left" w:pos="1418"/>
        </w:tabs>
        <w:spacing w:before="0" w:after="0" w:line="360" w:lineRule="auto"/>
        <w:ind w:left="0" w:firstLine="0"/>
        <w:rPr>
          <w:rFonts w:ascii="Times New Roman" w:hAnsi="Times New Roman"/>
          <w:sz w:val="24"/>
          <w:szCs w:val="24"/>
        </w:rPr>
      </w:pPr>
      <w:r w:rsidRPr="00BC0818">
        <w:rPr>
          <w:rFonts w:ascii="Times New Roman" w:hAnsi="Times New Roman"/>
          <w:sz w:val="24"/>
          <w:szCs w:val="24"/>
        </w:rPr>
        <w:t>JUSTIFICATIVA E OBJETIVO DA CONTRATAÇÃO</w:t>
      </w:r>
    </w:p>
    <w:p w:rsidR="00583009" w:rsidRPr="00583009" w:rsidRDefault="00583009" w:rsidP="00791EF6">
      <w:pPr>
        <w:tabs>
          <w:tab w:val="left" w:pos="1418"/>
        </w:tabs>
        <w:spacing w:line="360" w:lineRule="auto"/>
        <w:ind w:firstLine="0"/>
      </w:pPr>
    </w:p>
    <w:p w:rsidR="0076497B" w:rsidRPr="00C832C7" w:rsidRDefault="0076497B"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 xml:space="preserve">Da necessidade da contratação do serviço: </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A execução dos serviços propostos atenderá com maior presteza e economicidade a realização de serviços afetos à gestão e manutenção da frota da UFPB, visando aperfeiçoar o trato com o bem público, estabelecendo-se mecanismos aglutinadores de eficiência e eficácia, utilizando ferramentas úteis que viabilizem sua análise e gestão, aliado a um controle gerencial moderno e eficiente. </w:t>
      </w:r>
    </w:p>
    <w:p w:rsidR="0076497B" w:rsidRPr="00C832C7" w:rsidRDefault="0076497B"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Os serviços de gerenciamento de frota mostram-se essenciais ao regular desempenho das atividades a cargo da UFPB, cujos veículos em uso devem apresentar plenas condições de funcionamento e conservação, à disposição do serviço sempre demandados e, no </w:t>
      </w:r>
      <w:r w:rsidRPr="00C832C7">
        <w:rPr>
          <w:rFonts w:ascii="Times New Roman" w:hAnsi="Times New Roman" w:cs="Times New Roman"/>
          <w:color w:val="000000"/>
          <w:sz w:val="24"/>
        </w:rPr>
        <w:lastRenderedPageBreak/>
        <w:t>caso de situações emergenciais, receber o atendimento e assistência devidos, proporcionando condições de segurança aos seus usuários.</w:t>
      </w:r>
    </w:p>
    <w:p w:rsidR="0076497B" w:rsidRPr="00C832C7" w:rsidRDefault="003C34CA"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A frota de veículos </w:t>
      </w:r>
      <w:r w:rsidR="0076497B" w:rsidRPr="00C832C7">
        <w:rPr>
          <w:rFonts w:ascii="Times New Roman" w:hAnsi="Times New Roman" w:cs="Times New Roman"/>
          <w:color w:val="000000"/>
          <w:sz w:val="24"/>
        </w:rPr>
        <w:t>desta IFES por possuir uma gama diversificada de fabricantes, marcas, modelos, ano de fabricação, sofre ainda constantes alterações, dependendo, portanto, de uma rede credenciada com estabelecimento em diversas especialidades, o que a contratação de uma única oficina não supriria suas necessidades, evitando-se falhas operacionais momentâneas e intermitentes.</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Da mesma forma há a necessidade de realizar manutenção nos veículos da UFPB que estejam sen</w:t>
      </w:r>
      <w:r w:rsidR="003C34CA">
        <w:rPr>
          <w:rFonts w:ascii="Times New Roman" w:hAnsi="Times New Roman" w:cs="Times New Roman"/>
          <w:color w:val="000000"/>
          <w:sz w:val="24"/>
        </w:rPr>
        <w:t>do utilizadas em missão</w:t>
      </w:r>
      <w:r w:rsidRPr="00C832C7">
        <w:rPr>
          <w:rFonts w:ascii="Times New Roman" w:hAnsi="Times New Roman" w:cs="Times New Roman"/>
          <w:color w:val="000000"/>
          <w:sz w:val="24"/>
        </w:rPr>
        <w:t xml:space="preserve"> dentro ou fora do estado da Paraíba.</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Tal modalidade de contrato é uma tendência em crescente utilização tanto na iniciativa privada como em órgãos públicos do Poder Executivo, administração direta e indireta, bem como pelos demais poderes da República, consequência das inúmeras vantagens que oferece, em consonância com a visão de futuro da alta direção da UFPB.</w:t>
      </w:r>
    </w:p>
    <w:p w:rsidR="0055045F"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Redução de despesas administrativas relativas ao espaço físico e pessoal necessários à operacionalização dos controles.</w:t>
      </w:r>
      <w:r w:rsidR="0055045F" w:rsidRPr="00C832C7">
        <w:rPr>
          <w:rFonts w:ascii="Times New Roman" w:hAnsi="Times New Roman" w:cs="Times New Roman"/>
          <w:color w:val="000000"/>
          <w:sz w:val="24"/>
        </w:rPr>
        <w:t xml:space="preserve"> </w:t>
      </w:r>
    </w:p>
    <w:p w:rsidR="0076497B" w:rsidRPr="00C832C7" w:rsidRDefault="0076497B"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Dos resultados esperados:</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Redução de despesas com a frota, através de controles</w:t>
      </w:r>
      <w:r w:rsidR="00791EF6">
        <w:rPr>
          <w:rFonts w:ascii="Times New Roman" w:hAnsi="Times New Roman" w:cs="Times New Roman"/>
          <w:color w:val="000000"/>
          <w:sz w:val="24"/>
        </w:rPr>
        <w:t xml:space="preserve"> dinâmicos e eficazes, que confira</w:t>
      </w:r>
      <w:r w:rsidRPr="00C832C7">
        <w:rPr>
          <w:rFonts w:ascii="Times New Roman" w:hAnsi="Times New Roman" w:cs="Times New Roman"/>
          <w:color w:val="000000"/>
          <w:sz w:val="24"/>
        </w:rPr>
        <w:t>m ver</w:t>
      </w:r>
      <w:r w:rsidR="00791EF6">
        <w:rPr>
          <w:rFonts w:ascii="Times New Roman" w:hAnsi="Times New Roman" w:cs="Times New Roman"/>
          <w:color w:val="000000"/>
          <w:sz w:val="24"/>
        </w:rPr>
        <w:t>acidade às informações e permita</w:t>
      </w:r>
      <w:r w:rsidRPr="00C832C7">
        <w:rPr>
          <w:rFonts w:ascii="Times New Roman" w:hAnsi="Times New Roman" w:cs="Times New Roman"/>
          <w:color w:val="000000"/>
          <w:sz w:val="24"/>
        </w:rPr>
        <w:t>m reduzir o tempo de coleta, digitação, compilação e análise de dados;</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Flexibilidade do sistema de manutenção dos veículos, por acesso facilitado a uma rede de serviços com qualidade e preços adequados;</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Agilidade nos procedimentos;</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Obtenção de informações sobre </w:t>
      </w:r>
      <w:r w:rsidR="00F07618">
        <w:rPr>
          <w:rFonts w:ascii="Times New Roman" w:hAnsi="Times New Roman" w:cs="Times New Roman"/>
          <w:color w:val="000000"/>
          <w:sz w:val="24"/>
        </w:rPr>
        <w:t>a</w:t>
      </w:r>
      <w:r w:rsidRPr="00C832C7">
        <w:rPr>
          <w:rFonts w:ascii="Times New Roman" w:hAnsi="Times New Roman" w:cs="Times New Roman"/>
          <w:color w:val="000000"/>
          <w:sz w:val="24"/>
        </w:rPr>
        <w:t xml:space="preserve"> manutenção, em tempo hábil para tomada de decisões; </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Melhoria do gerenciamento da frota através do controle por quilometragem, despesas por veículo, avisos programados de manutenção preventiva gerados pelo sistema;</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Redução de gastos inadequados através da utilização de relatórios; </w:t>
      </w:r>
    </w:p>
    <w:p w:rsidR="0076497B" w:rsidRPr="00C832C7"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Efetuar serviços de manutenção dos veículos com qualidade e economicidade, já que, pelo sistema informatizado, os estabelecimentos credenciados pela CONTRATADA serão obrigados a apresentar orçamentos sobre um mesmo serviço, instigando à concorrência, com privilégio do menor preço;</w:t>
      </w:r>
    </w:p>
    <w:p w:rsidR="0076497B" w:rsidRDefault="0076497B"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lastRenderedPageBreak/>
        <w:t>Os veículos em deslocamentos contarão quando necessário, com postos e/ou oficinas durante seu deslocamento, não prejudicando o atendimento das demandas desta instituição.</w:t>
      </w:r>
    </w:p>
    <w:p w:rsidR="0074099A" w:rsidRDefault="0074099A" w:rsidP="0074099A">
      <w:pPr>
        <w:tabs>
          <w:tab w:val="left" w:pos="1418"/>
        </w:tabs>
        <w:spacing w:line="360" w:lineRule="auto"/>
        <w:ind w:firstLine="0"/>
        <w:jc w:val="both"/>
        <w:rPr>
          <w:rFonts w:ascii="Times New Roman" w:hAnsi="Times New Roman" w:cs="Times New Roman"/>
          <w:color w:val="000000"/>
          <w:sz w:val="24"/>
        </w:rPr>
      </w:pPr>
    </w:p>
    <w:p w:rsidR="00455378" w:rsidRDefault="00455378"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Da frota de veículos:</w:t>
      </w:r>
    </w:p>
    <w:p w:rsidR="005B3EAA" w:rsidRPr="00C832C7" w:rsidRDefault="005B3EAA" w:rsidP="005B3EAA">
      <w:pPr>
        <w:tabs>
          <w:tab w:val="left" w:pos="1418"/>
        </w:tabs>
        <w:spacing w:line="360" w:lineRule="auto"/>
        <w:ind w:firstLine="0"/>
        <w:jc w:val="both"/>
        <w:rPr>
          <w:rFonts w:ascii="Times New Roman" w:hAnsi="Times New Roman" w:cs="Times New Roman"/>
          <w:b/>
          <w:color w:val="000000"/>
          <w:sz w:val="24"/>
        </w:rPr>
      </w:pPr>
    </w:p>
    <w:p w:rsidR="00455378" w:rsidRPr="00C832C7" w:rsidRDefault="00455378"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 prestação dos serviços de gestão da frota da UFPB atenderá aos veículos do</w:t>
      </w:r>
      <w:r w:rsidR="00FF3026" w:rsidRPr="00C832C7">
        <w:rPr>
          <w:rFonts w:ascii="Times New Roman" w:hAnsi="Times New Roman" w:cs="Times New Roman"/>
          <w:color w:val="000000"/>
          <w:sz w:val="24"/>
        </w:rPr>
        <w:t>s</w:t>
      </w:r>
      <w:r w:rsidRPr="00C832C7">
        <w:rPr>
          <w:rFonts w:ascii="Times New Roman" w:hAnsi="Times New Roman" w:cs="Times New Roman"/>
          <w:color w:val="000000"/>
          <w:sz w:val="24"/>
        </w:rPr>
        <w:t xml:space="preserve"> </w:t>
      </w:r>
      <w:r w:rsidR="00F07618">
        <w:rPr>
          <w:rFonts w:ascii="Times New Roman" w:hAnsi="Times New Roman" w:cs="Times New Roman"/>
          <w:color w:val="000000"/>
          <w:sz w:val="24"/>
        </w:rPr>
        <w:t>Campus</w:t>
      </w:r>
      <w:r w:rsidRPr="00C832C7">
        <w:rPr>
          <w:rFonts w:ascii="Times New Roman" w:hAnsi="Times New Roman" w:cs="Times New Roman"/>
          <w:color w:val="000000"/>
          <w:sz w:val="24"/>
        </w:rPr>
        <w:t xml:space="preserve"> </w:t>
      </w:r>
      <w:r w:rsidR="00FF3026" w:rsidRPr="00C832C7">
        <w:rPr>
          <w:rFonts w:ascii="Times New Roman" w:hAnsi="Times New Roman" w:cs="Times New Roman"/>
          <w:color w:val="000000"/>
          <w:sz w:val="24"/>
        </w:rPr>
        <w:t>I ao IV (João Pessoa, Areia, Bananeiras, Mamanguape e Rio Tinto)</w:t>
      </w:r>
      <w:r w:rsidRPr="00C832C7">
        <w:rPr>
          <w:rFonts w:ascii="Times New Roman" w:hAnsi="Times New Roman" w:cs="Times New Roman"/>
          <w:color w:val="000000"/>
          <w:sz w:val="24"/>
        </w:rPr>
        <w:t xml:space="preserve">, assim como o </w:t>
      </w:r>
      <w:r w:rsidR="00F07618">
        <w:rPr>
          <w:rFonts w:ascii="Times New Roman" w:hAnsi="Times New Roman" w:cs="Times New Roman"/>
          <w:color w:val="000000"/>
          <w:sz w:val="24"/>
        </w:rPr>
        <w:t>Campus</w:t>
      </w:r>
      <w:r w:rsidRPr="00C832C7">
        <w:rPr>
          <w:rFonts w:ascii="Times New Roman" w:hAnsi="Times New Roman" w:cs="Times New Roman"/>
          <w:color w:val="000000"/>
          <w:sz w:val="24"/>
        </w:rPr>
        <w:t xml:space="preserve"> </w:t>
      </w:r>
      <w:r w:rsidR="00FF3026" w:rsidRPr="00C832C7">
        <w:rPr>
          <w:rFonts w:ascii="Times New Roman" w:hAnsi="Times New Roman" w:cs="Times New Roman"/>
          <w:color w:val="000000"/>
          <w:sz w:val="24"/>
        </w:rPr>
        <w:t>de Santa Rita e Mangabeira</w:t>
      </w:r>
      <w:r w:rsidR="00BC0818">
        <w:rPr>
          <w:rFonts w:ascii="Times New Roman" w:hAnsi="Times New Roman" w:cs="Times New Roman"/>
          <w:color w:val="000000"/>
          <w:sz w:val="24"/>
        </w:rPr>
        <w:t xml:space="preserve"> e demais veículos que atendem o Programa de Cursos a Distância</w:t>
      </w:r>
      <w:r w:rsidRPr="00C832C7">
        <w:rPr>
          <w:rFonts w:ascii="Times New Roman" w:hAnsi="Times New Roman" w:cs="Times New Roman"/>
          <w:color w:val="000000"/>
          <w:sz w:val="24"/>
        </w:rPr>
        <w:t>.</w:t>
      </w:r>
    </w:p>
    <w:p w:rsidR="00455378" w:rsidRPr="00BC0818" w:rsidRDefault="00455378" w:rsidP="00791EF6">
      <w:pPr>
        <w:numPr>
          <w:ilvl w:val="2"/>
          <w:numId w:val="1"/>
        </w:numPr>
        <w:tabs>
          <w:tab w:val="left" w:pos="1418"/>
        </w:tabs>
        <w:spacing w:line="360" w:lineRule="auto"/>
        <w:ind w:left="0" w:firstLine="0"/>
        <w:jc w:val="both"/>
        <w:rPr>
          <w:rFonts w:ascii="Times New Roman" w:hAnsi="Times New Roman" w:cs="Times New Roman"/>
          <w:b/>
          <w:color w:val="000000"/>
          <w:sz w:val="24"/>
        </w:rPr>
      </w:pPr>
      <w:r w:rsidRPr="00BC0818">
        <w:rPr>
          <w:rFonts w:ascii="Times New Roman" w:hAnsi="Times New Roman" w:cs="Times New Roman"/>
          <w:b/>
          <w:color w:val="000000"/>
          <w:sz w:val="24"/>
        </w:rPr>
        <w:t>A UFPB se reserva o direito de suprimir ou incluir novos veículos à presente relação, devendo, nesta hipótese, enviar comunicação por escrito à CONTRATADA.</w:t>
      </w:r>
    </w:p>
    <w:p w:rsidR="0076497B" w:rsidRDefault="00FF3026"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Nas Unidades (</w:t>
      </w:r>
      <w:r w:rsidR="003C34CA" w:rsidRPr="00C832C7">
        <w:rPr>
          <w:rFonts w:ascii="Times New Roman" w:hAnsi="Times New Roman" w:cs="Times New Roman"/>
          <w:color w:val="000000"/>
          <w:sz w:val="24"/>
        </w:rPr>
        <w:t>Campus</w:t>
      </w:r>
      <w:r w:rsidR="00455378" w:rsidRPr="00C832C7">
        <w:rPr>
          <w:rFonts w:ascii="Times New Roman" w:hAnsi="Times New Roman" w:cs="Times New Roman"/>
          <w:color w:val="000000"/>
          <w:sz w:val="24"/>
        </w:rPr>
        <w:t xml:space="preserve">) relacionadas no item </w:t>
      </w:r>
      <w:r w:rsidRPr="00C832C7">
        <w:rPr>
          <w:rFonts w:ascii="Times New Roman" w:hAnsi="Times New Roman" w:cs="Times New Roman"/>
          <w:color w:val="000000"/>
          <w:sz w:val="24"/>
        </w:rPr>
        <w:t>2.3.1</w:t>
      </w:r>
      <w:r w:rsidR="00455378" w:rsidRPr="00254F54">
        <w:rPr>
          <w:rFonts w:ascii="Times New Roman" w:hAnsi="Times New Roman" w:cs="Times New Roman"/>
          <w:color w:val="000000"/>
          <w:sz w:val="24"/>
        </w:rPr>
        <w:t xml:space="preserve"> </w:t>
      </w:r>
      <w:r w:rsidR="00455378" w:rsidRPr="00C832C7">
        <w:rPr>
          <w:rFonts w:ascii="Times New Roman" w:hAnsi="Times New Roman" w:cs="Times New Roman"/>
          <w:color w:val="000000"/>
          <w:sz w:val="24"/>
        </w:rPr>
        <w:t>deverão ser instalados ou disponibilizados os equipamentos e/ou softwares, de forma a tornar o sistema de gerenciamento de frota independente para cada campus, com acesso permitido pelo GESTOR DO SISTEMA.</w:t>
      </w:r>
    </w:p>
    <w:p w:rsidR="00950913" w:rsidRPr="00C832C7" w:rsidRDefault="00950913" w:rsidP="00791EF6">
      <w:pPr>
        <w:tabs>
          <w:tab w:val="left" w:pos="1418"/>
        </w:tabs>
        <w:spacing w:line="360" w:lineRule="auto"/>
        <w:ind w:firstLine="0"/>
        <w:jc w:val="both"/>
        <w:rPr>
          <w:rFonts w:ascii="Times New Roman" w:hAnsi="Times New Roman" w:cs="Times New Roman"/>
          <w:color w:val="000000"/>
          <w:sz w:val="24"/>
        </w:rPr>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BC0818">
        <w:rPr>
          <w:rFonts w:ascii="Times New Roman" w:hAnsi="Times New Roman"/>
          <w:sz w:val="24"/>
          <w:szCs w:val="24"/>
        </w:rPr>
        <w:t>DA CLASSIFICAÇÃO DOS SERVIÇOS</w:t>
      </w:r>
    </w:p>
    <w:p w:rsidR="00583009" w:rsidRPr="00583009" w:rsidRDefault="00583009" w:rsidP="00791EF6">
      <w:pPr>
        <w:tabs>
          <w:tab w:val="left" w:pos="1418"/>
        </w:tabs>
        <w:spacing w:line="360" w:lineRule="auto"/>
        <w:ind w:firstLine="0"/>
      </w:pPr>
    </w:p>
    <w:p w:rsidR="00EA7700" w:rsidRDefault="00EA7700" w:rsidP="00791EF6">
      <w:pPr>
        <w:numPr>
          <w:ilvl w:val="1"/>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O objeto a ser contratado enquadra-se </w:t>
      </w:r>
      <w:r w:rsidR="001A6D9C" w:rsidRPr="00C832C7">
        <w:rPr>
          <w:rFonts w:ascii="Times New Roman" w:hAnsi="Times New Roman" w:cs="Times New Roman"/>
          <w:color w:val="000000"/>
          <w:sz w:val="24"/>
        </w:rPr>
        <w:t>na classificação de serviços comuns em atendimento ao disposto no § 1º do art. 2º do Decreto nº 5.450/05, pois seus padrões de desempenho e qualidade podem ser objetivamente definidos neste Termo de Referência e no Edital da licitação, por meio de especificações usuais do mercado</w:t>
      </w:r>
      <w:r w:rsidRPr="00C832C7">
        <w:rPr>
          <w:rFonts w:ascii="Times New Roman" w:hAnsi="Times New Roman" w:cs="Times New Roman"/>
          <w:color w:val="000000"/>
          <w:sz w:val="24"/>
        </w:rPr>
        <w:t>.</w:t>
      </w:r>
    </w:p>
    <w:p w:rsidR="00950913" w:rsidRPr="00C832C7" w:rsidRDefault="00950913" w:rsidP="00791EF6">
      <w:pPr>
        <w:tabs>
          <w:tab w:val="left" w:pos="1418"/>
        </w:tabs>
        <w:spacing w:line="360" w:lineRule="auto"/>
        <w:ind w:firstLine="0"/>
        <w:jc w:val="both"/>
        <w:rPr>
          <w:rFonts w:ascii="Times New Roman" w:hAnsi="Times New Roman" w:cs="Times New Roman"/>
          <w:color w:val="000000"/>
          <w:sz w:val="24"/>
        </w:rPr>
      </w:pPr>
    </w:p>
    <w:p w:rsidR="00DE3C22" w:rsidRDefault="00DE3C22" w:rsidP="00791EF6">
      <w:pPr>
        <w:pStyle w:val="Nivel1"/>
        <w:tabs>
          <w:tab w:val="left" w:pos="1418"/>
        </w:tabs>
        <w:spacing w:before="0" w:after="0" w:line="360" w:lineRule="auto"/>
        <w:ind w:left="0" w:firstLine="0"/>
        <w:rPr>
          <w:rFonts w:ascii="Times New Roman" w:hAnsi="Times New Roman"/>
          <w:sz w:val="24"/>
          <w:szCs w:val="24"/>
        </w:rPr>
      </w:pPr>
      <w:r w:rsidRPr="00BC0818">
        <w:rPr>
          <w:rFonts w:ascii="Times New Roman" w:hAnsi="Times New Roman"/>
          <w:sz w:val="24"/>
          <w:szCs w:val="24"/>
        </w:rPr>
        <w:t>QUANTITATIVOS E VALORES DE REFERÊNCIA</w:t>
      </w:r>
    </w:p>
    <w:p w:rsidR="00583009" w:rsidRPr="00583009" w:rsidRDefault="00583009" w:rsidP="00791EF6">
      <w:pPr>
        <w:tabs>
          <w:tab w:val="left" w:pos="1418"/>
        </w:tabs>
        <w:spacing w:line="360" w:lineRule="auto"/>
        <w:ind w:firstLine="0"/>
      </w:pPr>
    </w:p>
    <w:p w:rsidR="00DE3C22" w:rsidRPr="00681BCD" w:rsidRDefault="00DE3C22" w:rsidP="00791EF6">
      <w:pPr>
        <w:numPr>
          <w:ilvl w:val="1"/>
          <w:numId w:val="1"/>
        </w:numPr>
        <w:tabs>
          <w:tab w:val="left" w:pos="1418"/>
        </w:tabs>
        <w:spacing w:line="360" w:lineRule="auto"/>
        <w:ind w:left="0" w:firstLine="0"/>
        <w:jc w:val="both"/>
        <w:rPr>
          <w:rFonts w:ascii="Times New Roman" w:hAnsi="Times New Roman" w:cs="Times New Roman"/>
          <w:bCs/>
          <w:sz w:val="24"/>
          <w:szCs w:val="24"/>
        </w:rPr>
      </w:pPr>
      <w:r w:rsidRPr="00681BCD">
        <w:rPr>
          <w:rFonts w:ascii="Times New Roman" w:hAnsi="Times New Roman" w:cs="Times New Roman"/>
          <w:bCs/>
          <w:color w:val="000000"/>
          <w:sz w:val="24"/>
          <w:szCs w:val="24"/>
        </w:rPr>
        <w:t xml:space="preserve">As despesas decorrentes </w:t>
      </w:r>
      <w:r w:rsidR="000A60C1" w:rsidRPr="00681BCD">
        <w:rPr>
          <w:rFonts w:ascii="Times New Roman" w:hAnsi="Times New Roman" w:cs="Times New Roman"/>
          <w:bCs/>
          <w:color w:val="000000"/>
          <w:sz w:val="24"/>
          <w:szCs w:val="24"/>
        </w:rPr>
        <w:t>da presente contratação</w:t>
      </w:r>
      <w:r w:rsidRPr="00681BCD">
        <w:rPr>
          <w:rFonts w:ascii="Times New Roman" w:hAnsi="Times New Roman" w:cs="Times New Roman"/>
          <w:bCs/>
          <w:color w:val="000000"/>
          <w:sz w:val="24"/>
          <w:szCs w:val="24"/>
        </w:rPr>
        <w:t xml:space="preserve"> importarão no valo</w:t>
      </w:r>
      <w:r w:rsidR="000A60C1" w:rsidRPr="00681BCD">
        <w:rPr>
          <w:rFonts w:ascii="Times New Roman" w:hAnsi="Times New Roman" w:cs="Times New Roman"/>
          <w:bCs/>
          <w:color w:val="000000"/>
          <w:sz w:val="24"/>
          <w:szCs w:val="24"/>
        </w:rPr>
        <w:t xml:space="preserve">r </w:t>
      </w:r>
      <w:r w:rsidR="00791EF6" w:rsidRPr="00681BCD">
        <w:rPr>
          <w:rFonts w:ascii="Times New Roman" w:hAnsi="Times New Roman" w:cs="Times New Roman"/>
          <w:bCs/>
          <w:color w:val="000000"/>
          <w:sz w:val="24"/>
          <w:szCs w:val="24"/>
        </w:rPr>
        <w:t>GLOBAL ANUAL</w:t>
      </w:r>
      <w:r w:rsidR="000A60C1" w:rsidRPr="00681BCD">
        <w:rPr>
          <w:rFonts w:ascii="Times New Roman" w:hAnsi="Times New Roman" w:cs="Times New Roman"/>
          <w:bCs/>
          <w:color w:val="000000"/>
          <w:sz w:val="24"/>
          <w:szCs w:val="24"/>
        </w:rPr>
        <w:t xml:space="preserve"> </w:t>
      </w:r>
      <w:r w:rsidR="00791EF6" w:rsidRPr="00681BCD">
        <w:rPr>
          <w:rFonts w:ascii="Times New Roman" w:hAnsi="Times New Roman" w:cs="Times New Roman"/>
          <w:bCs/>
          <w:color w:val="000000"/>
          <w:sz w:val="24"/>
          <w:szCs w:val="24"/>
        </w:rPr>
        <w:t xml:space="preserve">MÁXIMO </w:t>
      </w:r>
      <w:r w:rsidR="000A60C1" w:rsidRPr="00681BCD">
        <w:rPr>
          <w:rFonts w:ascii="Times New Roman" w:hAnsi="Times New Roman" w:cs="Times New Roman"/>
          <w:bCs/>
          <w:color w:val="000000"/>
          <w:sz w:val="24"/>
          <w:szCs w:val="24"/>
        </w:rPr>
        <w:t>estimado em</w:t>
      </w:r>
      <w:r w:rsidRPr="00681BCD">
        <w:rPr>
          <w:rFonts w:ascii="Times New Roman" w:hAnsi="Times New Roman" w:cs="Times New Roman"/>
          <w:bCs/>
          <w:color w:val="000000"/>
          <w:sz w:val="24"/>
          <w:szCs w:val="24"/>
        </w:rPr>
        <w:t xml:space="preserve"> </w:t>
      </w:r>
      <w:r w:rsidR="008A31E6" w:rsidRPr="00681BCD">
        <w:rPr>
          <w:rFonts w:ascii="Times New Roman" w:hAnsi="Times New Roman" w:cs="Times New Roman"/>
          <w:b/>
          <w:bCs/>
          <w:sz w:val="24"/>
          <w:szCs w:val="24"/>
        </w:rPr>
        <w:t xml:space="preserve">R$ </w:t>
      </w:r>
      <w:r w:rsidR="00681BCD" w:rsidRPr="00681BCD">
        <w:rPr>
          <w:rFonts w:ascii="Cambria" w:hAnsi="Cambria" w:cs="Times New Roman"/>
          <w:b/>
          <w:bCs/>
          <w:color w:val="000000"/>
          <w:sz w:val="24"/>
          <w:szCs w:val="24"/>
        </w:rPr>
        <w:t>1.167.730,80</w:t>
      </w:r>
      <w:r w:rsidRPr="00681BCD" w:rsidDel="00B7691A">
        <w:rPr>
          <w:rFonts w:ascii="Times New Roman" w:hAnsi="Times New Roman" w:cs="Times New Roman"/>
          <w:b/>
          <w:bCs/>
          <w:sz w:val="24"/>
          <w:szCs w:val="24"/>
        </w:rPr>
        <w:t xml:space="preserve"> </w:t>
      </w:r>
      <w:r w:rsidR="00EC284F" w:rsidRPr="00681BCD">
        <w:rPr>
          <w:rFonts w:ascii="Times New Roman" w:hAnsi="Times New Roman" w:cs="Times New Roman"/>
          <w:b/>
          <w:bCs/>
          <w:sz w:val="24"/>
          <w:szCs w:val="24"/>
        </w:rPr>
        <w:t>(</w:t>
      </w:r>
      <w:r w:rsidR="00681BCD">
        <w:rPr>
          <w:rFonts w:ascii="Times New Roman" w:hAnsi="Times New Roman" w:cs="Times New Roman"/>
          <w:b/>
          <w:bCs/>
          <w:sz w:val="24"/>
          <w:szCs w:val="24"/>
        </w:rPr>
        <w:t xml:space="preserve">Um Milhão, Cento e Sessenta e Sete Mil, Setecentos e Trinta </w:t>
      </w:r>
      <w:r w:rsidR="00A008EC" w:rsidRPr="00681BCD">
        <w:rPr>
          <w:rFonts w:ascii="Times New Roman" w:hAnsi="Times New Roman" w:cs="Times New Roman"/>
          <w:b/>
          <w:sz w:val="24"/>
          <w:szCs w:val="24"/>
        </w:rPr>
        <w:t>Reais</w:t>
      </w:r>
      <w:r w:rsidR="00681BCD">
        <w:rPr>
          <w:rFonts w:ascii="Times New Roman" w:hAnsi="Times New Roman" w:cs="Times New Roman"/>
          <w:b/>
          <w:sz w:val="24"/>
          <w:szCs w:val="24"/>
        </w:rPr>
        <w:t xml:space="preserve"> e Oitenta Centavos</w:t>
      </w:r>
      <w:r w:rsidRPr="00681BCD">
        <w:rPr>
          <w:rFonts w:ascii="Times New Roman" w:hAnsi="Times New Roman" w:cs="Times New Roman"/>
          <w:b/>
          <w:bCs/>
          <w:sz w:val="24"/>
          <w:szCs w:val="24"/>
        </w:rPr>
        <w:t>).</w:t>
      </w:r>
    </w:p>
    <w:p w:rsidR="00681BCD" w:rsidRPr="008A31E6" w:rsidRDefault="00681BCD" w:rsidP="00791EF6">
      <w:pPr>
        <w:tabs>
          <w:tab w:val="left" w:pos="1418"/>
        </w:tabs>
        <w:spacing w:line="360" w:lineRule="auto"/>
        <w:ind w:firstLine="0"/>
        <w:jc w:val="both"/>
        <w:rPr>
          <w:rFonts w:ascii="Times New Roman" w:hAnsi="Times New Roman" w:cs="Times New Roman"/>
          <w:bCs/>
          <w:sz w:val="24"/>
        </w:rPr>
      </w:pPr>
    </w:p>
    <w:p w:rsidR="000A60C1" w:rsidRDefault="000A60C1"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0A60C1">
        <w:rPr>
          <w:rFonts w:ascii="Times New Roman" w:hAnsi="Times New Roman" w:cs="Times New Roman"/>
          <w:b/>
          <w:color w:val="000000"/>
          <w:sz w:val="24"/>
        </w:rPr>
        <w:t xml:space="preserve">Estimativa de Custos: </w:t>
      </w:r>
    </w:p>
    <w:p w:rsidR="00367EAA" w:rsidRPr="000A60C1" w:rsidRDefault="00367EAA" w:rsidP="00791EF6">
      <w:pPr>
        <w:tabs>
          <w:tab w:val="left" w:pos="1418"/>
        </w:tabs>
        <w:spacing w:line="360" w:lineRule="auto"/>
        <w:ind w:firstLine="0"/>
        <w:jc w:val="both"/>
        <w:rPr>
          <w:rFonts w:ascii="Times New Roman" w:hAnsi="Times New Roman" w:cs="Times New Roman"/>
          <w:b/>
          <w:color w:val="000000"/>
          <w:sz w:val="24"/>
        </w:rPr>
      </w:pPr>
    </w:p>
    <w:p w:rsidR="000A60C1" w:rsidRDefault="000A60C1" w:rsidP="00791EF6">
      <w:pPr>
        <w:numPr>
          <w:ilvl w:val="2"/>
          <w:numId w:val="1"/>
        </w:numPr>
        <w:tabs>
          <w:tab w:val="left" w:pos="1418"/>
        </w:tabs>
        <w:spacing w:line="360" w:lineRule="auto"/>
        <w:ind w:left="0" w:firstLine="0"/>
        <w:jc w:val="both"/>
        <w:rPr>
          <w:rFonts w:ascii="Times New Roman" w:hAnsi="Times New Roman" w:cs="Times New Roman"/>
          <w:b/>
          <w:color w:val="000000"/>
          <w:sz w:val="24"/>
        </w:rPr>
      </w:pPr>
      <w:r w:rsidRPr="000A60C1">
        <w:rPr>
          <w:rFonts w:ascii="Times New Roman" w:hAnsi="Times New Roman" w:cs="Times New Roman"/>
          <w:b/>
          <w:color w:val="000000"/>
          <w:sz w:val="24"/>
        </w:rPr>
        <w:t>Gerenciamento de Frota</w:t>
      </w:r>
      <w:r w:rsidR="006E1880">
        <w:rPr>
          <w:rFonts w:ascii="Times New Roman" w:hAnsi="Times New Roman" w:cs="Times New Roman"/>
          <w:b/>
          <w:color w:val="000000"/>
          <w:sz w:val="24"/>
        </w:rPr>
        <w:t xml:space="preserve"> (ESTIMATIVAS)</w:t>
      </w:r>
      <w:r w:rsidRPr="000A60C1">
        <w:rPr>
          <w:rFonts w:ascii="Times New Roman" w:hAnsi="Times New Roman" w:cs="Times New Roman"/>
          <w:b/>
          <w:color w:val="000000"/>
          <w:sz w:val="24"/>
        </w:rPr>
        <w:t>:</w:t>
      </w:r>
    </w:p>
    <w:tbl>
      <w:tblPr>
        <w:tblW w:w="5000" w:type="pct"/>
        <w:tblLayout w:type="fixed"/>
        <w:tblCellMar>
          <w:left w:w="70" w:type="dxa"/>
          <w:right w:w="70" w:type="dxa"/>
        </w:tblCellMar>
        <w:tblLook w:val="04A0" w:firstRow="1" w:lastRow="0" w:firstColumn="1" w:lastColumn="0" w:noHBand="0" w:noVBand="1"/>
      </w:tblPr>
      <w:tblGrid>
        <w:gridCol w:w="3332"/>
        <w:gridCol w:w="679"/>
        <w:gridCol w:w="719"/>
        <w:gridCol w:w="1010"/>
        <w:gridCol w:w="1561"/>
        <w:gridCol w:w="1911"/>
      </w:tblGrid>
      <w:tr w:rsidR="0089635E" w:rsidRPr="0014066F" w:rsidTr="005945F7">
        <w:trPr>
          <w:trHeight w:val="789"/>
        </w:trPr>
        <w:tc>
          <w:tcPr>
            <w:tcW w:w="1809" w:type="pct"/>
            <w:tcBorders>
              <w:top w:val="single" w:sz="8" w:space="0" w:color="auto"/>
              <w:left w:val="single" w:sz="8" w:space="0" w:color="auto"/>
              <w:bottom w:val="single" w:sz="8" w:space="0" w:color="auto"/>
              <w:right w:val="single" w:sz="8" w:space="0" w:color="auto"/>
            </w:tcBorders>
            <w:shd w:val="clear" w:color="000000" w:fill="B8CCE4"/>
            <w:vAlign w:val="center"/>
            <w:hideMark/>
          </w:tcPr>
          <w:p w:rsidR="0014066F" w:rsidRPr="000D58A8"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DESCRIÇÃO DO OBJETO</w:t>
            </w:r>
          </w:p>
        </w:tc>
        <w:tc>
          <w:tcPr>
            <w:tcW w:w="369" w:type="pct"/>
            <w:tcBorders>
              <w:top w:val="single" w:sz="8" w:space="0" w:color="auto"/>
              <w:left w:val="nil"/>
              <w:bottom w:val="single" w:sz="8" w:space="0" w:color="auto"/>
              <w:right w:val="single" w:sz="8" w:space="0" w:color="auto"/>
            </w:tcBorders>
            <w:shd w:val="clear" w:color="000000" w:fill="B8CCE4"/>
            <w:vAlign w:val="center"/>
            <w:hideMark/>
          </w:tcPr>
          <w:p w:rsidR="0014066F" w:rsidRPr="000D58A8"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UNID</w:t>
            </w:r>
          </w:p>
        </w:tc>
        <w:tc>
          <w:tcPr>
            <w:tcW w:w="390" w:type="pct"/>
            <w:tcBorders>
              <w:top w:val="single" w:sz="8" w:space="0" w:color="auto"/>
              <w:left w:val="nil"/>
              <w:bottom w:val="single" w:sz="8" w:space="0" w:color="auto"/>
              <w:right w:val="single" w:sz="8" w:space="0" w:color="auto"/>
            </w:tcBorders>
            <w:shd w:val="clear" w:color="000000" w:fill="B8CCE4"/>
            <w:vAlign w:val="center"/>
            <w:hideMark/>
          </w:tcPr>
          <w:p w:rsidR="0014066F" w:rsidRPr="000D58A8"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QTDE</w:t>
            </w:r>
          </w:p>
        </w:tc>
        <w:tc>
          <w:tcPr>
            <w:tcW w:w="548" w:type="pct"/>
            <w:tcBorders>
              <w:top w:val="single" w:sz="8" w:space="0" w:color="auto"/>
              <w:left w:val="nil"/>
              <w:bottom w:val="single" w:sz="8" w:space="0" w:color="auto"/>
              <w:right w:val="single" w:sz="8" w:space="0" w:color="auto"/>
            </w:tcBorders>
            <w:shd w:val="clear" w:color="000000" w:fill="B8CCE4"/>
            <w:vAlign w:val="center"/>
            <w:hideMark/>
          </w:tcPr>
          <w:p w:rsidR="006E1880"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VALOR</w:t>
            </w:r>
          </w:p>
          <w:p w:rsidR="0014066F"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UNITÁRIO</w:t>
            </w:r>
          </w:p>
          <w:p w:rsidR="0089635E" w:rsidRPr="000D58A8" w:rsidRDefault="0089635E" w:rsidP="000D58A8">
            <w:pPr>
              <w:tabs>
                <w:tab w:val="left" w:pos="1418"/>
              </w:tabs>
              <w:ind w:firstLine="0"/>
              <w:jc w:val="center"/>
              <w:rPr>
                <w:rFonts w:ascii="Cambria" w:hAnsi="Cambria" w:cs="Times New Roman"/>
                <w:b/>
                <w:bCs/>
                <w:color w:val="000000"/>
                <w:sz w:val="18"/>
                <w:szCs w:val="18"/>
              </w:rPr>
            </w:pPr>
            <w:r>
              <w:rPr>
                <w:rFonts w:ascii="Cambria" w:hAnsi="Cambria" w:cs="Times New Roman"/>
                <w:b/>
                <w:bCs/>
                <w:color w:val="000000"/>
                <w:sz w:val="18"/>
                <w:szCs w:val="18"/>
              </w:rPr>
              <w:t>(R$)</w:t>
            </w:r>
          </w:p>
        </w:tc>
        <w:tc>
          <w:tcPr>
            <w:tcW w:w="847" w:type="pct"/>
            <w:tcBorders>
              <w:top w:val="single" w:sz="8" w:space="0" w:color="auto"/>
              <w:left w:val="nil"/>
              <w:bottom w:val="single" w:sz="8" w:space="0" w:color="auto"/>
              <w:right w:val="single" w:sz="8" w:space="0" w:color="auto"/>
            </w:tcBorders>
            <w:shd w:val="clear" w:color="000000" w:fill="B8CCE4"/>
            <w:vAlign w:val="center"/>
            <w:hideMark/>
          </w:tcPr>
          <w:p w:rsidR="0089635E"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VALOR</w:t>
            </w:r>
          </w:p>
          <w:p w:rsidR="0014066F"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MENSAL</w:t>
            </w:r>
          </w:p>
          <w:p w:rsidR="0089635E" w:rsidRPr="000D58A8" w:rsidRDefault="0089635E" w:rsidP="000D58A8">
            <w:pPr>
              <w:tabs>
                <w:tab w:val="left" w:pos="1418"/>
              </w:tabs>
              <w:ind w:firstLine="0"/>
              <w:jc w:val="center"/>
              <w:rPr>
                <w:rFonts w:ascii="Cambria" w:hAnsi="Cambria" w:cs="Times New Roman"/>
                <w:b/>
                <w:bCs/>
                <w:color w:val="000000"/>
                <w:sz w:val="18"/>
                <w:szCs w:val="18"/>
              </w:rPr>
            </w:pPr>
            <w:r>
              <w:rPr>
                <w:rFonts w:ascii="Cambria" w:hAnsi="Cambria" w:cs="Times New Roman"/>
                <w:b/>
                <w:bCs/>
                <w:color w:val="000000"/>
                <w:sz w:val="18"/>
                <w:szCs w:val="18"/>
              </w:rPr>
              <w:t>(R$)</w:t>
            </w:r>
          </w:p>
        </w:tc>
        <w:tc>
          <w:tcPr>
            <w:tcW w:w="1038" w:type="pct"/>
            <w:tcBorders>
              <w:top w:val="single" w:sz="8" w:space="0" w:color="auto"/>
              <w:left w:val="nil"/>
              <w:bottom w:val="single" w:sz="8" w:space="0" w:color="auto"/>
              <w:right w:val="single" w:sz="8" w:space="0" w:color="auto"/>
            </w:tcBorders>
            <w:shd w:val="clear" w:color="000000" w:fill="B8CCE4"/>
            <w:vAlign w:val="center"/>
            <w:hideMark/>
          </w:tcPr>
          <w:p w:rsidR="00703C36" w:rsidRPr="000D58A8"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VALOR</w:t>
            </w:r>
          </w:p>
          <w:p w:rsidR="0014066F" w:rsidRDefault="0014066F" w:rsidP="000D58A8">
            <w:pPr>
              <w:tabs>
                <w:tab w:val="left" w:pos="1418"/>
              </w:tabs>
              <w:ind w:firstLine="0"/>
              <w:jc w:val="center"/>
              <w:rPr>
                <w:rFonts w:ascii="Cambria" w:hAnsi="Cambria" w:cs="Times New Roman"/>
                <w:b/>
                <w:bCs/>
                <w:color w:val="000000"/>
                <w:sz w:val="18"/>
                <w:szCs w:val="18"/>
              </w:rPr>
            </w:pPr>
            <w:r w:rsidRPr="000D58A8">
              <w:rPr>
                <w:rFonts w:ascii="Cambria" w:hAnsi="Cambria" w:cs="Times New Roman"/>
                <w:b/>
                <w:bCs/>
                <w:color w:val="000000"/>
                <w:sz w:val="18"/>
                <w:szCs w:val="18"/>
              </w:rPr>
              <w:t>ANUAL ESTIMADO</w:t>
            </w:r>
          </w:p>
          <w:p w:rsidR="005945F7" w:rsidRPr="000D58A8" w:rsidRDefault="005945F7" w:rsidP="000D58A8">
            <w:pPr>
              <w:tabs>
                <w:tab w:val="left" w:pos="1418"/>
              </w:tabs>
              <w:ind w:firstLine="0"/>
              <w:jc w:val="center"/>
              <w:rPr>
                <w:rFonts w:ascii="Cambria" w:hAnsi="Cambria" w:cs="Times New Roman"/>
                <w:b/>
                <w:bCs/>
                <w:color w:val="000000"/>
                <w:sz w:val="18"/>
                <w:szCs w:val="18"/>
              </w:rPr>
            </w:pPr>
            <w:r>
              <w:rPr>
                <w:rFonts w:ascii="Cambria" w:hAnsi="Cambria" w:cs="Times New Roman"/>
                <w:b/>
                <w:bCs/>
                <w:color w:val="000000"/>
                <w:sz w:val="18"/>
                <w:szCs w:val="18"/>
              </w:rPr>
              <w:t>(R$)</w:t>
            </w:r>
          </w:p>
        </w:tc>
      </w:tr>
      <w:tr w:rsidR="0089635E" w:rsidRPr="0014066F" w:rsidTr="005945F7">
        <w:trPr>
          <w:trHeight w:val="765"/>
        </w:trPr>
        <w:tc>
          <w:tcPr>
            <w:tcW w:w="1809" w:type="pct"/>
            <w:tcBorders>
              <w:top w:val="single" w:sz="8" w:space="0" w:color="auto"/>
              <w:left w:val="single" w:sz="8" w:space="0" w:color="auto"/>
              <w:bottom w:val="single" w:sz="4" w:space="0" w:color="auto"/>
              <w:right w:val="single" w:sz="8" w:space="0" w:color="auto"/>
            </w:tcBorders>
            <w:shd w:val="clear" w:color="000000" w:fill="FFFFFF"/>
            <w:vAlign w:val="center"/>
            <w:hideMark/>
          </w:tcPr>
          <w:p w:rsidR="0014066F" w:rsidRPr="000D58A8" w:rsidRDefault="0014066F" w:rsidP="0089635E">
            <w:pPr>
              <w:tabs>
                <w:tab w:val="left" w:pos="1418"/>
              </w:tabs>
              <w:ind w:right="73" w:firstLine="0"/>
              <w:jc w:val="both"/>
              <w:rPr>
                <w:rFonts w:ascii="Cambria" w:hAnsi="Cambria" w:cs="Times New Roman"/>
                <w:color w:val="000000"/>
                <w:sz w:val="18"/>
                <w:szCs w:val="18"/>
              </w:rPr>
            </w:pPr>
            <w:r w:rsidRPr="000D58A8">
              <w:rPr>
                <w:rFonts w:ascii="Cambria" w:hAnsi="Cambria" w:cs="Times New Roman"/>
                <w:color w:val="000000"/>
                <w:sz w:val="18"/>
                <w:szCs w:val="18"/>
              </w:rPr>
              <w:t>Manutenção operacional, preventiva e corretiva, incluindo socorro mecânico e por guincho/reboque e fornecimento de peças.</w:t>
            </w:r>
          </w:p>
        </w:tc>
        <w:tc>
          <w:tcPr>
            <w:tcW w:w="369" w:type="pct"/>
            <w:tcBorders>
              <w:top w:val="single" w:sz="8" w:space="0" w:color="auto"/>
              <w:left w:val="nil"/>
              <w:bottom w:val="nil"/>
              <w:right w:val="single" w:sz="8" w:space="0" w:color="auto"/>
            </w:tcBorders>
            <w:shd w:val="clear" w:color="000000" w:fill="FFFFFF"/>
            <w:vAlign w:val="center"/>
            <w:hideMark/>
          </w:tcPr>
          <w:p w:rsidR="0014066F" w:rsidRPr="000D58A8" w:rsidRDefault="0014066F" w:rsidP="000D58A8">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Mês</w:t>
            </w:r>
          </w:p>
        </w:tc>
        <w:tc>
          <w:tcPr>
            <w:tcW w:w="390" w:type="pct"/>
            <w:tcBorders>
              <w:top w:val="single" w:sz="8" w:space="0" w:color="auto"/>
              <w:left w:val="nil"/>
              <w:bottom w:val="nil"/>
              <w:right w:val="single" w:sz="8" w:space="0" w:color="auto"/>
            </w:tcBorders>
            <w:shd w:val="clear" w:color="000000" w:fill="FFFFFF"/>
            <w:vAlign w:val="center"/>
            <w:hideMark/>
          </w:tcPr>
          <w:p w:rsidR="0014066F" w:rsidRPr="000D58A8" w:rsidRDefault="0014066F" w:rsidP="000D58A8">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12</w:t>
            </w:r>
          </w:p>
        </w:tc>
        <w:tc>
          <w:tcPr>
            <w:tcW w:w="548" w:type="pct"/>
            <w:tcBorders>
              <w:top w:val="single" w:sz="8" w:space="0" w:color="auto"/>
              <w:left w:val="nil"/>
              <w:bottom w:val="nil"/>
              <w:right w:val="single" w:sz="8" w:space="0" w:color="auto"/>
            </w:tcBorders>
            <w:shd w:val="clear" w:color="000000" w:fill="FFFFFF"/>
            <w:vAlign w:val="center"/>
            <w:hideMark/>
          </w:tcPr>
          <w:p w:rsidR="0014066F" w:rsidRPr="000D58A8" w:rsidRDefault="0014066F" w:rsidP="000D58A8">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N/A</w:t>
            </w:r>
          </w:p>
        </w:tc>
        <w:tc>
          <w:tcPr>
            <w:tcW w:w="847" w:type="pct"/>
            <w:tcBorders>
              <w:top w:val="single" w:sz="8" w:space="0" w:color="auto"/>
              <w:left w:val="nil"/>
              <w:bottom w:val="nil"/>
              <w:right w:val="single" w:sz="8" w:space="0" w:color="auto"/>
            </w:tcBorders>
            <w:shd w:val="clear" w:color="000000" w:fill="FFFFFF"/>
            <w:vAlign w:val="center"/>
            <w:hideMark/>
          </w:tcPr>
          <w:p w:rsidR="0014066F" w:rsidRPr="000D58A8" w:rsidRDefault="006E1880" w:rsidP="006E1880">
            <w:pPr>
              <w:tabs>
                <w:tab w:val="left" w:pos="1418"/>
              </w:tabs>
              <w:ind w:firstLine="0"/>
              <w:jc w:val="right"/>
              <w:rPr>
                <w:rFonts w:ascii="Cambria" w:hAnsi="Cambria" w:cs="Times New Roman"/>
                <w:color w:val="000000"/>
                <w:sz w:val="18"/>
                <w:szCs w:val="18"/>
              </w:rPr>
            </w:pPr>
            <w:r>
              <w:rPr>
                <w:rFonts w:ascii="Cambria" w:hAnsi="Cambria" w:cs="Times New Roman"/>
                <w:color w:val="000000"/>
                <w:sz w:val="18"/>
                <w:szCs w:val="18"/>
              </w:rPr>
              <w:t>96.990,8300</w:t>
            </w:r>
          </w:p>
        </w:tc>
        <w:tc>
          <w:tcPr>
            <w:tcW w:w="1038" w:type="pct"/>
            <w:tcBorders>
              <w:top w:val="single" w:sz="8" w:space="0" w:color="auto"/>
              <w:left w:val="nil"/>
              <w:bottom w:val="single" w:sz="4" w:space="0" w:color="auto"/>
              <w:right w:val="single" w:sz="8" w:space="0" w:color="auto"/>
            </w:tcBorders>
            <w:shd w:val="clear" w:color="000000" w:fill="FFFFFF"/>
            <w:vAlign w:val="center"/>
            <w:hideMark/>
          </w:tcPr>
          <w:p w:rsidR="0014066F" w:rsidRPr="000D58A8" w:rsidRDefault="006E1880" w:rsidP="005945F7">
            <w:pPr>
              <w:ind w:right="141" w:firstLine="0"/>
              <w:jc w:val="right"/>
              <w:rPr>
                <w:rFonts w:ascii="Cambria" w:hAnsi="Cambria" w:cs="Times New Roman"/>
                <w:color w:val="000000"/>
                <w:sz w:val="18"/>
                <w:szCs w:val="18"/>
              </w:rPr>
            </w:pPr>
            <w:r>
              <w:rPr>
                <w:rFonts w:ascii="Cambria" w:hAnsi="Cambria" w:cs="Times New Roman"/>
                <w:color w:val="000000"/>
                <w:sz w:val="18"/>
                <w:szCs w:val="18"/>
              </w:rPr>
              <w:t>1.163.890,00</w:t>
            </w:r>
          </w:p>
        </w:tc>
      </w:tr>
      <w:tr w:rsidR="0089635E" w:rsidRPr="0014066F" w:rsidTr="005945F7">
        <w:trPr>
          <w:trHeight w:val="868"/>
        </w:trPr>
        <w:tc>
          <w:tcPr>
            <w:tcW w:w="1809" w:type="pct"/>
            <w:tcBorders>
              <w:top w:val="nil"/>
              <w:left w:val="single" w:sz="8" w:space="0" w:color="auto"/>
              <w:bottom w:val="single" w:sz="8" w:space="0" w:color="auto"/>
              <w:right w:val="single" w:sz="8" w:space="0" w:color="auto"/>
            </w:tcBorders>
            <w:shd w:val="clear" w:color="000000" w:fill="FFFFFF"/>
            <w:vAlign w:val="center"/>
            <w:hideMark/>
          </w:tcPr>
          <w:p w:rsidR="0014066F" w:rsidRPr="000D58A8" w:rsidRDefault="0014066F" w:rsidP="0089635E">
            <w:pPr>
              <w:tabs>
                <w:tab w:val="left" w:pos="1418"/>
              </w:tabs>
              <w:ind w:right="73" w:firstLine="0"/>
              <w:jc w:val="both"/>
              <w:rPr>
                <w:rFonts w:ascii="Cambria" w:hAnsi="Cambria" w:cs="Times New Roman"/>
                <w:color w:val="000000"/>
                <w:sz w:val="18"/>
                <w:szCs w:val="18"/>
              </w:rPr>
            </w:pPr>
            <w:r w:rsidRPr="000D58A8">
              <w:rPr>
                <w:rFonts w:ascii="Cambria" w:hAnsi="Cambria" w:cs="Times New Roman"/>
                <w:color w:val="000000"/>
                <w:sz w:val="18"/>
                <w:szCs w:val="18"/>
              </w:rPr>
              <w:t xml:space="preserve">Taxa de Administração </w:t>
            </w:r>
            <w:r w:rsidR="00791EF6" w:rsidRPr="000D58A8">
              <w:rPr>
                <w:rFonts w:ascii="Cambria" w:hAnsi="Cambria" w:cs="Times New Roman"/>
                <w:color w:val="000000"/>
                <w:sz w:val="18"/>
                <w:szCs w:val="18"/>
              </w:rPr>
              <w:t xml:space="preserve">MÁXIMA </w:t>
            </w:r>
            <w:r w:rsidR="00A008EC" w:rsidRPr="000D58A8">
              <w:rPr>
                <w:rFonts w:ascii="Cambria" w:hAnsi="Cambria" w:cs="Times New Roman"/>
                <w:color w:val="000000"/>
                <w:sz w:val="18"/>
                <w:szCs w:val="18"/>
              </w:rPr>
              <w:t>0,33</w:t>
            </w:r>
            <w:r w:rsidRPr="000D58A8">
              <w:rPr>
                <w:rFonts w:ascii="Cambria" w:hAnsi="Cambria" w:cs="Times New Roman"/>
                <w:color w:val="000000"/>
                <w:sz w:val="18"/>
                <w:szCs w:val="18"/>
              </w:rPr>
              <w:t>%</w:t>
            </w:r>
          </w:p>
        </w:tc>
        <w:tc>
          <w:tcPr>
            <w:tcW w:w="369" w:type="pct"/>
            <w:tcBorders>
              <w:top w:val="single" w:sz="4" w:space="0" w:color="auto"/>
              <w:left w:val="nil"/>
              <w:bottom w:val="single" w:sz="8" w:space="0" w:color="auto"/>
              <w:right w:val="single" w:sz="8" w:space="0" w:color="auto"/>
            </w:tcBorders>
            <w:shd w:val="clear" w:color="000000" w:fill="FFFFFF"/>
            <w:vAlign w:val="center"/>
            <w:hideMark/>
          </w:tcPr>
          <w:p w:rsidR="0014066F" w:rsidRPr="000D58A8" w:rsidRDefault="0014066F" w:rsidP="000D58A8">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Mês</w:t>
            </w:r>
          </w:p>
        </w:tc>
        <w:tc>
          <w:tcPr>
            <w:tcW w:w="390" w:type="pct"/>
            <w:tcBorders>
              <w:top w:val="single" w:sz="4" w:space="0" w:color="auto"/>
              <w:left w:val="nil"/>
              <w:bottom w:val="single" w:sz="8" w:space="0" w:color="auto"/>
              <w:right w:val="single" w:sz="8" w:space="0" w:color="auto"/>
            </w:tcBorders>
            <w:shd w:val="clear" w:color="000000" w:fill="FFFFFF"/>
            <w:vAlign w:val="center"/>
            <w:hideMark/>
          </w:tcPr>
          <w:p w:rsidR="0014066F" w:rsidRPr="000D58A8" w:rsidRDefault="0014066F" w:rsidP="000D58A8">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12</w:t>
            </w:r>
          </w:p>
        </w:tc>
        <w:tc>
          <w:tcPr>
            <w:tcW w:w="548" w:type="pct"/>
            <w:tcBorders>
              <w:top w:val="single" w:sz="4" w:space="0" w:color="auto"/>
              <w:left w:val="nil"/>
              <w:bottom w:val="single" w:sz="8" w:space="0" w:color="auto"/>
              <w:right w:val="single" w:sz="8" w:space="0" w:color="auto"/>
            </w:tcBorders>
            <w:shd w:val="clear" w:color="000000" w:fill="FFFFFF"/>
            <w:vAlign w:val="center"/>
            <w:hideMark/>
          </w:tcPr>
          <w:p w:rsidR="0014066F" w:rsidRPr="000D58A8" w:rsidRDefault="0014066F" w:rsidP="006E1880">
            <w:pPr>
              <w:tabs>
                <w:tab w:val="left" w:pos="1418"/>
              </w:tabs>
              <w:ind w:firstLine="0"/>
              <w:jc w:val="center"/>
              <w:rPr>
                <w:rFonts w:ascii="Cambria" w:hAnsi="Cambria" w:cs="Times New Roman"/>
                <w:color w:val="000000"/>
                <w:sz w:val="18"/>
                <w:szCs w:val="18"/>
              </w:rPr>
            </w:pPr>
            <w:r w:rsidRPr="000D58A8">
              <w:rPr>
                <w:rFonts w:ascii="Cambria" w:hAnsi="Cambria" w:cs="Times New Roman"/>
                <w:color w:val="000000"/>
                <w:sz w:val="18"/>
                <w:szCs w:val="18"/>
              </w:rPr>
              <w:t xml:space="preserve">Taxa máxima </w:t>
            </w:r>
            <w:r w:rsidR="00A008EC" w:rsidRPr="000D58A8">
              <w:rPr>
                <w:rFonts w:ascii="Cambria" w:hAnsi="Cambria" w:cs="Times New Roman"/>
                <w:color w:val="000000"/>
                <w:sz w:val="18"/>
                <w:szCs w:val="18"/>
              </w:rPr>
              <w:t>0,33</w:t>
            </w:r>
            <w:r w:rsidRPr="000D58A8">
              <w:rPr>
                <w:rFonts w:ascii="Cambria" w:hAnsi="Cambria" w:cs="Times New Roman"/>
                <w:color w:val="000000"/>
                <w:sz w:val="18"/>
                <w:szCs w:val="18"/>
              </w:rPr>
              <w:t>%</w:t>
            </w:r>
          </w:p>
        </w:tc>
        <w:tc>
          <w:tcPr>
            <w:tcW w:w="847" w:type="pct"/>
            <w:tcBorders>
              <w:top w:val="single" w:sz="4" w:space="0" w:color="auto"/>
              <w:left w:val="nil"/>
              <w:bottom w:val="single" w:sz="8" w:space="0" w:color="auto"/>
              <w:right w:val="single" w:sz="8" w:space="0" w:color="auto"/>
            </w:tcBorders>
            <w:shd w:val="clear" w:color="000000" w:fill="FFFFFF"/>
            <w:vAlign w:val="center"/>
            <w:hideMark/>
          </w:tcPr>
          <w:p w:rsidR="0014066F" w:rsidRPr="000D58A8" w:rsidRDefault="006E1880" w:rsidP="006E1880">
            <w:pPr>
              <w:tabs>
                <w:tab w:val="left" w:pos="1418"/>
              </w:tabs>
              <w:ind w:firstLine="0"/>
              <w:jc w:val="right"/>
              <w:rPr>
                <w:rFonts w:ascii="Cambria" w:hAnsi="Cambria" w:cs="Times New Roman"/>
                <w:color w:val="000000"/>
                <w:sz w:val="18"/>
                <w:szCs w:val="18"/>
              </w:rPr>
            </w:pPr>
            <w:r w:rsidRPr="006E1880">
              <w:rPr>
                <w:rFonts w:ascii="Cambria" w:hAnsi="Cambria" w:cs="Times New Roman"/>
                <w:color w:val="000000"/>
                <w:sz w:val="18"/>
                <w:szCs w:val="18"/>
              </w:rPr>
              <w:t>320,0697</w:t>
            </w:r>
          </w:p>
        </w:tc>
        <w:tc>
          <w:tcPr>
            <w:tcW w:w="1038" w:type="pct"/>
            <w:tcBorders>
              <w:top w:val="nil"/>
              <w:left w:val="nil"/>
              <w:bottom w:val="single" w:sz="8" w:space="0" w:color="auto"/>
              <w:right w:val="single" w:sz="8" w:space="0" w:color="auto"/>
            </w:tcBorders>
            <w:shd w:val="clear" w:color="000000" w:fill="FFFFFF"/>
            <w:vAlign w:val="center"/>
            <w:hideMark/>
          </w:tcPr>
          <w:p w:rsidR="0014066F" w:rsidRPr="000D58A8" w:rsidRDefault="006E1880" w:rsidP="005945F7">
            <w:pPr>
              <w:ind w:right="141"/>
              <w:jc w:val="right"/>
              <w:rPr>
                <w:rFonts w:ascii="Cambria" w:hAnsi="Cambria" w:cs="Times New Roman"/>
                <w:color w:val="000000"/>
                <w:sz w:val="18"/>
                <w:szCs w:val="18"/>
              </w:rPr>
            </w:pPr>
            <w:r w:rsidRPr="006E1880">
              <w:rPr>
                <w:rFonts w:ascii="Cambria" w:hAnsi="Cambria" w:cs="Times New Roman"/>
                <w:color w:val="000000"/>
                <w:sz w:val="18"/>
                <w:szCs w:val="18"/>
              </w:rPr>
              <w:t>3.840,84</w:t>
            </w:r>
          </w:p>
        </w:tc>
      </w:tr>
      <w:tr w:rsidR="0014066F" w:rsidRPr="0014066F" w:rsidTr="005945F7">
        <w:trPr>
          <w:trHeight w:val="383"/>
        </w:trPr>
        <w:tc>
          <w:tcPr>
            <w:tcW w:w="3962" w:type="pct"/>
            <w:gridSpan w:val="5"/>
            <w:tcBorders>
              <w:top w:val="single" w:sz="8" w:space="0" w:color="auto"/>
              <w:left w:val="single" w:sz="8" w:space="0" w:color="auto"/>
              <w:bottom w:val="single" w:sz="8" w:space="0" w:color="auto"/>
              <w:right w:val="single" w:sz="8" w:space="0" w:color="000000"/>
            </w:tcBorders>
            <w:shd w:val="clear" w:color="000000" w:fill="B8CCE4"/>
            <w:vAlign w:val="center"/>
            <w:hideMark/>
          </w:tcPr>
          <w:p w:rsidR="0014066F" w:rsidRPr="000D58A8" w:rsidRDefault="0014066F" w:rsidP="005945F7">
            <w:pPr>
              <w:tabs>
                <w:tab w:val="left" w:pos="1418"/>
              </w:tabs>
              <w:ind w:firstLine="0"/>
              <w:jc w:val="both"/>
              <w:rPr>
                <w:rFonts w:ascii="Cambria" w:hAnsi="Cambria" w:cs="Times New Roman"/>
                <w:b/>
                <w:bCs/>
                <w:color w:val="000000"/>
                <w:sz w:val="18"/>
                <w:szCs w:val="18"/>
              </w:rPr>
            </w:pPr>
            <w:r w:rsidRPr="000D58A8">
              <w:rPr>
                <w:rFonts w:ascii="Cambria" w:hAnsi="Cambria" w:cs="Times New Roman"/>
                <w:b/>
                <w:bCs/>
                <w:color w:val="000000"/>
                <w:sz w:val="18"/>
                <w:szCs w:val="18"/>
              </w:rPr>
              <w:t xml:space="preserve">VALOR TOTAL </w:t>
            </w:r>
            <w:r w:rsidR="000D58A8" w:rsidRPr="000D58A8">
              <w:rPr>
                <w:rFonts w:ascii="Cambria" w:hAnsi="Cambria" w:cs="Times New Roman"/>
                <w:b/>
                <w:bCs/>
                <w:color w:val="000000"/>
                <w:sz w:val="18"/>
                <w:szCs w:val="18"/>
              </w:rPr>
              <w:t xml:space="preserve">ANUAL MÁXIMO </w:t>
            </w:r>
            <w:r w:rsidRPr="000D58A8">
              <w:rPr>
                <w:rFonts w:ascii="Cambria" w:hAnsi="Cambria" w:cs="Times New Roman"/>
                <w:b/>
                <w:bCs/>
                <w:color w:val="000000"/>
                <w:sz w:val="18"/>
                <w:szCs w:val="18"/>
              </w:rPr>
              <w:t>ESTIMADO</w:t>
            </w:r>
            <w:r w:rsidR="00B92A20" w:rsidRPr="000D58A8">
              <w:rPr>
                <w:rFonts w:ascii="Cambria" w:hAnsi="Cambria" w:cs="Times New Roman"/>
                <w:b/>
                <w:bCs/>
                <w:color w:val="000000"/>
                <w:sz w:val="18"/>
                <w:szCs w:val="18"/>
              </w:rPr>
              <w:t xml:space="preserve"> (*)</w:t>
            </w:r>
            <w:r w:rsidR="005945F7">
              <w:rPr>
                <w:rFonts w:ascii="Cambria" w:hAnsi="Cambria" w:cs="Times New Roman"/>
                <w:b/>
                <w:bCs/>
                <w:color w:val="000000"/>
                <w:sz w:val="18"/>
                <w:szCs w:val="18"/>
              </w:rPr>
              <w:t xml:space="preserve"> – R$</w:t>
            </w:r>
          </w:p>
        </w:tc>
        <w:tc>
          <w:tcPr>
            <w:tcW w:w="1038" w:type="pct"/>
            <w:tcBorders>
              <w:top w:val="single" w:sz="8" w:space="0" w:color="auto"/>
              <w:left w:val="nil"/>
              <w:bottom w:val="single" w:sz="8" w:space="0" w:color="auto"/>
              <w:right w:val="single" w:sz="8" w:space="0" w:color="auto"/>
            </w:tcBorders>
            <w:shd w:val="clear" w:color="000000" w:fill="B8CCE4"/>
            <w:vAlign w:val="center"/>
            <w:hideMark/>
          </w:tcPr>
          <w:p w:rsidR="0014066F" w:rsidRPr="000D58A8" w:rsidRDefault="005945F7" w:rsidP="005945F7">
            <w:pPr>
              <w:ind w:right="141" w:firstLine="0"/>
              <w:jc w:val="right"/>
              <w:rPr>
                <w:rFonts w:ascii="Cambria" w:hAnsi="Cambria" w:cs="Times New Roman"/>
                <w:b/>
                <w:bCs/>
                <w:color w:val="000000"/>
                <w:sz w:val="18"/>
                <w:szCs w:val="18"/>
              </w:rPr>
            </w:pPr>
            <w:r w:rsidRPr="005945F7">
              <w:rPr>
                <w:rFonts w:ascii="Cambria" w:hAnsi="Cambria" w:cs="Times New Roman"/>
                <w:b/>
                <w:bCs/>
                <w:color w:val="000000"/>
                <w:sz w:val="18"/>
                <w:szCs w:val="18"/>
              </w:rPr>
              <w:t>1.167.730,80</w:t>
            </w:r>
          </w:p>
        </w:tc>
      </w:tr>
    </w:tbl>
    <w:p w:rsidR="000A60C1" w:rsidRPr="003F5D72" w:rsidRDefault="00844ADD" w:rsidP="00791EF6">
      <w:pPr>
        <w:tabs>
          <w:tab w:val="left" w:pos="1418"/>
        </w:tabs>
        <w:autoSpaceDE w:val="0"/>
        <w:autoSpaceDN w:val="0"/>
        <w:adjustRightInd w:val="0"/>
        <w:spacing w:line="360" w:lineRule="auto"/>
        <w:ind w:firstLine="0"/>
        <w:jc w:val="both"/>
        <w:rPr>
          <w:rFonts w:asciiTheme="majorHAnsi" w:hAnsiTheme="majorHAnsi" w:cs="Times New Roman"/>
          <w:color w:val="000000"/>
          <w:szCs w:val="20"/>
        </w:rPr>
      </w:pPr>
      <w:r>
        <w:rPr>
          <w:rFonts w:asciiTheme="majorHAnsi" w:hAnsiTheme="majorHAnsi" w:cs="Times New Roman"/>
          <w:color w:val="000000"/>
          <w:szCs w:val="20"/>
        </w:rPr>
        <w:t>Obs</w:t>
      </w:r>
      <w:r w:rsidR="00B92A20">
        <w:rPr>
          <w:rFonts w:asciiTheme="majorHAnsi" w:hAnsiTheme="majorHAnsi" w:cs="Times New Roman"/>
          <w:color w:val="000000"/>
          <w:szCs w:val="20"/>
        </w:rPr>
        <w:t>.</w:t>
      </w:r>
      <w:r>
        <w:rPr>
          <w:rFonts w:asciiTheme="majorHAnsi" w:hAnsiTheme="majorHAnsi" w:cs="Times New Roman"/>
          <w:color w:val="000000"/>
          <w:szCs w:val="20"/>
        </w:rPr>
        <w:t xml:space="preserve"> 1 – </w:t>
      </w:r>
      <w:r w:rsidR="002F4859" w:rsidRPr="002F4859">
        <w:rPr>
          <w:rFonts w:asciiTheme="majorHAnsi" w:hAnsiTheme="majorHAnsi" w:cs="Times New Roman"/>
          <w:color w:val="000000"/>
          <w:szCs w:val="20"/>
        </w:rPr>
        <w:t xml:space="preserve">Os valores são estimados </w:t>
      </w:r>
      <w:r w:rsidR="002F4859">
        <w:rPr>
          <w:rFonts w:asciiTheme="majorHAnsi" w:hAnsiTheme="majorHAnsi" w:cs="Times New Roman"/>
          <w:color w:val="000000"/>
          <w:szCs w:val="20"/>
        </w:rPr>
        <w:t>d</w:t>
      </w:r>
      <w:r w:rsidR="000A60C1" w:rsidRPr="003F5D72">
        <w:rPr>
          <w:rFonts w:asciiTheme="majorHAnsi" w:hAnsiTheme="majorHAnsi" w:cs="Times New Roman"/>
          <w:color w:val="000000"/>
          <w:szCs w:val="20"/>
        </w:rPr>
        <w:t>evido à impossibilidade de prever quais as peças, serviços e acessórios serão demandados durante a vigência do contrato.</w:t>
      </w:r>
    </w:p>
    <w:p w:rsidR="000A60C1" w:rsidRPr="008F1919" w:rsidRDefault="00B92A20" w:rsidP="00791EF6">
      <w:pPr>
        <w:tabs>
          <w:tab w:val="left" w:pos="1418"/>
        </w:tabs>
        <w:autoSpaceDE w:val="0"/>
        <w:autoSpaceDN w:val="0"/>
        <w:adjustRightInd w:val="0"/>
        <w:spacing w:line="360" w:lineRule="auto"/>
        <w:ind w:firstLine="0"/>
        <w:jc w:val="both"/>
        <w:rPr>
          <w:rFonts w:asciiTheme="majorHAnsi" w:hAnsiTheme="majorHAnsi" w:cs="Times New Roman"/>
          <w:color w:val="000000"/>
          <w:szCs w:val="20"/>
        </w:rPr>
      </w:pPr>
      <w:r w:rsidRPr="008F1919">
        <w:rPr>
          <w:rFonts w:asciiTheme="majorHAnsi" w:hAnsiTheme="majorHAnsi" w:cs="Times New Roman"/>
          <w:color w:val="000000"/>
          <w:szCs w:val="20"/>
        </w:rPr>
        <w:t xml:space="preserve">Obs. 2 – </w:t>
      </w:r>
      <w:r w:rsidR="000A60C1" w:rsidRPr="008F1919">
        <w:rPr>
          <w:rFonts w:asciiTheme="majorHAnsi" w:hAnsiTheme="majorHAnsi" w:cs="Times New Roman"/>
          <w:color w:val="000000"/>
          <w:szCs w:val="20"/>
        </w:rPr>
        <w:t xml:space="preserve">O valor unitário da taxa de administração a ser pago pelo serviço de gerenciamento dos serviços/fornecimento dos materiais pela CONTRATADA </w:t>
      </w:r>
      <w:r w:rsidR="005945F7">
        <w:rPr>
          <w:rFonts w:asciiTheme="majorHAnsi" w:hAnsiTheme="majorHAnsi" w:cs="Times New Roman"/>
          <w:color w:val="000000"/>
          <w:szCs w:val="20"/>
        </w:rPr>
        <w:t>(</w:t>
      </w:r>
      <w:r w:rsidR="002F4859" w:rsidRPr="008F1919">
        <w:rPr>
          <w:rFonts w:asciiTheme="majorHAnsi" w:hAnsiTheme="majorHAnsi" w:cs="Times New Roman"/>
          <w:color w:val="000000"/>
          <w:szCs w:val="20"/>
        </w:rPr>
        <w:t>Percentual</w:t>
      </w:r>
      <w:r w:rsidR="005945F7">
        <w:rPr>
          <w:rFonts w:asciiTheme="majorHAnsi" w:hAnsiTheme="majorHAnsi" w:cs="Times New Roman"/>
          <w:color w:val="000000"/>
          <w:szCs w:val="20"/>
        </w:rPr>
        <w:t>)</w:t>
      </w:r>
      <w:r w:rsidR="002F4859" w:rsidRPr="008F1919">
        <w:rPr>
          <w:rFonts w:asciiTheme="majorHAnsi" w:hAnsiTheme="majorHAnsi" w:cs="Times New Roman"/>
          <w:color w:val="000000"/>
          <w:szCs w:val="20"/>
        </w:rPr>
        <w:t xml:space="preserve"> não deverá ser superior a </w:t>
      </w:r>
      <w:r w:rsidR="00A008EC" w:rsidRPr="008F1919">
        <w:rPr>
          <w:rFonts w:asciiTheme="majorHAnsi" w:hAnsiTheme="majorHAnsi" w:cs="Times New Roman"/>
          <w:color w:val="000000"/>
          <w:szCs w:val="20"/>
        </w:rPr>
        <w:t>0,33</w:t>
      </w:r>
      <w:r w:rsidR="002F4859" w:rsidRPr="008F1919">
        <w:rPr>
          <w:rFonts w:asciiTheme="majorHAnsi" w:hAnsiTheme="majorHAnsi" w:cs="Times New Roman"/>
          <w:color w:val="000000"/>
          <w:szCs w:val="20"/>
        </w:rPr>
        <w:t>% (</w:t>
      </w:r>
      <w:r w:rsidR="00A008EC" w:rsidRPr="008F1919">
        <w:rPr>
          <w:rFonts w:asciiTheme="majorHAnsi" w:hAnsiTheme="majorHAnsi" w:cs="Times New Roman"/>
          <w:color w:val="000000"/>
          <w:szCs w:val="20"/>
        </w:rPr>
        <w:t>trinta e três centésimos</w:t>
      </w:r>
      <w:r w:rsidR="002F4859" w:rsidRPr="008F1919">
        <w:rPr>
          <w:rFonts w:asciiTheme="majorHAnsi" w:hAnsiTheme="majorHAnsi" w:cs="Times New Roman"/>
          <w:color w:val="000000"/>
          <w:szCs w:val="20"/>
        </w:rPr>
        <w:t xml:space="preserve"> por cento) permitido para a taxa de administração.</w:t>
      </w:r>
    </w:p>
    <w:p w:rsidR="000A60C1" w:rsidRDefault="00B92A20" w:rsidP="00791EF6">
      <w:pPr>
        <w:tabs>
          <w:tab w:val="left" w:pos="1418"/>
        </w:tabs>
        <w:autoSpaceDE w:val="0"/>
        <w:autoSpaceDN w:val="0"/>
        <w:adjustRightInd w:val="0"/>
        <w:spacing w:line="360" w:lineRule="auto"/>
        <w:ind w:firstLine="0"/>
        <w:jc w:val="both"/>
        <w:rPr>
          <w:rFonts w:asciiTheme="majorHAnsi" w:hAnsiTheme="majorHAnsi" w:cs="Times New Roman"/>
          <w:b/>
          <w:bCs/>
          <w:color w:val="000000"/>
          <w:szCs w:val="20"/>
        </w:rPr>
      </w:pPr>
      <w:r w:rsidRPr="008F1919">
        <w:rPr>
          <w:rFonts w:asciiTheme="majorHAnsi" w:hAnsiTheme="majorHAnsi" w:cs="Times New Roman"/>
          <w:b/>
          <w:bCs/>
          <w:color w:val="000000"/>
          <w:szCs w:val="20"/>
        </w:rPr>
        <w:t>(</w:t>
      </w:r>
      <w:r w:rsidR="000A60C1" w:rsidRPr="008F1919">
        <w:rPr>
          <w:rFonts w:asciiTheme="majorHAnsi" w:hAnsiTheme="majorHAnsi" w:cs="Times New Roman"/>
          <w:b/>
          <w:bCs/>
          <w:color w:val="000000"/>
          <w:szCs w:val="20"/>
        </w:rPr>
        <w:t>*</w:t>
      </w:r>
      <w:r w:rsidRPr="008F1919">
        <w:rPr>
          <w:rFonts w:asciiTheme="majorHAnsi" w:hAnsiTheme="majorHAnsi" w:cs="Times New Roman"/>
          <w:b/>
          <w:bCs/>
          <w:color w:val="000000"/>
          <w:szCs w:val="20"/>
        </w:rPr>
        <w:t xml:space="preserve">) </w:t>
      </w:r>
      <w:r w:rsidR="000A60C1" w:rsidRPr="008F1919">
        <w:rPr>
          <w:rFonts w:asciiTheme="majorHAnsi" w:hAnsiTheme="majorHAnsi" w:cs="Times New Roman"/>
          <w:b/>
          <w:bCs/>
          <w:color w:val="000000"/>
          <w:szCs w:val="20"/>
        </w:rPr>
        <w:t xml:space="preserve">Valor correspondente à aplicação </w:t>
      </w:r>
      <w:r w:rsidR="002F4859" w:rsidRPr="008F1919">
        <w:rPr>
          <w:rFonts w:asciiTheme="majorHAnsi" w:hAnsiTheme="majorHAnsi" w:cs="Times New Roman"/>
          <w:b/>
          <w:bCs/>
          <w:color w:val="000000"/>
          <w:szCs w:val="20"/>
        </w:rPr>
        <w:t xml:space="preserve">da Taxa de Administração de </w:t>
      </w:r>
      <w:r w:rsidR="00A008EC" w:rsidRPr="008F1919">
        <w:rPr>
          <w:rFonts w:asciiTheme="majorHAnsi" w:hAnsiTheme="majorHAnsi" w:cs="Times New Roman"/>
          <w:b/>
          <w:bCs/>
          <w:color w:val="000000"/>
          <w:szCs w:val="20"/>
        </w:rPr>
        <w:t>0,33</w:t>
      </w:r>
      <w:r w:rsidR="000A60C1" w:rsidRPr="008F1919">
        <w:rPr>
          <w:rFonts w:asciiTheme="majorHAnsi" w:hAnsiTheme="majorHAnsi" w:cs="Times New Roman"/>
          <w:b/>
          <w:bCs/>
          <w:color w:val="000000"/>
          <w:szCs w:val="20"/>
        </w:rPr>
        <w:t>%</w:t>
      </w:r>
      <w:r w:rsidR="00A008EC" w:rsidRPr="008F1919">
        <w:rPr>
          <w:rFonts w:asciiTheme="majorHAnsi" w:hAnsiTheme="majorHAnsi" w:cs="Times New Roman"/>
          <w:b/>
          <w:bCs/>
          <w:color w:val="000000"/>
          <w:szCs w:val="20"/>
        </w:rPr>
        <w:t xml:space="preserve"> (trinta e três centésimos por cento)</w:t>
      </w:r>
      <w:r w:rsidR="000A60C1" w:rsidRPr="008F1919">
        <w:rPr>
          <w:rFonts w:asciiTheme="majorHAnsi" w:hAnsiTheme="majorHAnsi" w:cs="Times New Roman"/>
          <w:b/>
          <w:bCs/>
          <w:color w:val="000000"/>
          <w:szCs w:val="20"/>
        </w:rPr>
        <w:t xml:space="preserve"> sobre os gastos </w:t>
      </w:r>
      <w:r w:rsidR="005945F7">
        <w:rPr>
          <w:rFonts w:asciiTheme="majorHAnsi" w:hAnsiTheme="majorHAnsi" w:cs="Times New Roman"/>
          <w:b/>
          <w:bCs/>
          <w:color w:val="000000"/>
          <w:szCs w:val="20"/>
        </w:rPr>
        <w:t xml:space="preserve">totais </w:t>
      </w:r>
      <w:r w:rsidR="000A60C1" w:rsidRPr="008F1919">
        <w:rPr>
          <w:rFonts w:asciiTheme="majorHAnsi" w:hAnsiTheme="majorHAnsi" w:cs="Times New Roman"/>
          <w:b/>
          <w:bCs/>
          <w:color w:val="000000"/>
          <w:szCs w:val="20"/>
        </w:rPr>
        <w:t>com o fornecimento de peças e serviços de manutenção.</w:t>
      </w:r>
    </w:p>
    <w:p w:rsidR="00367EAA" w:rsidRPr="00CD61CB" w:rsidRDefault="00367EAA" w:rsidP="00791EF6">
      <w:pPr>
        <w:tabs>
          <w:tab w:val="left" w:pos="1418"/>
        </w:tabs>
        <w:autoSpaceDE w:val="0"/>
        <w:autoSpaceDN w:val="0"/>
        <w:adjustRightInd w:val="0"/>
        <w:spacing w:line="360" w:lineRule="auto"/>
        <w:ind w:firstLine="0"/>
        <w:jc w:val="both"/>
        <w:rPr>
          <w:rFonts w:asciiTheme="majorHAnsi" w:hAnsiTheme="majorHAnsi" w:cs="Times New Roman"/>
          <w:color w:val="000000"/>
          <w:szCs w:val="20"/>
        </w:rPr>
      </w:pPr>
    </w:p>
    <w:p w:rsidR="000A60C1" w:rsidRPr="00367EAA" w:rsidRDefault="000A60C1"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367EAA">
        <w:rPr>
          <w:rFonts w:ascii="Times New Roman" w:hAnsi="Times New Roman" w:cs="Times New Roman"/>
          <w:color w:val="000000"/>
          <w:sz w:val="24"/>
        </w:rPr>
        <w:t xml:space="preserve">O valor da manutenção preventiva e corretiva com fornecimento de peças para os </w:t>
      </w:r>
      <w:r w:rsidRPr="00367EAA">
        <w:rPr>
          <w:rFonts w:ascii="Times New Roman" w:hAnsi="Times New Roman" w:cs="Times New Roman"/>
          <w:sz w:val="24"/>
        </w:rPr>
        <w:t>21</w:t>
      </w:r>
      <w:r w:rsidR="00EC284F" w:rsidRPr="00367EAA">
        <w:rPr>
          <w:rFonts w:ascii="Times New Roman" w:hAnsi="Times New Roman" w:cs="Times New Roman"/>
          <w:sz w:val="24"/>
        </w:rPr>
        <w:t>9</w:t>
      </w:r>
      <w:r w:rsidRPr="00367EAA">
        <w:rPr>
          <w:rFonts w:ascii="Times New Roman" w:hAnsi="Times New Roman" w:cs="Times New Roman"/>
          <w:sz w:val="24"/>
        </w:rPr>
        <w:t xml:space="preserve"> (</w:t>
      </w:r>
      <w:r w:rsidR="00EC284F" w:rsidRPr="00367EAA">
        <w:rPr>
          <w:rFonts w:ascii="Times New Roman" w:hAnsi="Times New Roman" w:cs="Times New Roman"/>
          <w:sz w:val="24"/>
        </w:rPr>
        <w:t>duzentos e dezenove</w:t>
      </w:r>
      <w:r w:rsidRPr="00367EAA">
        <w:rPr>
          <w:rFonts w:ascii="Times New Roman" w:hAnsi="Times New Roman" w:cs="Times New Roman"/>
          <w:sz w:val="24"/>
        </w:rPr>
        <w:t xml:space="preserve">) veículos </w:t>
      </w:r>
      <w:r w:rsidRPr="00367EAA">
        <w:rPr>
          <w:rFonts w:ascii="Times New Roman" w:hAnsi="Times New Roman" w:cs="Times New Roman"/>
          <w:color w:val="000000"/>
          <w:sz w:val="24"/>
        </w:rPr>
        <w:t xml:space="preserve">é ilustrativo, sendo que o valor total é estimado tomando-se como base o histórico das despesas da frota no </w:t>
      </w:r>
      <w:r w:rsidRPr="00367EAA">
        <w:rPr>
          <w:rFonts w:ascii="Times New Roman" w:hAnsi="Times New Roman" w:cs="Times New Roman"/>
          <w:sz w:val="24"/>
        </w:rPr>
        <w:t>exercício de 201</w:t>
      </w:r>
      <w:r w:rsidR="005945F7">
        <w:rPr>
          <w:rFonts w:ascii="Times New Roman" w:hAnsi="Times New Roman" w:cs="Times New Roman"/>
          <w:sz w:val="24"/>
        </w:rPr>
        <w:t>6</w:t>
      </w:r>
      <w:r w:rsidRPr="00367EAA">
        <w:rPr>
          <w:rFonts w:ascii="Times New Roman" w:hAnsi="Times New Roman" w:cs="Times New Roman"/>
          <w:sz w:val="24"/>
        </w:rPr>
        <w:t xml:space="preserve"> </w:t>
      </w:r>
      <w:r w:rsidR="007C54B1" w:rsidRPr="00367EAA">
        <w:rPr>
          <w:rFonts w:ascii="Times New Roman" w:hAnsi="Times New Roman" w:cs="Times New Roman"/>
          <w:sz w:val="24"/>
        </w:rPr>
        <w:t>(últimos 12</w:t>
      </w:r>
      <w:r w:rsidRPr="00367EAA">
        <w:rPr>
          <w:rFonts w:ascii="Times New Roman" w:hAnsi="Times New Roman" w:cs="Times New Roman"/>
          <w:sz w:val="24"/>
        </w:rPr>
        <w:t xml:space="preserve"> meses)</w:t>
      </w:r>
      <w:r w:rsidRPr="00367EAA">
        <w:rPr>
          <w:rFonts w:ascii="Times New Roman" w:hAnsi="Times New Roman" w:cs="Times New Roman"/>
          <w:color w:val="000000"/>
          <w:sz w:val="24"/>
        </w:rPr>
        <w:t>.</w:t>
      </w:r>
    </w:p>
    <w:p w:rsidR="000A60C1" w:rsidRPr="000A60C1" w:rsidRDefault="000A60C1"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0A60C1">
        <w:rPr>
          <w:rFonts w:ascii="Times New Roman" w:hAnsi="Times New Roman" w:cs="Times New Roman"/>
          <w:color w:val="000000"/>
          <w:sz w:val="24"/>
        </w:rPr>
        <w:t>O preço máximo praticado para as peças e acessórios originais devem ser os constantes da Tabela Oficial de Preços da Montadora do veículo para o qual o material está sendo adquirido.</w:t>
      </w:r>
    </w:p>
    <w:p w:rsidR="000A60C1" w:rsidRPr="000A60C1" w:rsidRDefault="000A60C1"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0A60C1">
        <w:rPr>
          <w:rFonts w:ascii="Times New Roman" w:hAnsi="Times New Roman" w:cs="Times New Roman"/>
          <w:color w:val="000000"/>
          <w:sz w:val="24"/>
        </w:rPr>
        <w:t>Para fins de aquisição de peças e acessórios originais que não sejam contemplados com código da montadora (número de peça) na tabela de Preços Oficial da respectiva montadora, a CONTRATANTE deverá disponibilizar cotação de no mínimo 3 (três) preços.</w:t>
      </w:r>
    </w:p>
    <w:p w:rsidR="000A60C1" w:rsidRDefault="000A60C1"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0A60C1">
        <w:rPr>
          <w:rFonts w:ascii="Times New Roman" w:hAnsi="Times New Roman" w:cs="Times New Roman"/>
          <w:color w:val="000000"/>
          <w:sz w:val="24"/>
        </w:rPr>
        <w:t>Para fins de seleção da empresa para execução dos serviços de manutenção corretiva e preventiva da frota, a CONTRATADA deverá providenciar no mínimo 3 (três) orçamentos/cotação para prestação de serviços de manutenção, através do sistema de gestão e administração que somente poderão ser realizados após a devida análise e autorização da CONTRATANTE.</w:t>
      </w:r>
    </w:p>
    <w:p w:rsidR="0074099A" w:rsidRDefault="0074099A" w:rsidP="0074099A">
      <w:pPr>
        <w:tabs>
          <w:tab w:val="left" w:pos="1418"/>
        </w:tabs>
        <w:spacing w:line="360" w:lineRule="auto"/>
        <w:ind w:firstLine="0"/>
        <w:jc w:val="both"/>
        <w:rPr>
          <w:rFonts w:ascii="Times New Roman" w:hAnsi="Times New Roman" w:cs="Times New Roman"/>
          <w:color w:val="000000"/>
          <w:sz w:val="24"/>
        </w:rPr>
      </w:pPr>
    </w:p>
    <w:p w:rsidR="000A60C1" w:rsidRDefault="000A60C1"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0A60C1">
        <w:rPr>
          <w:rFonts w:ascii="Times New Roman" w:hAnsi="Times New Roman" w:cs="Times New Roman"/>
          <w:b/>
          <w:color w:val="000000"/>
          <w:sz w:val="24"/>
        </w:rPr>
        <w:t>Valores de Referência:</w:t>
      </w:r>
    </w:p>
    <w:p w:rsidR="00367EAA" w:rsidRPr="000A60C1" w:rsidRDefault="00367EAA" w:rsidP="00791EF6">
      <w:pPr>
        <w:tabs>
          <w:tab w:val="left" w:pos="1418"/>
        </w:tabs>
        <w:spacing w:line="360" w:lineRule="auto"/>
        <w:ind w:firstLine="0"/>
        <w:jc w:val="both"/>
        <w:rPr>
          <w:rFonts w:ascii="Times New Roman" w:hAnsi="Times New Roman" w:cs="Times New Roman"/>
          <w:b/>
          <w:color w:val="000000"/>
          <w:sz w:val="24"/>
        </w:rPr>
      </w:pPr>
    </w:p>
    <w:p w:rsidR="00367EAA" w:rsidRDefault="000A60C1"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6D2F38">
        <w:rPr>
          <w:rFonts w:ascii="Times New Roman" w:hAnsi="Times New Roman" w:cs="Times New Roman"/>
          <w:color w:val="000000"/>
          <w:sz w:val="24"/>
        </w:rPr>
        <w:t>Para a formulação das propostas, considerar-se-ão os valores informados para o</w:t>
      </w:r>
      <w:r w:rsidR="007013D4">
        <w:rPr>
          <w:rFonts w:ascii="Times New Roman" w:hAnsi="Times New Roman" w:cs="Times New Roman"/>
          <w:color w:val="000000"/>
          <w:sz w:val="24"/>
        </w:rPr>
        <w:t xml:space="preserve"> Lote 1</w:t>
      </w:r>
      <w:r w:rsidRPr="006D2F38">
        <w:rPr>
          <w:rFonts w:ascii="Times New Roman" w:hAnsi="Times New Roman" w:cs="Times New Roman"/>
          <w:color w:val="000000"/>
          <w:sz w:val="24"/>
        </w:rPr>
        <w:t>, a s</w:t>
      </w:r>
      <w:r w:rsidR="00367EAA">
        <w:rPr>
          <w:rFonts w:ascii="Times New Roman" w:hAnsi="Times New Roman" w:cs="Times New Roman"/>
          <w:color w:val="000000"/>
          <w:sz w:val="24"/>
        </w:rPr>
        <w:t>eguir</w:t>
      </w:r>
      <w:r w:rsidRPr="006D2F38">
        <w:rPr>
          <w:rFonts w:ascii="Times New Roman" w:hAnsi="Times New Roman" w:cs="Times New Roman"/>
          <w:color w:val="000000"/>
          <w:sz w:val="24"/>
        </w:rPr>
        <w:t>:</w:t>
      </w:r>
    </w:p>
    <w:p w:rsidR="00551187" w:rsidRDefault="00551187" w:rsidP="00791EF6">
      <w:pPr>
        <w:pStyle w:val="Nivel1"/>
        <w:numPr>
          <w:ilvl w:val="0"/>
          <w:numId w:val="0"/>
        </w:numPr>
        <w:tabs>
          <w:tab w:val="left" w:pos="1418"/>
        </w:tabs>
        <w:spacing w:before="0" w:after="0" w:line="360" w:lineRule="auto"/>
        <w:rPr>
          <w:rFonts w:ascii="Times New Roman" w:hAnsi="Times New Roman"/>
          <w:sz w:val="24"/>
          <w:szCs w:val="24"/>
        </w:rPr>
      </w:pPr>
    </w:p>
    <w:p w:rsidR="00DE3C22" w:rsidRPr="00551187" w:rsidRDefault="00DE3C22" w:rsidP="00791EF6">
      <w:pPr>
        <w:pStyle w:val="Nivel1"/>
        <w:tabs>
          <w:tab w:val="left" w:pos="1418"/>
        </w:tabs>
        <w:spacing w:before="0" w:after="0" w:line="360" w:lineRule="auto"/>
        <w:ind w:left="0" w:firstLine="0"/>
        <w:rPr>
          <w:rFonts w:ascii="Times New Roman" w:hAnsi="Times New Roman"/>
          <w:sz w:val="24"/>
          <w:szCs w:val="24"/>
        </w:rPr>
      </w:pPr>
      <w:r w:rsidRPr="00551187">
        <w:rPr>
          <w:rFonts w:ascii="Times New Roman" w:hAnsi="Times New Roman"/>
          <w:sz w:val="24"/>
          <w:szCs w:val="24"/>
        </w:rPr>
        <w:t>INFORMAÇÕES RELEVANTES PARA O DIMENSIONAMENTO DA PROPOSTA</w:t>
      </w:r>
    </w:p>
    <w:p w:rsidR="00367EAA" w:rsidRPr="00551187" w:rsidRDefault="00367EAA" w:rsidP="00791EF6">
      <w:pPr>
        <w:tabs>
          <w:tab w:val="left" w:pos="1418"/>
        </w:tabs>
        <w:spacing w:line="360" w:lineRule="auto"/>
        <w:ind w:firstLine="0"/>
      </w:pPr>
    </w:p>
    <w:p w:rsidR="00DE3C22" w:rsidRPr="00C832C7" w:rsidRDefault="00DE3C22" w:rsidP="00791EF6">
      <w:pPr>
        <w:numPr>
          <w:ilvl w:val="1"/>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 xml:space="preserve">A </w:t>
      </w:r>
      <w:r w:rsidRPr="002309ED">
        <w:rPr>
          <w:rFonts w:ascii="Times New Roman" w:hAnsi="Times New Roman" w:cs="Times New Roman"/>
          <w:bCs/>
          <w:color w:val="000000"/>
          <w:sz w:val="24"/>
        </w:rPr>
        <w:t>seleção</w:t>
      </w:r>
      <w:r w:rsidRPr="00C832C7">
        <w:rPr>
          <w:rFonts w:ascii="Times New Roman" w:hAnsi="Times New Roman" w:cs="Times New Roman"/>
          <w:bCs/>
          <w:color w:val="000000"/>
          <w:sz w:val="24"/>
        </w:rPr>
        <w:t xml:space="preserve"> da proposta mais vantajosa para a Administração deverá ser realizada observando-se </w:t>
      </w:r>
      <w:r w:rsidR="008D66BF" w:rsidRPr="00715351">
        <w:rPr>
          <w:rFonts w:ascii="Times New Roman" w:hAnsi="Times New Roman" w:cs="Times New Roman"/>
          <w:b/>
          <w:sz w:val="24"/>
        </w:rPr>
        <w:t>do tipo menor preço (a ser aferido com base no maior desconto ofertado, como critério de julgamento)</w:t>
      </w:r>
    </w:p>
    <w:p w:rsidR="006D2F38" w:rsidRPr="006D2F38" w:rsidRDefault="007013D4" w:rsidP="00791EF6">
      <w:pPr>
        <w:numPr>
          <w:ilvl w:val="2"/>
          <w:numId w:val="1"/>
        </w:numPr>
        <w:tabs>
          <w:tab w:val="left" w:pos="1418"/>
        </w:tabs>
        <w:spacing w:line="360" w:lineRule="auto"/>
        <w:ind w:left="0" w:firstLine="0"/>
        <w:jc w:val="both"/>
        <w:rPr>
          <w:b/>
        </w:rPr>
      </w:pPr>
      <w:r>
        <w:rPr>
          <w:rFonts w:ascii="Times New Roman" w:hAnsi="Times New Roman" w:cs="Times New Roman"/>
          <w:bCs/>
          <w:color w:val="000000"/>
          <w:sz w:val="24"/>
        </w:rPr>
        <w:t>O item</w:t>
      </w:r>
      <w:r w:rsidR="006D2F38" w:rsidRPr="006D2F38">
        <w:rPr>
          <w:rFonts w:ascii="Times New Roman" w:hAnsi="Times New Roman" w:cs="Times New Roman"/>
          <w:bCs/>
          <w:color w:val="000000"/>
          <w:sz w:val="24"/>
        </w:rPr>
        <w:t xml:space="preserve"> </w:t>
      </w:r>
      <w:r>
        <w:rPr>
          <w:rFonts w:ascii="Times New Roman" w:hAnsi="Times New Roman" w:cs="Times New Roman"/>
          <w:bCs/>
          <w:sz w:val="24"/>
        </w:rPr>
        <w:t>2</w:t>
      </w:r>
      <w:r w:rsidR="00DE3C22" w:rsidRPr="006D2F38">
        <w:rPr>
          <w:rFonts w:ascii="Times New Roman" w:hAnsi="Times New Roman" w:cs="Times New Roman"/>
          <w:bCs/>
          <w:color w:val="FF0000"/>
          <w:sz w:val="24"/>
        </w:rPr>
        <w:t xml:space="preserve"> </w:t>
      </w:r>
      <w:r>
        <w:rPr>
          <w:rFonts w:ascii="Times New Roman" w:hAnsi="Times New Roman" w:cs="Times New Roman"/>
          <w:bCs/>
          <w:color w:val="000000"/>
          <w:sz w:val="24"/>
        </w:rPr>
        <w:t>será objeto</w:t>
      </w:r>
      <w:r w:rsidR="00DE3C22" w:rsidRPr="006D2F38">
        <w:rPr>
          <w:rFonts w:ascii="Times New Roman" w:hAnsi="Times New Roman" w:cs="Times New Roman"/>
          <w:bCs/>
          <w:color w:val="000000"/>
          <w:sz w:val="24"/>
        </w:rPr>
        <w:t xml:space="preserve"> de disputa com base no valor da menor </w:t>
      </w:r>
      <w:r w:rsidR="006D2F38" w:rsidRPr="006D2F38">
        <w:rPr>
          <w:rFonts w:ascii="Times New Roman" w:hAnsi="Times New Roman" w:cs="Times New Roman"/>
          <w:bCs/>
          <w:color w:val="000000"/>
          <w:sz w:val="24"/>
        </w:rPr>
        <w:t>T</w:t>
      </w:r>
      <w:r w:rsidR="00DE3C22" w:rsidRPr="006D2F38">
        <w:rPr>
          <w:rFonts w:ascii="Times New Roman" w:hAnsi="Times New Roman" w:cs="Times New Roman"/>
          <w:bCs/>
          <w:color w:val="000000"/>
          <w:sz w:val="24"/>
        </w:rPr>
        <w:t xml:space="preserve">axa de </w:t>
      </w:r>
      <w:r w:rsidR="006D2F38" w:rsidRPr="006D2F38">
        <w:rPr>
          <w:rFonts w:ascii="Times New Roman" w:hAnsi="Times New Roman" w:cs="Times New Roman"/>
          <w:bCs/>
          <w:color w:val="000000"/>
          <w:sz w:val="24"/>
        </w:rPr>
        <w:t>A</w:t>
      </w:r>
      <w:r w:rsidR="00DE3C22" w:rsidRPr="006D2F38">
        <w:rPr>
          <w:rFonts w:ascii="Times New Roman" w:hAnsi="Times New Roman" w:cs="Times New Roman"/>
          <w:bCs/>
          <w:color w:val="000000"/>
          <w:sz w:val="24"/>
        </w:rPr>
        <w:t xml:space="preserve">dministração convertidas em reais, ficando esclarecido que </w:t>
      </w:r>
      <w:r w:rsidR="00DE3C22" w:rsidRPr="00002708">
        <w:rPr>
          <w:rFonts w:ascii="Times New Roman" w:hAnsi="Times New Roman" w:cs="Times New Roman"/>
          <w:b/>
          <w:bCs/>
          <w:color w:val="000000"/>
          <w:sz w:val="24"/>
          <w:u w:val="single"/>
        </w:rPr>
        <w:t>será admitida taxa igual ou inferior a zero</w:t>
      </w:r>
      <w:r w:rsidR="00002708">
        <w:rPr>
          <w:rFonts w:ascii="Times New Roman" w:hAnsi="Times New Roman" w:cs="Times New Roman"/>
          <w:b/>
          <w:bCs/>
          <w:color w:val="000000"/>
          <w:sz w:val="24"/>
          <w:u w:val="single"/>
        </w:rPr>
        <w:t xml:space="preserve"> (taxa negativa corresponde a desconto)</w:t>
      </w:r>
      <w:r w:rsidR="00DE3C22" w:rsidRPr="00002708">
        <w:rPr>
          <w:rFonts w:ascii="Times New Roman" w:hAnsi="Times New Roman" w:cs="Times New Roman"/>
          <w:b/>
          <w:bCs/>
          <w:color w:val="000000"/>
          <w:sz w:val="24"/>
          <w:u w:val="single"/>
        </w:rPr>
        <w:t>.</w:t>
      </w:r>
    </w:p>
    <w:p w:rsidR="006D2F38" w:rsidRPr="006D2F38" w:rsidRDefault="006D2F38" w:rsidP="00791EF6">
      <w:pPr>
        <w:numPr>
          <w:ilvl w:val="2"/>
          <w:numId w:val="1"/>
        </w:numPr>
        <w:tabs>
          <w:tab w:val="left" w:pos="1418"/>
        </w:tabs>
        <w:spacing w:line="360" w:lineRule="auto"/>
        <w:ind w:left="0" w:firstLine="0"/>
        <w:jc w:val="both"/>
        <w:rPr>
          <w:b/>
        </w:rPr>
      </w:pPr>
      <w:r w:rsidRPr="006D2F38">
        <w:rPr>
          <w:rFonts w:ascii="Times New Roman" w:hAnsi="Times New Roman" w:cs="Times New Roman"/>
          <w:b/>
          <w:bCs/>
          <w:color w:val="000000"/>
          <w:sz w:val="24"/>
        </w:rPr>
        <w:t>Os valo</w:t>
      </w:r>
      <w:r w:rsidR="007013D4">
        <w:rPr>
          <w:rFonts w:ascii="Times New Roman" w:hAnsi="Times New Roman" w:cs="Times New Roman"/>
          <w:b/>
          <w:bCs/>
          <w:color w:val="000000"/>
          <w:sz w:val="24"/>
        </w:rPr>
        <w:t>res estimados para o item 1 NÃO ser</w:t>
      </w:r>
      <w:r w:rsidR="008D66BF">
        <w:rPr>
          <w:rFonts w:ascii="Times New Roman" w:hAnsi="Times New Roman" w:cs="Times New Roman"/>
          <w:b/>
          <w:bCs/>
          <w:color w:val="000000"/>
          <w:sz w:val="24"/>
        </w:rPr>
        <w:t>ão</w:t>
      </w:r>
      <w:r w:rsidR="007013D4">
        <w:rPr>
          <w:rFonts w:ascii="Times New Roman" w:hAnsi="Times New Roman" w:cs="Times New Roman"/>
          <w:b/>
          <w:bCs/>
          <w:color w:val="000000"/>
          <w:sz w:val="24"/>
        </w:rPr>
        <w:t xml:space="preserve"> objeto</w:t>
      </w:r>
      <w:r w:rsidRPr="006D2F38">
        <w:rPr>
          <w:rFonts w:ascii="Times New Roman" w:hAnsi="Times New Roman" w:cs="Times New Roman"/>
          <w:b/>
          <w:bCs/>
          <w:color w:val="000000"/>
          <w:sz w:val="24"/>
        </w:rPr>
        <w:t xml:space="preserve"> de d</w:t>
      </w:r>
      <w:r w:rsidR="007013D4">
        <w:rPr>
          <w:rFonts w:ascii="Times New Roman" w:hAnsi="Times New Roman" w:cs="Times New Roman"/>
          <w:b/>
          <w:bCs/>
          <w:color w:val="000000"/>
          <w:sz w:val="24"/>
        </w:rPr>
        <w:t>isputa, permanecendo invariável na proposta</w:t>
      </w:r>
      <w:r w:rsidRPr="006D2F38">
        <w:rPr>
          <w:rFonts w:ascii="Times New Roman" w:hAnsi="Times New Roman" w:cs="Times New Roman"/>
          <w:b/>
          <w:bCs/>
          <w:color w:val="000000"/>
          <w:sz w:val="24"/>
        </w:rPr>
        <w:t>, servindo apenas como parâmetro para se estimar os custos da contratação, os mesmos serão adjudicados ao vencedor que ofertar a melhor Taxa de Administração.</w:t>
      </w:r>
    </w:p>
    <w:p w:rsidR="006D2F38" w:rsidRDefault="006D2F38" w:rsidP="00791EF6">
      <w:pPr>
        <w:numPr>
          <w:ilvl w:val="2"/>
          <w:numId w:val="1"/>
        </w:numPr>
        <w:tabs>
          <w:tab w:val="left" w:pos="1418"/>
        </w:tabs>
        <w:spacing w:line="360" w:lineRule="auto"/>
        <w:ind w:left="0" w:firstLine="0"/>
        <w:jc w:val="both"/>
        <w:rPr>
          <w:rFonts w:ascii="Times New Roman" w:hAnsi="Times New Roman" w:cs="Times New Roman"/>
          <w:b/>
          <w:bCs/>
          <w:color w:val="000000"/>
          <w:sz w:val="24"/>
        </w:rPr>
      </w:pPr>
      <w:r w:rsidRPr="006D2F38">
        <w:rPr>
          <w:rFonts w:ascii="Times New Roman" w:hAnsi="Times New Roman" w:cs="Times New Roman"/>
          <w:b/>
          <w:bCs/>
          <w:color w:val="000000"/>
          <w:sz w:val="24"/>
        </w:rPr>
        <w:t>O percentual poderá ter até a segunda casa decimal (ex. 0,01%).</w:t>
      </w:r>
    </w:p>
    <w:p w:rsidR="00681BCD" w:rsidRPr="00681BCD" w:rsidRDefault="00681BCD" w:rsidP="00681BCD">
      <w:pPr>
        <w:tabs>
          <w:tab w:val="left" w:pos="1418"/>
        </w:tabs>
        <w:spacing w:line="360" w:lineRule="auto"/>
        <w:ind w:firstLine="0"/>
        <w:jc w:val="both"/>
        <w:rPr>
          <w:rFonts w:ascii="Times New Roman" w:hAnsi="Times New Roman" w:cs="Times New Roman"/>
          <w:bCs/>
          <w:color w:val="000000"/>
          <w:sz w:val="24"/>
        </w:rPr>
      </w:pPr>
      <w:r w:rsidRPr="00681BCD">
        <w:rPr>
          <w:rFonts w:ascii="Times New Roman" w:hAnsi="Times New Roman" w:cs="Times New Roman"/>
          <w:bCs/>
          <w:color w:val="000000"/>
          <w:sz w:val="24"/>
        </w:rPr>
        <w:t>OBS – Para efeito de lançamento do percentual nos sistemas de compras governamentais</w:t>
      </w:r>
      <w:r>
        <w:rPr>
          <w:rFonts w:ascii="Times New Roman" w:hAnsi="Times New Roman" w:cs="Times New Roman"/>
          <w:bCs/>
          <w:color w:val="000000"/>
          <w:sz w:val="24"/>
        </w:rPr>
        <w:t>, que utiliza 4 (quatro) casas decimeis,</w:t>
      </w:r>
      <w:r w:rsidRPr="00681BCD">
        <w:rPr>
          <w:rFonts w:ascii="Times New Roman" w:hAnsi="Times New Roman" w:cs="Times New Roman"/>
          <w:bCs/>
          <w:color w:val="000000"/>
          <w:sz w:val="24"/>
        </w:rPr>
        <w:t xml:space="preserve"> ser</w:t>
      </w:r>
      <w:r>
        <w:rPr>
          <w:rFonts w:ascii="Times New Roman" w:hAnsi="Times New Roman" w:cs="Times New Roman"/>
          <w:bCs/>
          <w:color w:val="000000"/>
          <w:sz w:val="24"/>
        </w:rPr>
        <w:t>á necessário complementar o valor com o algarismo 0 (zero).</w:t>
      </w:r>
    </w:p>
    <w:p w:rsidR="006D2F38" w:rsidRPr="006D2F38" w:rsidRDefault="006D2F38"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6D2F38">
        <w:rPr>
          <w:rFonts w:ascii="Times New Roman" w:hAnsi="Times New Roman" w:cs="Times New Roman"/>
          <w:bCs/>
          <w:color w:val="000000"/>
          <w:sz w:val="24"/>
        </w:rPr>
        <w:t>O valor da taxa de administração admitido para o pagamento da prestação dos serviços incidirá sobre o montante mensal de gast</w:t>
      </w:r>
      <w:r w:rsidR="00170334">
        <w:rPr>
          <w:rFonts w:ascii="Times New Roman" w:hAnsi="Times New Roman" w:cs="Times New Roman"/>
          <w:bCs/>
          <w:color w:val="000000"/>
          <w:sz w:val="24"/>
        </w:rPr>
        <w:t>os efetuados com a</w:t>
      </w:r>
      <w:r w:rsidRPr="006D2F38">
        <w:rPr>
          <w:rFonts w:ascii="Times New Roman" w:hAnsi="Times New Roman" w:cs="Times New Roman"/>
          <w:bCs/>
          <w:color w:val="000000"/>
          <w:sz w:val="24"/>
        </w:rPr>
        <w:t xml:space="preserve"> prestação de serviços de manutenção de veículos através do sistema de gerenciamento da CONTRATADA.</w:t>
      </w:r>
    </w:p>
    <w:p w:rsidR="006D2F38" w:rsidRPr="006D2F38" w:rsidRDefault="006D2F38" w:rsidP="00791EF6">
      <w:pPr>
        <w:numPr>
          <w:ilvl w:val="1"/>
          <w:numId w:val="1"/>
        </w:numPr>
        <w:tabs>
          <w:tab w:val="left" w:pos="1418"/>
        </w:tabs>
        <w:spacing w:line="360" w:lineRule="auto"/>
        <w:ind w:left="0" w:firstLine="0"/>
        <w:jc w:val="both"/>
        <w:rPr>
          <w:rFonts w:ascii="Times New Roman" w:hAnsi="Times New Roman" w:cs="Times New Roman"/>
          <w:bCs/>
          <w:color w:val="000000"/>
          <w:sz w:val="24"/>
        </w:rPr>
      </w:pPr>
      <w:r w:rsidRPr="006D2F38">
        <w:rPr>
          <w:rFonts w:ascii="Times New Roman" w:hAnsi="Times New Roman" w:cs="Times New Roman"/>
          <w:bCs/>
          <w:color w:val="000000"/>
          <w:sz w:val="24"/>
        </w:rPr>
        <w:t>A proposta apresentada e os lances formulados deverão incluir todas e quaisquer despesas necessárias para o fiel cumprimento do objeto desta licitação, inclusive todos os custos com material de consumo, salários, encargos sociais, previdenciários e trabalhistas de todo o pessoal da contratada, como, também, transporte de qualquer natureza, materiais empregados, inclusive ferramentas, utensílios e equipamentos utilizados, depreciação, aluguéis, administração, impostos, taxas, emolumentos e quaisquer outros custos que, direta ou indiretamente, se relacionem com o fiel cumprimento pela contratada das obrigações.</w:t>
      </w:r>
    </w:p>
    <w:p w:rsidR="006D2F38" w:rsidRPr="006D2F38" w:rsidRDefault="006D2F38" w:rsidP="00791EF6">
      <w:pPr>
        <w:numPr>
          <w:ilvl w:val="1"/>
          <w:numId w:val="1"/>
        </w:numPr>
        <w:tabs>
          <w:tab w:val="left" w:pos="1418"/>
        </w:tabs>
        <w:spacing w:line="360" w:lineRule="auto"/>
        <w:ind w:left="0" w:firstLine="0"/>
        <w:jc w:val="both"/>
        <w:rPr>
          <w:rFonts w:ascii="Times New Roman" w:hAnsi="Times New Roman" w:cs="Times New Roman"/>
          <w:bCs/>
          <w:color w:val="000000"/>
          <w:sz w:val="24"/>
        </w:rPr>
      </w:pPr>
      <w:r w:rsidRPr="006D2F38">
        <w:rPr>
          <w:rFonts w:ascii="Times New Roman" w:hAnsi="Times New Roman" w:cs="Times New Roman"/>
          <w:bCs/>
          <w:color w:val="000000"/>
          <w:sz w:val="24"/>
        </w:rPr>
        <w:t xml:space="preserve">Além dos custos previstos no item </w:t>
      </w:r>
      <w:r>
        <w:rPr>
          <w:rFonts w:ascii="Times New Roman" w:hAnsi="Times New Roman" w:cs="Times New Roman"/>
          <w:bCs/>
          <w:color w:val="000000"/>
          <w:sz w:val="24"/>
        </w:rPr>
        <w:t>5</w:t>
      </w:r>
      <w:r w:rsidRPr="006D2F38">
        <w:rPr>
          <w:rFonts w:ascii="Times New Roman" w:hAnsi="Times New Roman" w:cs="Times New Roman"/>
          <w:bCs/>
          <w:color w:val="000000"/>
          <w:sz w:val="24"/>
        </w:rPr>
        <w:t>.2, a proposta apresentada deverá contemplar também todos os custos com disponibilização, implantação e manutenção do Sistema de Gerenciamento da Frota.</w:t>
      </w:r>
    </w:p>
    <w:p w:rsidR="006D2F38" w:rsidRPr="006D2F38" w:rsidRDefault="00170334" w:rsidP="00791EF6">
      <w:pPr>
        <w:numPr>
          <w:ilvl w:val="1"/>
          <w:numId w:val="1"/>
        </w:numPr>
        <w:tabs>
          <w:tab w:val="left" w:pos="1418"/>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O agrupamento em Lote</w:t>
      </w:r>
      <w:r w:rsidR="006D2F38" w:rsidRPr="006D2F38">
        <w:rPr>
          <w:rFonts w:ascii="Times New Roman" w:hAnsi="Times New Roman" w:cs="Times New Roman"/>
          <w:bCs/>
          <w:color w:val="000000"/>
          <w:sz w:val="24"/>
        </w:rPr>
        <w:t xml:space="preserve"> e a utilização apenas da taxa de administração como objeto de disputa se justifica pela natureza da contratação. No gerenciamento de frota estão incluídos os serviços de manutenção preventiva e corretiva juntamente com o fornecimento de peças. A qualidade e o tempo de execução do serviço são de responsabilidade da empresa vencedora, a excelência e rapidez desta prestação ficará comprometida se outra empresa fornecer o material, podendo a contratada justificar a demora, a má qualidade na execução dos serviços por falta de fornecimento de material em tempo hábil.</w:t>
      </w:r>
    </w:p>
    <w:p w:rsidR="006D2F38" w:rsidRDefault="00170334" w:rsidP="00791EF6">
      <w:pPr>
        <w:numPr>
          <w:ilvl w:val="1"/>
          <w:numId w:val="1"/>
        </w:numPr>
        <w:tabs>
          <w:tab w:val="left" w:pos="1418"/>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Além disso, o agrupamento dos itens em Lote</w:t>
      </w:r>
      <w:r w:rsidR="006D2F38" w:rsidRPr="006D2F38">
        <w:rPr>
          <w:rFonts w:ascii="Times New Roman" w:hAnsi="Times New Roman" w:cs="Times New Roman"/>
          <w:bCs/>
          <w:color w:val="000000"/>
          <w:sz w:val="24"/>
        </w:rPr>
        <w:t xml:space="preserve"> contribuirá para a centralização e concentração da fiscalização e acompanhamento da execução do contrato, uma vez que tanto a aquisição dos materiais e a prestação dos serviços são inter-relacionados, não podendo ser contratados de forma separada sem que haja prejuízo para a perfeita execução do objeto.</w:t>
      </w:r>
    </w:p>
    <w:p w:rsidR="005B3EAA" w:rsidRDefault="00002708" w:rsidP="00002708">
      <w:pPr>
        <w:numPr>
          <w:ilvl w:val="1"/>
          <w:numId w:val="1"/>
        </w:numPr>
        <w:tabs>
          <w:tab w:val="left" w:pos="1418"/>
        </w:tabs>
        <w:spacing w:line="360" w:lineRule="auto"/>
        <w:ind w:left="0" w:firstLine="0"/>
        <w:jc w:val="both"/>
        <w:rPr>
          <w:rFonts w:ascii="Times New Roman" w:hAnsi="Times New Roman" w:cs="Times New Roman"/>
          <w:bCs/>
          <w:color w:val="000000"/>
          <w:sz w:val="24"/>
        </w:rPr>
      </w:pPr>
      <w:r w:rsidRPr="00002708">
        <w:rPr>
          <w:rFonts w:ascii="Times New Roman" w:hAnsi="Times New Roman" w:cs="Times New Roman"/>
          <w:bCs/>
          <w:color w:val="000000"/>
          <w:sz w:val="24"/>
        </w:rPr>
        <w:t>As propostas a serem inseridas no Portal de Compras Governamentais obedecerão à seguinte fórmula</w:t>
      </w:r>
      <w:r w:rsidR="005B3EAA">
        <w:rPr>
          <w:rFonts w:ascii="Times New Roman" w:hAnsi="Times New Roman" w:cs="Times New Roman"/>
          <w:bCs/>
          <w:color w:val="000000"/>
          <w:sz w:val="24"/>
        </w:rPr>
        <w:t>:</w:t>
      </w:r>
      <w:r w:rsidR="005B3EAA" w:rsidRPr="005B3EAA">
        <w:rPr>
          <w:rFonts w:ascii="Times New Roman" w:hAnsi="Times New Roman" w:cs="Times New Roman"/>
        </w:rPr>
        <w:t xml:space="preserve"> </w:t>
      </w:r>
      <w:r w:rsidR="005B3EAA" w:rsidRPr="005B3EAA">
        <w:rPr>
          <w:rFonts w:ascii="Times New Roman" w:hAnsi="Times New Roman" w:cs="Times New Roman"/>
          <w:b/>
          <w:i/>
        </w:rPr>
        <w:t>Valor a ser inserido no Comprasnet = 100 + valor da proposta</w:t>
      </w:r>
    </w:p>
    <w:p w:rsidR="00002708" w:rsidRPr="00002708" w:rsidRDefault="005B3EAA" w:rsidP="00002708">
      <w:pPr>
        <w:numPr>
          <w:ilvl w:val="1"/>
          <w:numId w:val="1"/>
        </w:numPr>
        <w:tabs>
          <w:tab w:val="left" w:pos="1418"/>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A</w:t>
      </w:r>
      <w:r w:rsidR="00002708" w:rsidRPr="00002708">
        <w:rPr>
          <w:rFonts w:ascii="Times New Roman" w:hAnsi="Times New Roman" w:cs="Times New Roman"/>
          <w:bCs/>
          <w:color w:val="000000"/>
          <w:sz w:val="24"/>
        </w:rPr>
        <w:t>ceitam-se até quatro casas decimais</w:t>
      </w:r>
      <w:r>
        <w:rPr>
          <w:rFonts w:ascii="Times New Roman" w:hAnsi="Times New Roman" w:cs="Times New Roman"/>
          <w:bCs/>
          <w:color w:val="000000"/>
          <w:sz w:val="24"/>
        </w:rPr>
        <w:t>, complementando-se, conforme o caso, com o algarismo zero</w:t>
      </w:r>
      <w:r w:rsidR="00002708" w:rsidRPr="00002708">
        <w:rPr>
          <w:rFonts w:ascii="Times New Roman" w:hAnsi="Times New Roman" w:cs="Times New Roman"/>
          <w:bCs/>
          <w:color w:val="000000"/>
          <w:sz w:val="24"/>
        </w:rPr>
        <w:t>)</w:t>
      </w:r>
      <w:r>
        <w:rPr>
          <w:rFonts w:ascii="Times New Roman" w:hAnsi="Times New Roman" w:cs="Times New Roman"/>
          <w:bCs/>
          <w:color w:val="000000"/>
          <w:sz w:val="24"/>
        </w:rPr>
        <w:t>. Vide Exemplos a seguir</w:t>
      </w:r>
      <w:r w:rsidR="00002708" w:rsidRPr="00002708">
        <w:rPr>
          <w:rFonts w:ascii="Times New Roman" w:hAnsi="Times New Roman" w:cs="Times New Roman"/>
          <w:bCs/>
          <w:color w:val="000000"/>
          <w:sz w:val="24"/>
        </w:rPr>
        <w:t>:</w:t>
      </w:r>
    </w:p>
    <w:p w:rsidR="00002708" w:rsidRPr="005B3EAA" w:rsidRDefault="00002708" w:rsidP="005B3EAA">
      <w:pPr>
        <w:spacing w:line="360" w:lineRule="auto"/>
        <w:ind w:firstLine="1418"/>
        <w:rPr>
          <w:rFonts w:ascii="Times New Roman" w:hAnsi="Times New Roman" w:cs="Times New Roman"/>
        </w:rPr>
      </w:pPr>
      <w:r w:rsidRPr="005B3EAA">
        <w:rPr>
          <w:rFonts w:ascii="Times New Roman" w:hAnsi="Times New Roman" w:cs="Times New Roman"/>
        </w:rPr>
        <w:t>Exemplo 1: Valor da Proposta 1: 0,33%; Valor a ser inserido: 100 + 0,33 =100,3300 (máximo aceitável)</w:t>
      </w:r>
    </w:p>
    <w:p w:rsidR="00002708" w:rsidRPr="005B3EAA" w:rsidRDefault="00002708" w:rsidP="005B3EAA">
      <w:pPr>
        <w:spacing w:line="360" w:lineRule="auto"/>
        <w:ind w:firstLine="1418"/>
        <w:rPr>
          <w:rFonts w:ascii="Times New Roman" w:hAnsi="Times New Roman" w:cs="Times New Roman"/>
        </w:rPr>
      </w:pPr>
      <w:r w:rsidRPr="005B3EAA">
        <w:rPr>
          <w:rFonts w:ascii="Times New Roman" w:hAnsi="Times New Roman" w:cs="Times New Roman"/>
        </w:rPr>
        <w:t>Exemplo 2: Valor da Proposta 2: -0,50%; Valor a ser inserido: 100 + (-0,50) = 99,5000</w:t>
      </w:r>
    </w:p>
    <w:p w:rsidR="00002708" w:rsidRPr="005B3EAA" w:rsidRDefault="00002708" w:rsidP="005B3EAA">
      <w:pPr>
        <w:spacing w:line="360" w:lineRule="auto"/>
        <w:ind w:firstLine="1418"/>
        <w:rPr>
          <w:rFonts w:ascii="Times New Roman" w:hAnsi="Times New Roman" w:cs="Times New Roman"/>
        </w:rPr>
      </w:pPr>
      <w:r w:rsidRPr="005B3EAA">
        <w:rPr>
          <w:rFonts w:ascii="Times New Roman" w:hAnsi="Times New Roman" w:cs="Times New Roman"/>
        </w:rPr>
        <w:t>Exemplo 3: Valor da Proposta 3: -50%; Valor a ser inserido: 100 + (-50) = 50,0000</w:t>
      </w:r>
    </w:p>
    <w:p w:rsidR="00002708" w:rsidRPr="005B3EAA" w:rsidRDefault="00002708" w:rsidP="005B3EAA">
      <w:pPr>
        <w:spacing w:line="360" w:lineRule="auto"/>
        <w:ind w:firstLine="1418"/>
        <w:rPr>
          <w:rFonts w:ascii="Times New Roman" w:hAnsi="Times New Roman" w:cs="Times New Roman"/>
        </w:rPr>
      </w:pPr>
      <w:r w:rsidRPr="005B3EAA">
        <w:rPr>
          <w:rFonts w:ascii="Times New Roman" w:hAnsi="Times New Roman" w:cs="Times New Roman"/>
        </w:rPr>
        <w:t>Exemplo 4: Valor da Proposta 4: 0%; Valor a ser inserido: 100 + 0 = 100,0000</w:t>
      </w:r>
    </w:p>
    <w:p w:rsidR="00002708" w:rsidRPr="005B3EAA" w:rsidRDefault="00002708" w:rsidP="005B3EAA">
      <w:pPr>
        <w:spacing w:line="360" w:lineRule="auto"/>
        <w:ind w:firstLine="1418"/>
        <w:rPr>
          <w:rFonts w:ascii="Times New Roman" w:hAnsi="Times New Roman" w:cs="Times New Roman"/>
          <w:bCs/>
          <w:color w:val="000000"/>
          <w:sz w:val="24"/>
        </w:rPr>
      </w:pPr>
      <w:r w:rsidRPr="005B3EAA">
        <w:rPr>
          <w:rFonts w:ascii="Times New Roman" w:hAnsi="Times New Roman" w:cs="Times New Roman"/>
        </w:rPr>
        <w:t>Melhor Proposta dentre os 4 exemplos acima: A proposta do Exemplo 3.</w:t>
      </w:r>
    </w:p>
    <w:p w:rsidR="006D2F38" w:rsidRPr="006D2F38" w:rsidRDefault="006D2F38" w:rsidP="00791EF6">
      <w:pPr>
        <w:tabs>
          <w:tab w:val="left" w:pos="1418"/>
        </w:tabs>
        <w:spacing w:line="360" w:lineRule="auto"/>
        <w:ind w:firstLine="0"/>
      </w:pPr>
    </w:p>
    <w:p w:rsidR="00F20519" w:rsidRPr="006D2F38" w:rsidRDefault="00F20519" w:rsidP="00791EF6">
      <w:pPr>
        <w:pStyle w:val="Nivel1"/>
        <w:tabs>
          <w:tab w:val="left" w:pos="1418"/>
        </w:tabs>
        <w:spacing w:before="0" w:after="0" w:line="360" w:lineRule="auto"/>
        <w:ind w:left="0" w:firstLine="0"/>
        <w:rPr>
          <w:rFonts w:ascii="Times New Roman" w:hAnsi="Times New Roman"/>
          <w:sz w:val="24"/>
          <w:szCs w:val="24"/>
        </w:rPr>
      </w:pPr>
      <w:r w:rsidRPr="006D2F38">
        <w:rPr>
          <w:rFonts w:ascii="Times New Roman" w:hAnsi="Times New Roman"/>
          <w:sz w:val="24"/>
          <w:szCs w:val="24"/>
        </w:rPr>
        <w:t>DAS DEFINIÇÕES</w:t>
      </w:r>
    </w:p>
    <w:p w:rsidR="002309ED" w:rsidRDefault="002309ED" w:rsidP="00791EF6">
      <w:pPr>
        <w:tabs>
          <w:tab w:val="left" w:pos="1418"/>
        </w:tabs>
        <w:spacing w:line="360" w:lineRule="auto"/>
        <w:ind w:firstLine="0"/>
        <w:jc w:val="both"/>
        <w:rPr>
          <w:rFonts w:ascii="Times New Roman" w:hAnsi="Times New Roman" w:cs="Times New Roman"/>
          <w:color w:val="000000"/>
          <w:sz w:val="24"/>
        </w:rPr>
      </w:pPr>
    </w:p>
    <w:p w:rsidR="00F20519" w:rsidRPr="00C832C7" w:rsidRDefault="00F20519" w:rsidP="00791EF6">
      <w:pPr>
        <w:numPr>
          <w:ilvl w:val="1"/>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Para os efeitos do disposto nesta licitação são adotadas as seguintes definições:</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MANUTENÇÃO:</w:t>
      </w:r>
      <w:r w:rsidRPr="00C832C7">
        <w:rPr>
          <w:rFonts w:ascii="Times New Roman" w:hAnsi="Times New Roman" w:cs="Times New Roman"/>
          <w:sz w:val="24"/>
        </w:rPr>
        <w:t xml:space="preserve"> conjunto de atividades desenvolvidas com a finalidade de conservar ou repor o veículo em condições ideais de funcionamento, possibilitando, desta forma, a preservação da segurança das pessoas e materiais transportados. Para tanto, serão feitas manutenções operacionais, preventivas (periódicas) e corretivas.</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MANUTENÇÃO OPERACIONAL:</w:t>
      </w:r>
      <w:r w:rsidRPr="00C832C7">
        <w:rPr>
          <w:rFonts w:ascii="Times New Roman" w:hAnsi="Times New Roman" w:cs="Times New Roman"/>
          <w:sz w:val="24"/>
        </w:rPr>
        <w:t xml:space="preserve"> Conjunto de atividades que consiste em sanar leves imperfeições constatadas, tais como, funcionamento do motor, níveis de água da bateria e do radiador, combustíveis e óleos, pneus e rodas, freios, luzes, cinto de segurança, extintor de incêndio, </w:t>
      </w:r>
      <w:r w:rsidR="0086556B" w:rsidRPr="00C832C7">
        <w:rPr>
          <w:rFonts w:ascii="Times New Roman" w:hAnsi="Times New Roman" w:cs="Times New Roman"/>
          <w:sz w:val="24"/>
        </w:rPr>
        <w:t>etc.</w:t>
      </w:r>
      <w:r w:rsidRPr="00C832C7">
        <w:rPr>
          <w:rFonts w:ascii="Times New Roman" w:hAnsi="Times New Roman" w:cs="Times New Roman"/>
          <w:sz w:val="24"/>
        </w:rPr>
        <w:t xml:space="preserve">, </w:t>
      </w:r>
      <w:r w:rsidRPr="00D15B5F">
        <w:rPr>
          <w:rFonts w:ascii="Times New Roman" w:hAnsi="Times New Roman" w:cs="Times New Roman"/>
          <w:sz w:val="24"/>
        </w:rPr>
        <w:t xml:space="preserve">conforme Anexo II </w:t>
      </w:r>
      <w:r w:rsidRPr="00C832C7">
        <w:rPr>
          <w:rFonts w:ascii="Times New Roman" w:hAnsi="Times New Roman" w:cs="Times New Roman"/>
          <w:sz w:val="24"/>
        </w:rPr>
        <w:t>e o manual do veículo</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MANUTENÇÃO PERIÓDICA/PREVENTIVA:</w:t>
      </w:r>
      <w:r w:rsidRPr="00C832C7">
        <w:rPr>
          <w:rFonts w:ascii="Times New Roman" w:hAnsi="Times New Roman" w:cs="Times New Roman"/>
          <w:sz w:val="24"/>
        </w:rPr>
        <w:t xml:space="preserve"> Sistemática regular de revisões e serviços para garantir as melhores condições de desempenho do veículo, no que se refere a seu funcionamento, rendimento e segurança, assim como prevenir a ocorrência de defeitos que possam redundar em danos nos componentes, ou mesmo na sua paralisação. Essencialmente refere-se à substituição de peças ou componentes antes que atinjam a idade em que passam a ter risco de quebra, </w:t>
      </w:r>
      <w:r w:rsidRPr="00D15B5F">
        <w:rPr>
          <w:rFonts w:ascii="Times New Roman" w:hAnsi="Times New Roman" w:cs="Times New Roman"/>
          <w:sz w:val="24"/>
        </w:rPr>
        <w:t xml:space="preserve">conforme Anexo II </w:t>
      </w:r>
      <w:r w:rsidRPr="00C832C7">
        <w:rPr>
          <w:rFonts w:ascii="Times New Roman" w:hAnsi="Times New Roman" w:cs="Times New Roman"/>
          <w:sz w:val="24"/>
        </w:rPr>
        <w:t>e o manual do veículo.</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MANUTENÇÃO CORRETIVA:</w:t>
      </w:r>
      <w:r w:rsidRPr="00C832C7">
        <w:rPr>
          <w:rFonts w:ascii="Times New Roman" w:hAnsi="Times New Roman" w:cs="Times New Roman"/>
          <w:sz w:val="24"/>
        </w:rPr>
        <w:t xml:space="preserve"> Visa tornar operacional o veículo ocasionalmente desativado ou com funcionamento precário em decorrência de defeitos aleatórios resultantes do desgaste e/ou deficiência de operação, de manutenção ou de fabricação. São exemplos de manutenção corretiva: reparo de imperfeições apresentadas nos sistemas mecânico, elétrico e eletrônico do veículo, tais como: serviços de retifica de motor; montagem e desmontagem de jogo de embreagens, caixa de marcha; troca de bateria, radiador, pneus, freios, luzes, cintos de segurança, extintores de incêndio; outros serviços de instalação elétrica, serviços no sistema de injeção eletrônica; além de outras, </w:t>
      </w:r>
      <w:r w:rsidRPr="00D15B5F">
        <w:rPr>
          <w:rFonts w:ascii="Times New Roman" w:hAnsi="Times New Roman" w:cs="Times New Roman"/>
          <w:sz w:val="24"/>
        </w:rPr>
        <w:t xml:space="preserve">conforme Anexo II e </w:t>
      </w:r>
      <w:r w:rsidRPr="00C832C7">
        <w:rPr>
          <w:rFonts w:ascii="Times New Roman" w:hAnsi="Times New Roman" w:cs="Times New Roman"/>
          <w:sz w:val="24"/>
        </w:rPr>
        <w:t>o manual do veículo.</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LANTERNAGEM:</w:t>
      </w:r>
      <w:r w:rsidRPr="00C832C7">
        <w:rPr>
          <w:rFonts w:ascii="Times New Roman" w:hAnsi="Times New Roman" w:cs="Times New Roman"/>
          <w:sz w:val="24"/>
        </w:rPr>
        <w:t xml:space="preserve"> Consiste em serviços de troca e/ou conserto de lataria, assoalhos, para-choques, carrocerias em alumínio (tipo baú), solda em geral e todos os outros serviços afins. </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PINTURA / ESTUFA:</w:t>
      </w:r>
      <w:r w:rsidRPr="00C832C7">
        <w:rPr>
          <w:rFonts w:ascii="Times New Roman" w:hAnsi="Times New Roman" w:cs="Times New Roman"/>
          <w:sz w:val="24"/>
        </w:rPr>
        <w:t xml:space="preserve"> Consiste em serviços de pintura automotiva externa ou interna, com polimento, enceramento e/ou faixa de identificação do veículo, com secagem rápida, identificação visual e adesivagem de caracterização e todos os outros serviços afins.</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CAPOTARIA:</w:t>
      </w:r>
      <w:r w:rsidRPr="00C832C7">
        <w:rPr>
          <w:rFonts w:ascii="Times New Roman" w:hAnsi="Times New Roman" w:cs="Times New Roman"/>
          <w:sz w:val="24"/>
        </w:rPr>
        <w:t xml:space="preserve"> Consiste em serviços de substituição ou conserto de estofados e cobertura interna do veículo, incluindo tapeçaria, bem como a parte mecânica do funcionamento dos bancos, portas, cintos de segurança, borrachas das portas e todos os outros serviços afins.</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INSTALAÇÃO DE ACESSÓRIOS:</w:t>
      </w:r>
      <w:r w:rsidRPr="00C832C7">
        <w:rPr>
          <w:rFonts w:ascii="Times New Roman" w:hAnsi="Times New Roman" w:cs="Times New Roman"/>
          <w:sz w:val="24"/>
        </w:rPr>
        <w:t xml:space="preserve"> Consiste nos serviços de instalação de qualquer acessório indispensável ao funcionamento ou segurança dos veículos, assim como, o conserto e instalação de acessórios de som e imagem, tapetes, equipamentos de segurança (triangulo sinalizador, chave de roda, cinto de s</w:t>
      </w:r>
      <w:r w:rsidR="00CD5BBA">
        <w:rPr>
          <w:rFonts w:ascii="Times New Roman" w:hAnsi="Times New Roman" w:cs="Times New Roman"/>
          <w:sz w:val="24"/>
        </w:rPr>
        <w:t>egurança) e combate a incêndios</w:t>
      </w:r>
      <w:r w:rsidRPr="00C832C7">
        <w:rPr>
          <w:rFonts w:ascii="Times New Roman" w:hAnsi="Times New Roman" w:cs="Times New Roman"/>
          <w:sz w:val="24"/>
        </w:rPr>
        <w:t>.</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VIDRACEIRO:</w:t>
      </w:r>
      <w:r w:rsidRPr="00C832C7">
        <w:rPr>
          <w:rFonts w:ascii="Times New Roman" w:hAnsi="Times New Roman" w:cs="Times New Roman"/>
          <w:sz w:val="24"/>
        </w:rPr>
        <w:t xml:space="preserve"> Consiste nos serviços de substituição dos vidros frontal, traseiro e lateral, retrovisores, borrachas dos vidros e portas e polimento dos </w:t>
      </w:r>
      <w:r w:rsidR="00C832C7" w:rsidRPr="00C832C7">
        <w:rPr>
          <w:rFonts w:ascii="Times New Roman" w:hAnsi="Times New Roman" w:cs="Times New Roman"/>
          <w:sz w:val="24"/>
        </w:rPr>
        <w:t>para-brisas</w:t>
      </w:r>
      <w:r w:rsidRPr="00C832C7">
        <w:rPr>
          <w:rFonts w:ascii="Times New Roman" w:hAnsi="Times New Roman" w:cs="Times New Roman"/>
          <w:sz w:val="24"/>
        </w:rPr>
        <w:t xml:space="preserve"> e todos os outros serviços afins.</w:t>
      </w:r>
    </w:p>
    <w:p w:rsidR="00F20519" w:rsidRPr="00C832C7"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CHAVEIRO:</w:t>
      </w:r>
      <w:r w:rsidRPr="00C832C7">
        <w:rPr>
          <w:rFonts w:ascii="Times New Roman" w:hAnsi="Times New Roman" w:cs="Times New Roman"/>
          <w:sz w:val="24"/>
        </w:rPr>
        <w:t xml:space="preserve"> Confecção de chaves, codificação e outros serviços afins.</w:t>
      </w:r>
    </w:p>
    <w:p w:rsidR="00F20519" w:rsidRDefault="00F20519" w:rsidP="002937C1">
      <w:pPr>
        <w:pStyle w:val="PargrafodaLista"/>
        <w:numPr>
          <w:ilvl w:val="0"/>
          <w:numId w:val="3"/>
        </w:numPr>
        <w:tabs>
          <w:tab w:val="left" w:pos="1418"/>
        </w:tabs>
        <w:spacing w:line="360" w:lineRule="auto"/>
        <w:ind w:left="0" w:firstLine="0"/>
        <w:contextualSpacing w:val="0"/>
        <w:jc w:val="both"/>
        <w:rPr>
          <w:rFonts w:ascii="Times New Roman" w:hAnsi="Times New Roman" w:cs="Times New Roman"/>
          <w:sz w:val="24"/>
        </w:rPr>
      </w:pPr>
      <w:r w:rsidRPr="00C832C7">
        <w:rPr>
          <w:rFonts w:ascii="Times New Roman" w:hAnsi="Times New Roman" w:cs="Times New Roman"/>
          <w:b/>
          <w:sz w:val="24"/>
        </w:rPr>
        <w:t>AR CONDICIONADO:</w:t>
      </w:r>
      <w:r w:rsidRPr="00C832C7">
        <w:rPr>
          <w:rFonts w:ascii="Times New Roman" w:hAnsi="Times New Roman" w:cs="Times New Roman"/>
          <w:sz w:val="24"/>
        </w:rPr>
        <w:t xml:space="preserve"> Consiste nos serviços de reparo do sistema de resfriamento do ar do interior do veículo, inclusive troca de gás, conserto e substituição do compressor, higienização, troca de componentes eletrônicos e todos os outros serviços afins.</w:t>
      </w:r>
    </w:p>
    <w:p w:rsidR="00950913" w:rsidRPr="00C832C7" w:rsidRDefault="00950913" w:rsidP="00791EF6">
      <w:pPr>
        <w:pStyle w:val="PargrafodaLista"/>
        <w:tabs>
          <w:tab w:val="left" w:pos="1418"/>
        </w:tabs>
        <w:spacing w:line="360" w:lineRule="auto"/>
        <w:ind w:left="0" w:firstLine="0"/>
        <w:contextualSpacing w:val="0"/>
        <w:jc w:val="both"/>
        <w:rPr>
          <w:rFonts w:ascii="Times New Roman" w:hAnsi="Times New Roman" w:cs="Times New Roman"/>
          <w:sz w:val="24"/>
        </w:rPr>
      </w:pPr>
    </w:p>
    <w:p w:rsidR="00DB206B" w:rsidRPr="00C832C7" w:rsidRDefault="00F55199"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DOS SERVIÇOS DE GERENCIAMENTO DE FROTA:</w:t>
      </w:r>
    </w:p>
    <w:p w:rsidR="002309ED" w:rsidRDefault="002309ED" w:rsidP="00791EF6">
      <w:pPr>
        <w:tabs>
          <w:tab w:val="left" w:pos="1418"/>
        </w:tabs>
        <w:spacing w:line="360" w:lineRule="auto"/>
        <w:ind w:firstLine="0"/>
        <w:jc w:val="both"/>
        <w:rPr>
          <w:rFonts w:ascii="Times New Roman" w:hAnsi="Times New Roman" w:cs="Times New Roman"/>
          <w:b/>
          <w:color w:val="000000"/>
          <w:sz w:val="24"/>
        </w:rPr>
      </w:pPr>
    </w:p>
    <w:p w:rsidR="004565D7" w:rsidRDefault="004565D7"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MANUTENÇÃO:</w:t>
      </w:r>
    </w:p>
    <w:p w:rsidR="005B3EAA" w:rsidRPr="00C832C7" w:rsidRDefault="005B3EAA" w:rsidP="005B3EAA">
      <w:pPr>
        <w:tabs>
          <w:tab w:val="left" w:pos="1418"/>
        </w:tabs>
        <w:spacing w:line="360" w:lineRule="auto"/>
        <w:ind w:firstLine="0"/>
        <w:jc w:val="both"/>
        <w:rPr>
          <w:rFonts w:ascii="Times New Roman" w:hAnsi="Times New Roman" w:cs="Times New Roman"/>
          <w:b/>
          <w:color w:val="000000"/>
          <w:sz w:val="24"/>
        </w:rPr>
      </w:pPr>
    </w:p>
    <w:p w:rsidR="004565D7" w:rsidRPr="00C832C7" w:rsidRDefault="004565D7"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O serviço de gerenciamento de frota para manutenção, atendimento e fornecimento de peça deverá ocorrer por meio de rede de estabelecimentos, oficinas, centros automotivos, revendedores varejistas, credenciados e disponibilizados pela CONTRATADA, em horário comercial, nas quantidades estabelecidas pela CONTRATANTE, sendo utilizado software para cotação, autorização, realização e atesto dos serviços nos veículos da frota.</w:t>
      </w:r>
    </w:p>
    <w:p w:rsidR="004565D7" w:rsidRPr="00C832C7" w:rsidRDefault="004565D7"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 xml:space="preserve">Os serviços de mecânica, lataria, pintura, eletricidade, tapeçaria e chaveiro realizar-se-ão nas instalações do estabelecimento credenciado, após o recebimento da Autorização de Execução dos Serviços, expedida pela CONTRATANTE. O estabelecimento credenciado obrigar-se-á a devolver o veículo em perfeitas condições de funcionamento, realizando tais serviços com pessoal qualificado, mediante emprego técnico e ferramental adequado e ainda de acordo com as especificações recomendadas pela fabricante do veículo e eventuais complementações da CONTRATANTE, bem como dar cumprimento </w:t>
      </w:r>
      <w:r w:rsidR="00163387" w:rsidRPr="00C832C7">
        <w:rPr>
          <w:rFonts w:ascii="Times New Roman" w:hAnsi="Times New Roman" w:cs="Times New Roman"/>
          <w:bCs/>
          <w:color w:val="000000"/>
          <w:sz w:val="24"/>
        </w:rPr>
        <w:t>a</w:t>
      </w:r>
      <w:r w:rsidRPr="00C832C7">
        <w:rPr>
          <w:rFonts w:ascii="Times New Roman" w:hAnsi="Times New Roman" w:cs="Times New Roman"/>
          <w:bCs/>
          <w:color w:val="000000"/>
          <w:sz w:val="24"/>
        </w:rPr>
        <w:t xml:space="preserve"> tudo o que não estiver explícito, mas necessário à perfeita execução dos serviços.</w:t>
      </w:r>
    </w:p>
    <w:p w:rsidR="004565D7" w:rsidRDefault="004565D7"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Os prazos para execução das manutenções/reparos necessários nos veículos devem ser estabelecidos de comum acordo com a Contratada, levando-se em consideração sua complexidade e grau de avaria não excedendo a 120 (cento e vinte) horas quando se tratar de manutenção corretiva e no máximo 48 (quarenta e oito) horas para os serviços de pequena monta (manutenções operacionais/preventivas), a partir da aprovação do orçamento, sem prejuízo aos serviços de maior durabilidade, desde que previamente informados ao gestor da base.</w:t>
      </w:r>
    </w:p>
    <w:p w:rsidR="0074099A" w:rsidRDefault="0074099A" w:rsidP="0074099A">
      <w:pPr>
        <w:tabs>
          <w:tab w:val="left" w:pos="1418"/>
        </w:tabs>
        <w:spacing w:line="360" w:lineRule="auto"/>
        <w:ind w:firstLine="0"/>
        <w:jc w:val="both"/>
        <w:rPr>
          <w:rFonts w:ascii="Times New Roman" w:hAnsi="Times New Roman" w:cs="Times New Roman"/>
          <w:bCs/>
          <w:color w:val="000000"/>
          <w:sz w:val="24"/>
        </w:rPr>
      </w:pPr>
    </w:p>
    <w:p w:rsidR="00C5054B" w:rsidRDefault="00147139"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DO SISTEMA INFORMATIZADO</w:t>
      </w:r>
    </w:p>
    <w:p w:rsidR="002309ED" w:rsidRPr="002309ED" w:rsidRDefault="002309ED" w:rsidP="00791EF6">
      <w:pPr>
        <w:tabs>
          <w:tab w:val="left" w:pos="1418"/>
        </w:tabs>
        <w:spacing w:line="360" w:lineRule="auto"/>
        <w:ind w:firstLine="0"/>
      </w:pPr>
    </w:p>
    <w:p w:rsidR="002309ED" w:rsidRPr="002309ED" w:rsidRDefault="003347F6"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2309ED">
        <w:rPr>
          <w:rFonts w:ascii="Times New Roman" w:hAnsi="Times New Roman" w:cs="Times New Roman"/>
          <w:b/>
          <w:color w:val="000000"/>
          <w:sz w:val="24"/>
        </w:rPr>
        <w:t>O Sistema Tecnológico (software, equipamentos e rede credenciada) deverá, no mínimo:</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Viabilizar a manutenção da frota na rede credenciada mediante a apresentação de cartão magnético, próprio e vinculado a cada veículo. Cada condutor deverá ter sua identificação validada mediante senha durante a execução de qualquer operação realizada na rede credenciada da contratada, conforme dados informados pela CONTRATANTE.</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Efetuar eletronicamente a operação, registro e tratamento das informações, mediante o uso de equipamentos especiais de gravação, leitura de dados em cartões magnéticos, identificando usuário e senha do condutor.</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 xml:space="preserve">Permitir o </w:t>
      </w:r>
      <w:r w:rsidRPr="006D2F38">
        <w:rPr>
          <w:rFonts w:ascii="Times New Roman" w:hAnsi="Times New Roman" w:cs="Times New Roman"/>
          <w:b/>
          <w:bCs/>
          <w:color w:val="000000"/>
          <w:sz w:val="24"/>
        </w:rPr>
        <w:t>bloqueio/desbloqueio/troca de senha em tempo real</w:t>
      </w:r>
      <w:r w:rsidRPr="00C832C7">
        <w:rPr>
          <w:rFonts w:ascii="Times New Roman" w:hAnsi="Times New Roman" w:cs="Times New Roman"/>
          <w:bCs/>
          <w:color w:val="000000"/>
          <w:sz w:val="24"/>
        </w:rPr>
        <w:t xml:space="preserve"> para gerenciamento, acompanhamento e ações proativas por parte da CONTRATANTE, bem como o cancelamento imediato do cartão para os casos de inutilização ou extravio, sem custos adicionais.</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Realocar limites entre os cartões e as BASES DE GERENCIAMENTO disponíveis em tempo real, via Sistema.</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Prever nos perfis de acesso no mínimo o de (1) GESTOR DO SISTEMA, com acesso completo para gerenciamento de toda a frota e o de (2) GESTOR DE BASE DE GERENCIAMENTO com acesso somente à sua base e a atividades definidas e limitadas pelo GESTOR DO SISTEMA.</w:t>
      </w:r>
    </w:p>
    <w:p w:rsidR="003347F6" w:rsidRPr="00C832C7" w:rsidRDefault="003347F6" w:rsidP="0074099A">
      <w:pPr>
        <w:pStyle w:val="PargrafodaLista"/>
        <w:numPr>
          <w:ilvl w:val="0"/>
          <w:numId w:val="23"/>
        </w:numPr>
        <w:tabs>
          <w:tab w:val="left" w:pos="1418"/>
        </w:tabs>
        <w:spacing w:line="360" w:lineRule="auto"/>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 xml:space="preserve">O perfil de GESTOR DO SISTEMA deverá ser atribuído a servidor indicado e lotado na </w:t>
      </w:r>
      <w:r w:rsidR="00C30AF6">
        <w:rPr>
          <w:rFonts w:ascii="Times New Roman" w:hAnsi="Times New Roman" w:cs="Times New Roman"/>
          <w:bCs/>
          <w:color w:val="000000"/>
          <w:sz w:val="24"/>
        </w:rPr>
        <w:t>UFPB</w:t>
      </w:r>
      <w:r w:rsidRPr="00C832C7">
        <w:rPr>
          <w:rFonts w:ascii="Times New Roman" w:hAnsi="Times New Roman" w:cs="Times New Roman"/>
          <w:bCs/>
          <w:color w:val="000000"/>
          <w:sz w:val="24"/>
        </w:rPr>
        <w:t xml:space="preserve">, preferencialmente o </w:t>
      </w:r>
      <w:r w:rsidR="00CD5BBA" w:rsidRPr="00A77728">
        <w:rPr>
          <w:rFonts w:ascii="Times New Roman" w:hAnsi="Times New Roman" w:cs="Times New Roman"/>
          <w:b/>
          <w:bCs/>
          <w:sz w:val="24"/>
        </w:rPr>
        <w:t>DIRETOR</w:t>
      </w:r>
      <w:r w:rsidR="00A77728" w:rsidRPr="00A77728">
        <w:rPr>
          <w:rFonts w:ascii="Times New Roman" w:hAnsi="Times New Roman" w:cs="Times New Roman"/>
          <w:b/>
          <w:bCs/>
          <w:sz w:val="24"/>
        </w:rPr>
        <w:t xml:space="preserve"> DA DIVISÃO</w:t>
      </w:r>
      <w:r w:rsidRPr="00A77728">
        <w:rPr>
          <w:rFonts w:ascii="Times New Roman" w:hAnsi="Times New Roman" w:cs="Times New Roman"/>
          <w:b/>
          <w:bCs/>
          <w:sz w:val="24"/>
        </w:rPr>
        <w:t xml:space="preserve"> DE TRANSPORTE</w:t>
      </w:r>
      <w:r w:rsidR="00A77728" w:rsidRPr="00A77728">
        <w:rPr>
          <w:rFonts w:ascii="Times New Roman" w:hAnsi="Times New Roman" w:cs="Times New Roman"/>
          <w:b/>
          <w:bCs/>
          <w:sz w:val="24"/>
        </w:rPr>
        <w:t>S</w:t>
      </w:r>
      <w:r w:rsidRPr="00A77728">
        <w:rPr>
          <w:rFonts w:ascii="Times New Roman" w:hAnsi="Times New Roman" w:cs="Times New Roman"/>
          <w:b/>
          <w:bCs/>
          <w:sz w:val="24"/>
        </w:rPr>
        <w:t xml:space="preserve"> DA </w:t>
      </w:r>
      <w:r w:rsidR="00C30AF6" w:rsidRPr="00A77728">
        <w:rPr>
          <w:rFonts w:ascii="Times New Roman" w:hAnsi="Times New Roman" w:cs="Times New Roman"/>
          <w:b/>
          <w:bCs/>
          <w:color w:val="000000"/>
          <w:sz w:val="24"/>
        </w:rPr>
        <w:t>UFPB</w:t>
      </w:r>
      <w:r w:rsidRPr="00A77728">
        <w:rPr>
          <w:rFonts w:ascii="Times New Roman" w:hAnsi="Times New Roman" w:cs="Times New Roman"/>
          <w:b/>
          <w:bCs/>
          <w:color w:val="000000"/>
          <w:sz w:val="24"/>
        </w:rPr>
        <w:t xml:space="preserve">. </w:t>
      </w:r>
      <w:r w:rsidRPr="00A77728">
        <w:rPr>
          <w:rFonts w:ascii="Times New Roman" w:hAnsi="Times New Roman" w:cs="Times New Roman"/>
          <w:bCs/>
          <w:color w:val="000000"/>
          <w:sz w:val="24"/>
        </w:rPr>
        <w:t>O</w:t>
      </w:r>
      <w:r w:rsidRPr="00C832C7">
        <w:rPr>
          <w:rFonts w:ascii="Times New Roman" w:hAnsi="Times New Roman" w:cs="Times New Roman"/>
          <w:bCs/>
          <w:color w:val="000000"/>
          <w:sz w:val="24"/>
        </w:rPr>
        <w:t xml:space="preserve"> perfil de GESTOR DE BASE DE GERENCIAMENTO será atribuído a servidor indicado pela CONTRATANTE e lotado na respectiva BASE DE GERENCIAMENTO.</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Dispor de mecanismo de controle do saldo remanescente disponível para cada BASE DE GERENCIAMENTO e por veículo, em tempo real, com avaliações e alertas de níveis críticos de saldo, resumo do total das despesas já realizadas no veículo, no mínimo.</w:t>
      </w:r>
    </w:p>
    <w:p w:rsidR="003347F6" w:rsidRPr="00C832C7" w:rsidRDefault="003347F6" w:rsidP="00791EF6">
      <w:pPr>
        <w:numPr>
          <w:ilvl w:val="2"/>
          <w:numId w:val="1"/>
        </w:numPr>
        <w:tabs>
          <w:tab w:val="left" w:pos="1418"/>
        </w:tabs>
        <w:spacing w:line="360" w:lineRule="auto"/>
        <w:ind w:left="0" w:firstLine="0"/>
        <w:jc w:val="both"/>
        <w:rPr>
          <w:rFonts w:ascii="Times New Roman" w:hAnsi="Times New Roman" w:cs="Times New Roman"/>
          <w:bCs/>
          <w:color w:val="000000"/>
          <w:sz w:val="24"/>
        </w:rPr>
      </w:pPr>
      <w:r w:rsidRPr="00C832C7">
        <w:rPr>
          <w:rFonts w:ascii="Times New Roman" w:hAnsi="Times New Roman" w:cs="Times New Roman"/>
          <w:bCs/>
          <w:color w:val="000000"/>
          <w:sz w:val="24"/>
        </w:rPr>
        <w:t xml:space="preserve">Emitir alerta de necessidade de manutenção preventiva, via e-mail previamente cadastrado, aos Gestores do Sistema e Base, considerado o hodômetro e/ou quilometragem percorrida ou prazo decorrido, tendo como parâmetro o </w:t>
      </w:r>
      <w:r w:rsidRPr="004A0F23">
        <w:rPr>
          <w:rFonts w:ascii="Times New Roman" w:hAnsi="Times New Roman" w:cs="Times New Roman"/>
          <w:b/>
          <w:bCs/>
          <w:sz w:val="24"/>
        </w:rPr>
        <w:t>Anexo II deste Termo de Referência</w:t>
      </w:r>
      <w:r w:rsidRPr="00C832C7">
        <w:rPr>
          <w:rFonts w:ascii="Times New Roman" w:hAnsi="Times New Roman" w:cs="Times New Roman"/>
          <w:bCs/>
          <w:color w:val="000000"/>
          <w:sz w:val="24"/>
        </w:rPr>
        <w:t>.</w:t>
      </w:r>
    </w:p>
    <w:p w:rsidR="003347F6" w:rsidRPr="00EE553D" w:rsidRDefault="003347F6"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EE553D">
        <w:rPr>
          <w:rFonts w:ascii="Times New Roman" w:hAnsi="Times New Roman"/>
          <w:b w:val="0"/>
          <w:sz w:val="24"/>
          <w:szCs w:val="24"/>
        </w:rPr>
        <w:t>Em caso de indisponibilidade do Sistema, a CONTRATADA deverá disponibilizar um canal direto através de telefone, a fim de evitar a paralização da prestação dos serviços.</w:t>
      </w:r>
    </w:p>
    <w:p w:rsidR="00C5054B" w:rsidRDefault="003347F6"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EE553D">
        <w:rPr>
          <w:rFonts w:ascii="Times New Roman" w:hAnsi="Times New Roman"/>
          <w:b w:val="0"/>
          <w:sz w:val="24"/>
          <w:szCs w:val="24"/>
        </w:rPr>
        <w:t>Para implantação do sistema não será permitida modificação e/ou instalação de equipamentos nos veículos, salvo com expressa e justificada autorização da CONTRATANTE.</w:t>
      </w:r>
    </w:p>
    <w:p w:rsidR="007B2765" w:rsidRPr="007B2765" w:rsidRDefault="007B2765" w:rsidP="00791EF6">
      <w:pPr>
        <w:tabs>
          <w:tab w:val="left" w:pos="1418"/>
        </w:tabs>
        <w:spacing w:line="360" w:lineRule="auto"/>
        <w:ind w:firstLine="0"/>
      </w:pPr>
    </w:p>
    <w:p w:rsidR="00F55199" w:rsidRDefault="00F55199"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2E7801">
        <w:rPr>
          <w:rFonts w:ascii="Times New Roman" w:hAnsi="Times New Roman" w:cs="Times New Roman"/>
          <w:b/>
          <w:color w:val="000000"/>
          <w:sz w:val="24"/>
        </w:rPr>
        <w:t>SOFTWARE PARA GERENCIAMENTO DA FROTA</w:t>
      </w:r>
    </w:p>
    <w:p w:rsidR="002E7801" w:rsidRPr="002E7801" w:rsidRDefault="002E7801" w:rsidP="00791EF6">
      <w:pPr>
        <w:tabs>
          <w:tab w:val="left" w:pos="1418"/>
        </w:tabs>
        <w:spacing w:line="360" w:lineRule="auto"/>
        <w:ind w:firstLine="0"/>
        <w:jc w:val="both"/>
        <w:rPr>
          <w:rFonts w:ascii="Times New Roman" w:hAnsi="Times New Roman" w:cs="Times New Roman"/>
          <w:b/>
          <w:color w:val="000000"/>
          <w:sz w:val="24"/>
        </w:rPr>
      </w:pPr>
    </w:p>
    <w:p w:rsidR="00F55199" w:rsidRDefault="00F55199"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5C1264">
        <w:rPr>
          <w:rFonts w:ascii="Times New Roman" w:hAnsi="Times New Roman" w:cs="Times New Roman"/>
          <w:color w:val="000000"/>
          <w:sz w:val="24"/>
        </w:rPr>
        <w:t>O software para administração e gerenciamento da frota, com intermediação para a manutenção preventiva e corretiva, deverá compreender:</w:t>
      </w:r>
    </w:p>
    <w:p w:rsidR="00170334" w:rsidRPr="00170334" w:rsidRDefault="0017033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170334">
        <w:rPr>
          <w:rFonts w:ascii="Times New Roman" w:hAnsi="Times New Roman" w:cs="Times New Roman"/>
          <w:color w:val="000000"/>
          <w:sz w:val="24"/>
        </w:rPr>
        <w:t>O Sistema deverá emitir comprovante da transação contendo as informações a seguir, independentemente da solicitação do condutor:</w:t>
      </w:r>
    </w:p>
    <w:p w:rsidR="00170334" w:rsidRPr="00170334" w:rsidRDefault="00170334" w:rsidP="002937C1">
      <w:pPr>
        <w:pStyle w:val="PargrafodaLista"/>
        <w:numPr>
          <w:ilvl w:val="0"/>
          <w:numId w:val="5"/>
        </w:numPr>
        <w:tabs>
          <w:tab w:val="left" w:pos="1418"/>
        </w:tabs>
        <w:spacing w:line="360" w:lineRule="auto"/>
        <w:ind w:left="0" w:firstLine="0"/>
        <w:contextualSpacing w:val="0"/>
        <w:jc w:val="both"/>
        <w:rPr>
          <w:rFonts w:ascii="Times New Roman" w:hAnsi="Times New Roman" w:cs="Times New Roman"/>
          <w:bCs/>
          <w:color w:val="000000"/>
          <w:sz w:val="24"/>
        </w:rPr>
      </w:pPr>
      <w:r w:rsidRPr="00170334">
        <w:rPr>
          <w:rFonts w:ascii="Times New Roman" w:hAnsi="Times New Roman" w:cs="Times New Roman"/>
          <w:bCs/>
          <w:color w:val="000000"/>
          <w:sz w:val="24"/>
        </w:rPr>
        <w:t>Identificação da empresa credenciada fornecedora do produto (Nome, Endereço e CNPJ);</w:t>
      </w:r>
    </w:p>
    <w:p w:rsidR="00170334" w:rsidRPr="00170334" w:rsidRDefault="00170334" w:rsidP="002937C1">
      <w:pPr>
        <w:pStyle w:val="PargrafodaLista"/>
        <w:numPr>
          <w:ilvl w:val="0"/>
          <w:numId w:val="5"/>
        </w:numPr>
        <w:tabs>
          <w:tab w:val="left" w:pos="1418"/>
        </w:tabs>
        <w:spacing w:line="360" w:lineRule="auto"/>
        <w:ind w:left="0" w:firstLine="0"/>
        <w:contextualSpacing w:val="0"/>
        <w:jc w:val="both"/>
        <w:rPr>
          <w:rFonts w:ascii="Times New Roman" w:hAnsi="Times New Roman" w:cs="Times New Roman"/>
          <w:bCs/>
          <w:color w:val="000000"/>
          <w:sz w:val="24"/>
        </w:rPr>
      </w:pPr>
      <w:r w:rsidRPr="00170334">
        <w:rPr>
          <w:rFonts w:ascii="Times New Roman" w:hAnsi="Times New Roman" w:cs="Times New Roman"/>
          <w:bCs/>
          <w:color w:val="000000"/>
          <w:sz w:val="24"/>
        </w:rPr>
        <w:t>Identificação do veículo (placa oficial);</w:t>
      </w:r>
    </w:p>
    <w:p w:rsidR="00170334" w:rsidRPr="00170334" w:rsidRDefault="00170334" w:rsidP="002937C1">
      <w:pPr>
        <w:pStyle w:val="PargrafodaLista"/>
        <w:numPr>
          <w:ilvl w:val="0"/>
          <w:numId w:val="5"/>
        </w:numPr>
        <w:tabs>
          <w:tab w:val="left" w:pos="1418"/>
        </w:tabs>
        <w:spacing w:line="360" w:lineRule="auto"/>
        <w:ind w:left="0" w:firstLine="0"/>
        <w:contextualSpacing w:val="0"/>
        <w:jc w:val="both"/>
        <w:rPr>
          <w:rFonts w:ascii="Times New Roman" w:hAnsi="Times New Roman" w:cs="Times New Roman"/>
          <w:bCs/>
          <w:color w:val="000000"/>
          <w:sz w:val="24"/>
        </w:rPr>
      </w:pPr>
      <w:r w:rsidRPr="00170334">
        <w:rPr>
          <w:rFonts w:ascii="Times New Roman" w:hAnsi="Times New Roman" w:cs="Times New Roman"/>
          <w:bCs/>
          <w:color w:val="000000"/>
          <w:sz w:val="24"/>
        </w:rPr>
        <w:t>Valor da operação;</w:t>
      </w:r>
    </w:p>
    <w:p w:rsidR="00170334" w:rsidRPr="00170334" w:rsidRDefault="00170334" w:rsidP="002937C1">
      <w:pPr>
        <w:pStyle w:val="PargrafodaLista"/>
        <w:numPr>
          <w:ilvl w:val="0"/>
          <w:numId w:val="5"/>
        </w:numPr>
        <w:tabs>
          <w:tab w:val="left" w:pos="1418"/>
        </w:tabs>
        <w:spacing w:line="360" w:lineRule="auto"/>
        <w:ind w:left="0" w:firstLine="0"/>
        <w:contextualSpacing w:val="0"/>
        <w:jc w:val="both"/>
        <w:rPr>
          <w:rFonts w:ascii="Times New Roman" w:hAnsi="Times New Roman" w:cs="Times New Roman"/>
          <w:bCs/>
          <w:color w:val="000000"/>
          <w:sz w:val="24"/>
        </w:rPr>
      </w:pPr>
      <w:r w:rsidRPr="00170334">
        <w:rPr>
          <w:rFonts w:ascii="Times New Roman" w:hAnsi="Times New Roman" w:cs="Times New Roman"/>
          <w:bCs/>
          <w:color w:val="000000"/>
          <w:sz w:val="24"/>
        </w:rPr>
        <w:t>A data e hora da transação;</w:t>
      </w:r>
    </w:p>
    <w:p w:rsidR="00F55199" w:rsidRPr="00170334" w:rsidRDefault="00F55199" w:rsidP="002937C1">
      <w:pPr>
        <w:pStyle w:val="PargrafodaLista"/>
        <w:numPr>
          <w:ilvl w:val="0"/>
          <w:numId w:val="5"/>
        </w:numPr>
        <w:tabs>
          <w:tab w:val="left" w:pos="1418"/>
        </w:tabs>
        <w:spacing w:line="360" w:lineRule="auto"/>
        <w:ind w:left="0" w:firstLine="0"/>
        <w:contextualSpacing w:val="0"/>
        <w:jc w:val="both"/>
        <w:rPr>
          <w:rFonts w:ascii="Times New Roman" w:hAnsi="Times New Roman" w:cs="Times New Roman"/>
          <w:bCs/>
          <w:color w:val="000000"/>
          <w:sz w:val="24"/>
        </w:rPr>
      </w:pPr>
      <w:r w:rsidRPr="00170334">
        <w:rPr>
          <w:rFonts w:ascii="Times New Roman" w:hAnsi="Times New Roman" w:cs="Times New Roman"/>
          <w:bCs/>
          <w:color w:val="000000"/>
          <w:sz w:val="24"/>
        </w:rPr>
        <w:t>Possibilitar à CONTRATANTE adquirir, por meio da rede credenciada pela CONTRATADA, quaisquer peças, componentes, acessórios e outros materiais correlatos solicitados, sejam eles distribuídos ou comercializados pelo fabricante ou montadora dos veículos e/ou por meio de rede de concessionárias, pelo comércio, indústria e afins, definidas pelas seguintes características:</w:t>
      </w:r>
    </w:p>
    <w:p w:rsidR="005C1264" w:rsidRPr="005C1264" w:rsidRDefault="005C1264" w:rsidP="00791EF6">
      <w:pPr>
        <w:pStyle w:val="PargrafodaLista"/>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p>
    <w:p w:rsidR="00F55199" w:rsidRPr="005C1264" w:rsidRDefault="00F55199" w:rsidP="002937C1">
      <w:pPr>
        <w:pStyle w:val="PargrafodaLista"/>
        <w:numPr>
          <w:ilvl w:val="0"/>
          <w:numId w:val="14"/>
        </w:numPr>
        <w:tabs>
          <w:tab w:val="left" w:pos="1418"/>
        </w:tabs>
        <w:autoSpaceDE w:val="0"/>
        <w:autoSpaceDN w:val="0"/>
        <w:adjustRightInd w:val="0"/>
        <w:spacing w:line="360" w:lineRule="auto"/>
        <w:contextualSpacing w:val="0"/>
        <w:jc w:val="both"/>
        <w:rPr>
          <w:rFonts w:ascii="Times New Roman" w:hAnsi="Times New Roman" w:cs="Times New Roman"/>
          <w:color w:val="000000"/>
          <w:sz w:val="24"/>
        </w:rPr>
      </w:pPr>
      <w:r w:rsidRPr="005C1264">
        <w:rPr>
          <w:rFonts w:ascii="Times New Roman" w:hAnsi="Times New Roman" w:cs="Times New Roman"/>
          <w:b/>
          <w:bCs/>
          <w:color w:val="000000"/>
          <w:sz w:val="24"/>
        </w:rPr>
        <w:t>Originais, genuínos</w:t>
      </w:r>
      <w:r w:rsidRPr="005C1264">
        <w:rPr>
          <w:rFonts w:ascii="Times New Roman" w:hAnsi="Times New Roman" w:cs="Times New Roman"/>
          <w:color w:val="000000"/>
          <w:sz w:val="24"/>
        </w:rPr>
        <w:t>, produzidos e/ou embalados e com controle de qualidade do fabricante ou montadora do veículo e constantes de seu catálogo;</w:t>
      </w:r>
    </w:p>
    <w:p w:rsidR="00F55199" w:rsidRPr="005C1264" w:rsidRDefault="00F55199" w:rsidP="002937C1">
      <w:pPr>
        <w:pStyle w:val="PargrafodaLista"/>
        <w:numPr>
          <w:ilvl w:val="0"/>
          <w:numId w:val="14"/>
        </w:numPr>
        <w:tabs>
          <w:tab w:val="left" w:pos="1418"/>
        </w:tabs>
        <w:autoSpaceDE w:val="0"/>
        <w:autoSpaceDN w:val="0"/>
        <w:adjustRightInd w:val="0"/>
        <w:spacing w:line="360" w:lineRule="auto"/>
        <w:contextualSpacing w:val="0"/>
        <w:jc w:val="both"/>
        <w:rPr>
          <w:rFonts w:ascii="Times New Roman" w:hAnsi="Times New Roman" w:cs="Times New Roman"/>
          <w:color w:val="000000"/>
          <w:sz w:val="24"/>
        </w:rPr>
      </w:pPr>
      <w:r w:rsidRPr="005C1264">
        <w:rPr>
          <w:rFonts w:ascii="Times New Roman" w:hAnsi="Times New Roman" w:cs="Times New Roman"/>
          <w:b/>
          <w:bCs/>
          <w:color w:val="000000"/>
          <w:sz w:val="24"/>
        </w:rPr>
        <w:t>Originais, do fabricante/</w:t>
      </w:r>
      <w:r w:rsidRPr="005C1264">
        <w:rPr>
          <w:rFonts w:ascii="Times New Roman" w:hAnsi="Times New Roman" w:cs="Times New Roman"/>
          <w:color w:val="000000"/>
          <w:sz w:val="24"/>
        </w:rPr>
        <w:t>fornecedor da montadora dos veículos, atendidos os mesmos padrões e níveis de qualidade por esta exigidos, recomendados ou indicados e constantes de seu catálogo</w:t>
      </w:r>
    </w:p>
    <w:p w:rsidR="00F55199" w:rsidRDefault="00F55199" w:rsidP="002937C1">
      <w:pPr>
        <w:pStyle w:val="PargrafodaLista"/>
        <w:numPr>
          <w:ilvl w:val="0"/>
          <w:numId w:val="14"/>
        </w:numPr>
        <w:tabs>
          <w:tab w:val="left" w:pos="1418"/>
        </w:tabs>
        <w:autoSpaceDE w:val="0"/>
        <w:autoSpaceDN w:val="0"/>
        <w:adjustRightInd w:val="0"/>
        <w:spacing w:line="360" w:lineRule="auto"/>
        <w:contextualSpacing w:val="0"/>
        <w:jc w:val="both"/>
        <w:rPr>
          <w:rFonts w:ascii="Times New Roman" w:hAnsi="Times New Roman" w:cs="Times New Roman"/>
          <w:color w:val="000000"/>
          <w:sz w:val="24"/>
        </w:rPr>
      </w:pPr>
      <w:r w:rsidRPr="005C1264">
        <w:rPr>
          <w:rFonts w:ascii="Times New Roman" w:hAnsi="Times New Roman" w:cs="Times New Roman"/>
          <w:b/>
          <w:bCs/>
          <w:color w:val="000000"/>
          <w:sz w:val="24"/>
        </w:rPr>
        <w:t>Mercado Paralelo</w:t>
      </w:r>
      <w:r w:rsidRPr="005C1264">
        <w:rPr>
          <w:rFonts w:ascii="Times New Roman" w:hAnsi="Times New Roman" w:cs="Times New Roman"/>
          <w:color w:val="000000"/>
          <w:sz w:val="24"/>
        </w:rPr>
        <w:t xml:space="preserve">, de outros fabricantes, cujo produto atenda os níveis de qualidade e aplicabilidade recomendados ou indicados pelo fabricante ou montadora do veículo, constantes ou não de seu catálogo, sob solicitação ou autorização formal da Administração. </w:t>
      </w:r>
    </w:p>
    <w:p w:rsidR="00F55199" w:rsidRDefault="00F55199" w:rsidP="002937C1">
      <w:pPr>
        <w:pStyle w:val="PargrafodaLista"/>
        <w:numPr>
          <w:ilvl w:val="0"/>
          <w:numId w:val="6"/>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Disponibilizar relatórios gerenciais, financeiros e operacionais que permitam o controle de despesas e tipos de serviços, do valor das peças e da mão de obra, das garantias, do histórico de ordens de serviço, orçamentos, manutenção por veículo e centro de custo que demonstrem ao gestor da frota:</w:t>
      </w:r>
    </w:p>
    <w:p w:rsidR="005C1264" w:rsidRPr="00C832C7" w:rsidRDefault="005C1264" w:rsidP="00791EF6">
      <w:pPr>
        <w:pStyle w:val="PargrafodaLista"/>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p>
    <w:p w:rsidR="00F55199" w:rsidRPr="00280200" w:rsidRDefault="00F55199" w:rsidP="002937C1">
      <w:pPr>
        <w:pStyle w:val="PargrafodaLista"/>
        <w:numPr>
          <w:ilvl w:val="0"/>
          <w:numId w:val="15"/>
        </w:numPr>
        <w:tabs>
          <w:tab w:val="left" w:pos="1418"/>
        </w:tabs>
        <w:autoSpaceDE w:val="0"/>
        <w:autoSpaceDN w:val="0"/>
        <w:adjustRightInd w:val="0"/>
        <w:spacing w:line="360" w:lineRule="auto"/>
        <w:contextualSpacing w:val="0"/>
        <w:jc w:val="both"/>
        <w:rPr>
          <w:rFonts w:ascii="Times New Roman" w:hAnsi="Times New Roman" w:cs="Times New Roman"/>
          <w:bCs/>
          <w:color w:val="000000"/>
          <w:sz w:val="24"/>
        </w:rPr>
      </w:pPr>
      <w:r w:rsidRPr="00280200">
        <w:rPr>
          <w:rFonts w:ascii="Times New Roman" w:hAnsi="Times New Roman" w:cs="Times New Roman"/>
          <w:bCs/>
          <w:color w:val="000000"/>
          <w:sz w:val="24"/>
        </w:rPr>
        <w:t>Consolidação dos dados armazenados no sistema, de forma a obter relatórios gerais e individuais por meio da internet;</w:t>
      </w:r>
    </w:p>
    <w:p w:rsidR="00F55199" w:rsidRPr="00280200" w:rsidRDefault="00F55199" w:rsidP="002937C1">
      <w:pPr>
        <w:pStyle w:val="PargrafodaLista"/>
        <w:numPr>
          <w:ilvl w:val="0"/>
          <w:numId w:val="15"/>
        </w:numPr>
        <w:tabs>
          <w:tab w:val="left" w:pos="1418"/>
        </w:tabs>
        <w:autoSpaceDE w:val="0"/>
        <w:autoSpaceDN w:val="0"/>
        <w:adjustRightInd w:val="0"/>
        <w:spacing w:line="360" w:lineRule="auto"/>
        <w:contextualSpacing w:val="0"/>
        <w:jc w:val="both"/>
        <w:rPr>
          <w:rFonts w:ascii="Times New Roman" w:hAnsi="Times New Roman" w:cs="Times New Roman"/>
          <w:bCs/>
          <w:color w:val="000000"/>
          <w:sz w:val="24"/>
        </w:rPr>
      </w:pPr>
      <w:r w:rsidRPr="00280200">
        <w:rPr>
          <w:rFonts w:ascii="Times New Roman" w:hAnsi="Times New Roman" w:cs="Times New Roman"/>
          <w:bCs/>
          <w:color w:val="000000"/>
          <w:sz w:val="24"/>
        </w:rPr>
        <w:t xml:space="preserve">Cronograma de troca de óleo, de manutenção preventiva, com base na quilometragem percorrida ou tempo transcorrido, conforme Anexo II e manual do veículo; </w:t>
      </w:r>
    </w:p>
    <w:p w:rsidR="00F55199" w:rsidRPr="00280200" w:rsidRDefault="00F55199" w:rsidP="002937C1">
      <w:pPr>
        <w:pStyle w:val="PargrafodaLista"/>
        <w:numPr>
          <w:ilvl w:val="0"/>
          <w:numId w:val="15"/>
        </w:numPr>
        <w:tabs>
          <w:tab w:val="left" w:pos="1418"/>
        </w:tabs>
        <w:autoSpaceDE w:val="0"/>
        <w:autoSpaceDN w:val="0"/>
        <w:adjustRightInd w:val="0"/>
        <w:spacing w:line="360" w:lineRule="auto"/>
        <w:contextualSpacing w:val="0"/>
        <w:jc w:val="both"/>
        <w:rPr>
          <w:rFonts w:ascii="Times New Roman" w:hAnsi="Times New Roman" w:cs="Times New Roman"/>
          <w:bCs/>
          <w:color w:val="000000"/>
          <w:sz w:val="24"/>
        </w:rPr>
      </w:pPr>
      <w:r w:rsidRPr="00280200">
        <w:rPr>
          <w:rFonts w:ascii="Times New Roman" w:hAnsi="Times New Roman" w:cs="Times New Roman"/>
          <w:bCs/>
          <w:color w:val="000000"/>
          <w:sz w:val="24"/>
        </w:rPr>
        <w:t>Eventuais inconsistências de operação realizada.</w:t>
      </w:r>
    </w:p>
    <w:p w:rsidR="005C1264" w:rsidRPr="00C832C7" w:rsidRDefault="005C1264" w:rsidP="00791EF6">
      <w:pPr>
        <w:pStyle w:val="PargrafodaLista"/>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p>
    <w:p w:rsidR="00F55199" w:rsidRPr="00C832C7" w:rsidRDefault="00F55199" w:rsidP="002937C1">
      <w:pPr>
        <w:pStyle w:val="PargrafodaLista"/>
        <w:numPr>
          <w:ilvl w:val="0"/>
          <w:numId w:val="6"/>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 xml:space="preserve">Viabilizar o fornecimento das peças, acessórios e mão-de-obra referente à execução do serviço de manutenção junto à rede credenciada </w:t>
      </w:r>
      <w:r w:rsidRPr="004A0F23">
        <w:rPr>
          <w:rFonts w:ascii="Times New Roman" w:hAnsi="Times New Roman" w:cs="Times New Roman"/>
          <w:b/>
          <w:color w:val="000000"/>
          <w:sz w:val="24"/>
        </w:rPr>
        <w:t xml:space="preserve">SOMENTE após aprovação por </w:t>
      </w:r>
      <w:r w:rsidR="005C1264" w:rsidRPr="004A0F23">
        <w:rPr>
          <w:rFonts w:ascii="Times New Roman" w:hAnsi="Times New Roman" w:cs="Times New Roman"/>
          <w:b/>
          <w:color w:val="000000"/>
          <w:sz w:val="24"/>
        </w:rPr>
        <w:t>servidor (</w:t>
      </w:r>
      <w:r w:rsidRPr="004A0F23">
        <w:rPr>
          <w:rFonts w:ascii="Times New Roman" w:hAnsi="Times New Roman" w:cs="Times New Roman"/>
          <w:b/>
          <w:color w:val="000000"/>
          <w:sz w:val="24"/>
        </w:rPr>
        <w:t xml:space="preserve">es) </w:t>
      </w:r>
      <w:r w:rsidR="005C1264" w:rsidRPr="004A0F23">
        <w:rPr>
          <w:rFonts w:ascii="Times New Roman" w:hAnsi="Times New Roman" w:cs="Times New Roman"/>
          <w:b/>
          <w:color w:val="000000"/>
          <w:sz w:val="24"/>
        </w:rPr>
        <w:t>designado (</w:t>
      </w:r>
      <w:r w:rsidRPr="004A0F23">
        <w:rPr>
          <w:rFonts w:ascii="Times New Roman" w:hAnsi="Times New Roman" w:cs="Times New Roman"/>
          <w:b/>
          <w:color w:val="000000"/>
          <w:sz w:val="24"/>
        </w:rPr>
        <w:t xml:space="preserve">s) pela CONTRATANTE, </w:t>
      </w:r>
      <w:r w:rsidR="005C1264" w:rsidRPr="004A0F23">
        <w:rPr>
          <w:rFonts w:ascii="Times New Roman" w:hAnsi="Times New Roman" w:cs="Times New Roman"/>
          <w:b/>
          <w:color w:val="000000"/>
          <w:sz w:val="24"/>
        </w:rPr>
        <w:t>o (</w:t>
      </w:r>
      <w:r w:rsidRPr="004A0F23">
        <w:rPr>
          <w:rFonts w:ascii="Times New Roman" w:hAnsi="Times New Roman" w:cs="Times New Roman"/>
          <w:b/>
          <w:color w:val="000000"/>
          <w:sz w:val="24"/>
        </w:rPr>
        <w:t xml:space="preserve">s) </w:t>
      </w:r>
      <w:r w:rsidR="005C1264" w:rsidRPr="004A0F23">
        <w:rPr>
          <w:rFonts w:ascii="Times New Roman" w:hAnsi="Times New Roman" w:cs="Times New Roman"/>
          <w:b/>
          <w:color w:val="000000"/>
          <w:sz w:val="24"/>
        </w:rPr>
        <w:t>qual (</w:t>
      </w:r>
      <w:r w:rsidRPr="004A0F23">
        <w:rPr>
          <w:rFonts w:ascii="Times New Roman" w:hAnsi="Times New Roman" w:cs="Times New Roman"/>
          <w:b/>
          <w:color w:val="000000"/>
          <w:sz w:val="24"/>
        </w:rPr>
        <w:t xml:space="preserve">is) </w:t>
      </w:r>
      <w:r w:rsidR="005C1264" w:rsidRPr="004A0F23">
        <w:rPr>
          <w:rFonts w:ascii="Times New Roman" w:hAnsi="Times New Roman" w:cs="Times New Roman"/>
          <w:b/>
          <w:color w:val="000000"/>
          <w:sz w:val="24"/>
        </w:rPr>
        <w:t>deverá (</w:t>
      </w:r>
      <w:r w:rsidRPr="004A0F23">
        <w:rPr>
          <w:rFonts w:ascii="Times New Roman" w:hAnsi="Times New Roman" w:cs="Times New Roman"/>
          <w:b/>
          <w:color w:val="000000"/>
          <w:sz w:val="24"/>
        </w:rPr>
        <w:t xml:space="preserve">ão) ser </w:t>
      </w:r>
      <w:r w:rsidR="005C1264" w:rsidRPr="004A0F23">
        <w:rPr>
          <w:rFonts w:ascii="Times New Roman" w:hAnsi="Times New Roman" w:cs="Times New Roman"/>
          <w:b/>
          <w:color w:val="000000"/>
          <w:sz w:val="24"/>
        </w:rPr>
        <w:t>identificado (</w:t>
      </w:r>
      <w:r w:rsidRPr="004A0F23">
        <w:rPr>
          <w:rFonts w:ascii="Times New Roman" w:hAnsi="Times New Roman" w:cs="Times New Roman"/>
          <w:b/>
          <w:color w:val="000000"/>
          <w:sz w:val="24"/>
        </w:rPr>
        <w:t>s) digitalmente por senha ou por certificado digital</w:t>
      </w:r>
      <w:r w:rsidRPr="00C832C7">
        <w:rPr>
          <w:rFonts w:ascii="Times New Roman" w:hAnsi="Times New Roman" w:cs="Times New Roman"/>
          <w:color w:val="000000"/>
          <w:sz w:val="24"/>
        </w:rPr>
        <w:t>;</w:t>
      </w:r>
    </w:p>
    <w:p w:rsidR="00F55199" w:rsidRPr="00C832C7" w:rsidRDefault="00F55199" w:rsidP="002937C1">
      <w:pPr>
        <w:pStyle w:val="PargrafodaLista"/>
        <w:numPr>
          <w:ilvl w:val="0"/>
          <w:numId w:val="6"/>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Possibilitar à CONTRATANTE requisitar, por meio da rede credenciada, serviços de transporte em veículo equipado com Guincho para socorro mecânico emergencial, inclusive de veículos pesados, com cobertura nacional, atendimento 24 h (vinte e quatro horas), 7 (sete) dias por semana;</w:t>
      </w:r>
    </w:p>
    <w:p w:rsidR="00F55199" w:rsidRPr="00C832C7" w:rsidRDefault="00F55199" w:rsidP="002937C1">
      <w:pPr>
        <w:pStyle w:val="PargrafodaLista"/>
        <w:numPr>
          <w:ilvl w:val="0"/>
          <w:numId w:val="6"/>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Possibilitar à CONTRATANTE levantar três orçamentos ou mais dos serviços necessários a regular utilização do veículo, bem como o volume de tempo de serviço e o custo do homem/hora a ser empregado, para aprovação pelo GESTOR DO SISTEMA;</w:t>
      </w:r>
    </w:p>
    <w:p w:rsidR="00F55199" w:rsidRDefault="00F55199" w:rsidP="002937C1">
      <w:pPr>
        <w:pStyle w:val="PargrafodaLista"/>
        <w:numPr>
          <w:ilvl w:val="0"/>
          <w:numId w:val="6"/>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 xml:space="preserve">Permitir à CONTRATANTE acionar oficina da rede credenciada sem a necessidade da formalização de três orçamentos, nos casos de </w:t>
      </w:r>
      <w:r w:rsidRPr="005C1264">
        <w:rPr>
          <w:rFonts w:ascii="Times New Roman" w:hAnsi="Times New Roman" w:cs="Times New Roman"/>
          <w:color w:val="000000"/>
          <w:sz w:val="24"/>
        </w:rPr>
        <w:t>reparos de emergência</w:t>
      </w:r>
      <w:r w:rsidRPr="00C832C7">
        <w:rPr>
          <w:rFonts w:ascii="Times New Roman" w:hAnsi="Times New Roman" w:cs="Times New Roman"/>
          <w:color w:val="000000"/>
          <w:sz w:val="24"/>
        </w:rPr>
        <w:t>, cuja realização for imprescindível, inclusive aos sábados, domingos, feriados e fora do horário de expediente e/ou em locais onde ocorrerem quebras ou defeitos nos veículos, incluído serviço de guincho ou socorro mecânico, devendo existir campo disponível para que o servidor imediatamente responsável possa justificar o fato.</w:t>
      </w:r>
    </w:p>
    <w:p w:rsidR="005C1264" w:rsidRPr="00C832C7" w:rsidRDefault="005C1264" w:rsidP="00791EF6">
      <w:pPr>
        <w:pStyle w:val="PargrafodaLista"/>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p>
    <w:p w:rsidR="00F55199" w:rsidRPr="005C1264" w:rsidRDefault="00F55199"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5C1264">
        <w:rPr>
          <w:rFonts w:ascii="Times New Roman" w:hAnsi="Times New Roman" w:cs="Times New Roman"/>
          <w:color w:val="000000"/>
          <w:sz w:val="24"/>
        </w:rPr>
        <w:t>O sistema deverá registrar, armazenar e disponibilizar todo o histórico da vida mecânica do veículo com as seguintes informações:</w:t>
      </w:r>
    </w:p>
    <w:p w:rsidR="00F55199" w:rsidRPr="00AA7B36"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AA7B36">
        <w:rPr>
          <w:rFonts w:ascii="Times New Roman" w:hAnsi="Times New Roman" w:cs="Times New Roman"/>
          <w:color w:val="000000"/>
          <w:sz w:val="24"/>
        </w:rPr>
        <w:t>Número de identificação da ordem de serviço;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Número de identificação do cartão ou centro de resultado demandante;</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Identificação do veículo (tipo de frota/placas/patrimônio);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Modelo do veículo;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Data e hora de abertura e fechamento da ordem de serviço;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Data e hora de início e fim da manutenção do veículo;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Tipo de serviço (aquisição de peça/ manutenção/socorre mecânico/serviço de guincho);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Identificação do gestor responsável pela aprovação do orçamento (nome e matrícula);</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Quilometragem no momento da execução do serviço;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Descrição dos serviços executados e peças trocadas;</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Valor total de mão-de-obra;</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Valor total das peças;</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Tempo de garantia do serviço realizado e das peças substituídas;</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Valor total da operação;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Razão Social, endereço e CNPJ do fornecedor e/ou prestador de serviço;</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Número e data das notas fiscais emitidas pelo fornecedor;</w:t>
      </w:r>
    </w:p>
    <w:p w:rsidR="00F55199" w:rsidRPr="00C832C7" w:rsidRDefault="00F55199" w:rsidP="002937C1">
      <w:pPr>
        <w:pStyle w:val="PargrafodaLista"/>
        <w:numPr>
          <w:ilvl w:val="0"/>
          <w:numId w:val="7"/>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Valor total dos gastos por veículo.</w:t>
      </w:r>
    </w:p>
    <w:p w:rsidR="004A0F23" w:rsidRDefault="004A0F23"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p>
    <w:p w:rsidR="004A0F23" w:rsidRPr="004A0F23" w:rsidRDefault="004A0F23"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4A0F23">
        <w:rPr>
          <w:rFonts w:ascii="Times New Roman" w:hAnsi="Times New Roman" w:cs="Times New Roman"/>
          <w:color w:val="000000"/>
          <w:sz w:val="24"/>
        </w:rPr>
        <w:t>O sistema deverá permitir acesso por meio da internet, de qualquer computador conectado à rede, mediante senha pessoal e intransferível, permitindo parametrização de cartões e emissão de relatórios, encaminhamento de veículos às oficinas credenciadas e todo o processo para aprovação de orçamento e recebimento dos serviços;</w:t>
      </w:r>
    </w:p>
    <w:p w:rsidR="004A0F23" w:rsidRPr="004A0F23" w:rsidRDefault="004A0F23"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4A0F23">
        <w:rPr>
          <w:rFonts w:ascii="Times New Roman" w:hAnsi="Times New Roman" w:cs="Times New Roman"/>
          <w:color w:val="000000"/>
          <w:sz w:val="24"/>
        </w:rPr>
        <w:t>A possibilidade de adquirir as peças de reposição e acessórios pelo sistema fornecido pela CONTRATADA não implica em renúncia por parte da CONTRATANTE em buscá-las diretamente no comércio de autopeças, quando justificado pelo preço mais vantajoso à Administração Pública;</w:t>
      </w:r>
    </w:p>
    <w:p w:rsidR="004A0F23" w:rsidRPr="004A0F23" w:rsidRDefault="004A0F23"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4A0F23">
        <w:rPr>
          <w:rFonts w:ascii="Times New Roman" w:hAnsi="Times New Roman" w:cs="Times New Roman"/>
          <w:color w:val="000000"/>
          <w:sz w:val="24"/>
        </w:rPr>
        <w:t>Não serão aceitas peças recondicionadas ou de procedência duvidosa, não podendo ser imputada qualquer responsabilidade à CONTRATANTE;</w:t>
      </w:r>
    </w:p>
    <w:p w:rsidR="004A0F23" w:rsidRDefault="004A0F23"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p>
    <w:p w:rsidR="00F55199" w:rsidRDefault="00F55199"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DOS RELATÓRIOS</w:t>
      </w:r>
    </w:p>
    <w:p w:rsidR="002E7801" w:rsidRPr="002E7801" w:rsidRDefault="002E7801" w:rsidP="00791EF6">
      <w:pPr>
        <w:tabs>
          <w:tab w:val="left" w:pos="1418"/>
        </w:tabs>
        <w:spacing w:line="360" w:lineRule="auto"/>
        <w:ind w:firstLine="0"/>
      </w:pPr>
    </w:p>
    <w:p w:rsidR="00F55199" w:rsidRPr="007B2765" w:rsidRDefault="00BF61DC"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7B2765">
        <w:rPr>
          <w:rFonts w:ascii="Times New Roman" w:hAnsi="Times New Roman" w:cs="Times New Roman"/>
          <w:b/>
          <w:color w:val="000000"/>
          <w:sz w:val="24"/>
        </w:rPr>
        <w:t>Gerenciamento de frota:</w:t>
      </w:r>
    </w:p>
    <w:p w:rsidR="00F55199" w:rsidRDefault="00F55199"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E0E3C">
        <w:rPr>
          <w:rFonts w:ascii="Times New Roman" w:hAnsi="Times New Roman"/>
          <w:b w:val="0"/>
          <w:sz w:val="24"/>
          <w:szCs w:val="24"/>
        </w:rPr>
        <w:t>Os relatórios disponibilizados pela Contratada deverão, sem prejuízo a eventuais alterações e adequações às necessidades da Contratante, conter no mínimo:</w:t>
      </w:r>
    </w:p>
    <w:p w:rsidR="007B2765" w:rsidRPr="007B2765" w:rsidRDefault="007B2765" w:rsidP="00791EF6">
      <w:pPr>
        <w:tabs>
          <w:tab w:val="left" w:pos="1418"/>
        </w:tabs>
        <w:spacing w:line="360" w:lineRule="auto"/>
        <w:ind w:firstLine="0"/>
      </w:pPr>
    </w:p>
    <w:p w:rsidR="00F55199" w:rsidRPr="00760415"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760415">
        <w:rPr>
          <w:rFonts w:ascii="Times New Roman" w:hAnsi="Times New Roman" w:cs="Times New Roman"/>
          <w:bCs/>
          <w:color w:val="000000"/>
          <w:sz w:val="24"/>
        </w:rPr>
        <w:t>Histórico de manutenção por período, por tipo de veícu</w:t>
      </w:r>
      <w:r w:rsidR="0072175F">
        <w:rPr>
          <w:rFonts w:ascii="Times New Roman" w:hAnsi="Times New Roman" w:cs="Times New Roman"/>
          <w:bCs/>
          <w:color w:val="000000"/>
          <w:sz w:val="24"/>
        </w:rPr>
        <w:t>lo, por placa/patrimônio</w:t>
      </w:r>
      <w:r w:rsidRPr="00760415">
        <w:rPr>
          <w:rFonts w:ascii="Times New Roman" w:hAnsi="Times New Roman" w:cs="Times New Roman"/>
          <w:bCs/>
          <w:color w:val="000000"/>
          <w:sz w:val="24"/>
        </w:rPr>
        <w:t>, por estabelecimento, com descrição do valor unitário e total de peças e de mão-de-obra;</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Número da Ordem de Serviço;</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Registro de garantia de peças e serviços;</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Histórico de orçamentos;</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Composição da frota, com ano de fabricação, tipo de veículo, modelo, placas e demais dados de identificação;</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Relação completa da rede credenciada;</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Tempo de imobilização do veículo;</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Custo por tipo de manutenção (operacional, preventiva e/ou corretiva);</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Custo mensal e anual dos serviços e peças, separadamente por período, por veíc</w:t>
      </w:r>
      <w:r w:rsidR="001D121F">
        <w:rPr>
          <w:rFonts w:ascii="Times New Roman" w:hAnsi="Times New Roman" w:cs="Times New Roman"/>
          <w:bCs/>
          <w:color w:val="000000"/>
          <w:sz w:val="24"/>
        </w:rPr>
        <w:t>ulo, por Unidade Administrativa e</w:t>
      </w:r>
      <w:r w:rsidRPr="00C832C7">
        <w:rPr>
          <w:rFonts w:ascii="Times New Roman" w:hAnsi="Times New Roman" w:cs="Times New Roman"/>
          <w:bCs/>
          <w:color w:val="000000"/>
          <w:sz w:val="24"/>
        </w:rPr>
        <w:t xml:space="preserve"> Base de Gerenciamento;</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Total de veículos com manutenção realizada por mês e por ano;</w:t>
      </w:r>
    </w:p>
    <w:p w:rsidR="00F55199" w:rsidRPr="00C832C7"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Total de manutenções realizadas por veículo por mês e ano;</w:t>
      </w:r>
    </w:p>
    <w:p w:rsidR="00722AD1" w:rsidRDefault="00F55199" w:rsidP="002937C1">
      <w:pPr>
        <w:pStyle w:val="PargrafodaLista"/>
        <w:numPr>
          <w:ilvl w:val="0"/>
          <w:numId w:val="8"/>
        </w:numPr>
        <w:tabs>
          <w:tab w:val="left" w:pos="1418"/>
        </w:tabs>
        <w:spacing w:line="360" w:lineRule="auto"/>
        <w:ind w:left="0" w:firstLine="0"/>
        <w:contextualSpacing w:val="0"/>
        <w:jc w:val="both"/>
        <w:rPr>
          <w:rFonts w:ascii="Times New Roman" w:hAnsi="Times New Roman" w:cs="Times New Roman"/>
          <w:bCs/>
          <w:color w:val="000000"/>
          <w:sz w:val="24"/>
        </w:rPr>
      </w:pPr>
      <w:r w:rsidRPr="00C832C7">
        <w:rPr>
          <w:rFonts w:ascii="Times New Roman" w:hAnsi="Times New Roman" w:cs="Times New Roman"/>
          <w:bCs/>
          <w:color w:val="000000"/>
          <w:sz w:val="24"/>
        </w:rPr>
        <w:t>Identificar o servidor responsável e estabelecimento em que foi realizado o serviço.</w:t>
      </w:r>
    </w:p>
    <w:p w:rsidR="0074099A" w:rsidRDefault="0074099A" w:rsidP="0074099A">
      <w:pPr>
        <w:pStyle w:val="PargrafodaLista"/>
        <w:tabs>
          <w:tab w:val="left" w:pos="1418"/>
        </w:tabs>
        <w:spacing w:line="360" w:lineRule="auto"/>
        <w:ind w:left="0" w:firstLine="0"/>
        <w:contextualSpacing w:val="0"/>
        <w:jc w:val="both"/>
        <w:rPr>
          <w:rFonts w:ascii="Times New Roman" w:hAnsi="Times New Roman" w:cs="Times New Roman"/>
          <w:bCs/>
          <w:color w:val="000000"/>
          <w:sz w:val="24"/>
        </w:rPr>
      </w:pPr>
    </w:p>
    <w:p w:rsidR="00F55199" w:rsidRDefault="00F55199"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REDE CREDENCIADA</w:t>
      </w:r>
    </w:p>
    <w:p w:rsidR="007B2765" w:rsidRPr="007B2765" w:rsidRDefault="007B2765" w:rsidP="00791EF6">
      <w:pPr>
        <w:tabs>
          <w:tab w:val="left" w:pos="1418"/>
        </w:tabs>
        <w:spacing w:line="360" w:lineRule="auto"/>
        <w:ind w:firstLine="0"/>
      </w:pP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 xml:space="preserve">A CONTRATADA será responsável pela administração, manutenção, organização e credenciamento de rede de serviços especializada, que deverá estar equipada para aceitar as transações com os cartões dos veículos e </w:t>
      </w:r>
      <w:r w:rsidRPr="001D121F">
        <w:rPr>
          <w:rFonts w:ascii="Times New Roman" w:hAnsi="Times New Roman"/>
          <w:b w:val="0"/>
          <w:i/>
          <w:sz w:val="24"/>
          <w:szCs w:val="24"/>
        </w:rPr>
        <w:t>login</w:t>
      </w:r>
      <w:r w:rsidRPr="00760415">
        <w:rPr>
          <w:rFonts w:ascii="Times New Roman" w:hAnsi="Times New Roman"/>
          <w:b w:val="0"/>
          <w:sz w:val="24"/>
          <w:szCs w:val="24"/>
        </w:rPr>
        <w:t xml:space="preserve"> dos usuários do sistema.</w:t>
      </w:r>
    </w:p>
    <w:p w:rsidR="00F55199" w:rsidRPr="00722AD1"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color w:val="auto"/>
          <w:sz w:val="24"/>
          <w:szCs w:val="24"/>
        </w:rPr>
      </w:pPr>
      <w:r w:rsidRPr="00810CBF">
        <w:rPr>
          <w:rFonts w:ascii="Times New Roman" w:hAnsi="Times New Roman"/>
          <w:b w:val="0"/>
          <w:sz w:val="24"/>
          <w:szCs w:val="24"/>
        </w:rPr>
        <w:t>A CONTRATADA deverá dispor de ampla rede de estabe</w:t>
      </w:r>
      <w:r w:rsidR="009C2654">
        <w:rPr>
          <w:rFonts w:ascii="Times New Roman" w:hAnsi="Times New Roman"/>
          <w:b w:val="0"/>
          <w:sz w:val="24"/>
          <w:szCs w:val="24"/>
        </w:rPr>
        <w:t>lecimentos conveniados (</w:t>
      </w:r>
      <w:r w:rsidRPr="00810CBF">
        <w:rPr>
          <w:rFonts w:ascii="Times New Roman" w:hAnsi="Times New Roman"/>
          <w:b w:val="0"/>
          <w:sz w:val="24"/>
          <w:szCs w:val="24"/>
        </w:rPr>
        <w:t xml:space="preserve">concessionárias, oficinas automotivas, autopeças, serviços de guincho) </w:t>
      </w:r>
      <w:r w:rsidRPr="00810CBF">
        <w:rPr>
          <w:rFonts w:ascii="Times New Roman" w:hAnsi="Times New Roman"/>
          <w:sz w:val="24"/>
          <w:szCs w:val="24"/>
        </w:rPr>
        <w:t xml:space="preserve">em todo o </w:t>
      </w:r>
      <w:r w:rsidRPr="00810CBF">
        <w:rPr>
          <w:rFonts w:ascii="Times New Roman" w:hAnsi="Times New Roman"/>
          <w:color w:val="auto"/>
          <w:sz w:val="24"/>
          <w:szCs w:val="24"/>
        </w:rPr>
        <w:t>Território Nacional</w:t>
      </w:r>
      <w:r w:rsidRPr="00810CBF">
        <w:rPr>
          <w:rFonts w:ascii="Times New Roman" w:hAnsi="Times New Roman"/>
          <w:b w:val="0"/>
          <w:color w:val="auto"/>
          <w:sz w:val="24"/>
          <w:szCs w:val="24"/>
        </w:rPr>
        <w:t xml:space="preserve">, </w:t>
      </w:r>
      <w:r w:rsidRPr="00810CBF">
        <w:rPr>
          <w:rFonts w:ascii="Times New Roman" w:hAnsi="Times New Roman"/>
          <w:color w:val="auto"/>
          <w:sz w:val="24"/>
          <w:szCs w:val="24"/>
        </w:rPr>
        <w:t>sendo obrigatória</w:t>
      </w:r>
      <w:r w:rsidRPr="00810CBF">
        <w:rPr>
          <w:rFonts w:ascii="Times New Roman" w:hAnsi="Times New Roman"/>
          <w:b w:val="0"/>
          <w:color w:val="auto"/>
          <w:sz w:val="24"/>
          <w:szCs w:val="24"/>
        </w:rPr>
        <w:t xml:space="preserve"> </w:t>
      </w:r>
      <w:r w:rsidRPr="00810CBF">
        <w:rPr>
          <w:rFonts w:ascii="Times New Roman" w:hAnsi="Times New Roman"/>
          <w:color w:val="auto"/>
          <w:sz w:val="24"/>
          <w:szCs w:val="24"/>
        </w:rPr>
        <w:t xml:space="preserve">a existência de estabelecimentos credenciados no </w:t>
      </w:r>
      <w:r w:rsidR="005278D8" w:rsidRPr="00722AD1">
        <w:rPr>
          <w:rFonts w:ascii="Times New Roman" w:hAnsi="Times New Roman"/>
          <w:color w:val="auto"/>
          <w:sz w:val="24"/>
          <w:szCs w:val="24"/>
        </w:rPr>
        <w:t>Estado da</w:t>
      </w:r>
      <w:r w:rsidRPr="00722AD1">
        <w:rPr>
          <w:rFonts w:ascii="Times New Roman" w:hAnsi="Times New Roman"/>
          <w:color w:val="auto"/>
          <w:sz w:val="24"/>
          <w:szCs w:val="24"/>
        </w:rPr>
        <w:t xml:space="preserve"> Par</w:t>
      </w:r>
      <w:r w:rsidR="005278D8" w:rsidRPr="00722AD1">
        <w:rPr>
          <w:rFonts w:ascii="Times New Roman" w:hAnsi="Times New Roman"/>
          <w:color w:val="auto"/>
          <w:sz w:val="24"/>
          <w:szCs w:val="24"/>
        </w:rPr>
        <w:t>aíba</w:t>
      </w:r>
      <w:r w:rsidRPr="00722AD1">
        <w:rPr>
          <w:rFonts w:ascii="Times New Roman" w:hAnsi="Times New Roman"/>
          <w:b w:val="0"/>
          <w:color w:val="auto"/>
          <w:sz w:val="24"/>
          <w:szCs w:val="24"/>
        </w:rPr>
        <w:t>, com distância não superior a 200 km (duzentos quilômetros) entre si.</w:t>
      </w:r>
    </w:p>
    <w:p w:rsidR="00F55199" w:rsidRPr="00760415" w:rsidRDefault="009C2654"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Pr>
          <w:rFonts w:ascii="Times New Roman" w:hAnsi="Times New Roman"/>
          <w:b w:val="0"/>
          <w:sz w:val="24"/>
          <w:szCs w:val="24"/>
        </w:rPr>
        <w:t>A rede de</w:t>
      </w:r>
      <w:r w:rsidR="00F55199" w:rsidRPr="00760415">
        <w:rPr>
          <w:rFonts w:ascii="Times New Roman" w:hAnsi="Times New Roman"/>
          <w:b w:val="0"/>
          <w:sz w:val="24"/>
          <w:szCs w:val="24"/>
        </w:rPr>
        <w:t xml:space="preserve"> oficinas (que deverão realizar, </w:t>
      </w:r>
      <w:r w:rsidR="00F55199" w:rsidRPr="001D121F">
        <w:rPr>
          <w:rFonts w:ascii="Times New Roman" w:hAnsi="Times New Roman"/>
          <w:sz w:val="24"/>
          <w:szCs w:val="24"/>
        </w:rPr>
        <w:t>no mínimo</w:t>
      </w:r>
      <w:r w:rsidR="00F55199" w:rsidRPr="00760415">
        <w:rPr>
          <w:rFonts w:ascii="Times New Roman" w:hAnsi="Times New Roman"/>
          <w:b w:val="0"/>
          <w:sz w:val="24"/>
          <w:szCs w:val="24"/>
        </w:rPr>
        <w:t>, os serviços de mecânica em geral, funilaria e sistema elétrico automotivo) deverão ser suficientes para o pleno atendimento da demanda.</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CONTRATADA deverá efetuar, a pedido da Contratante e sem qualquer ônus a esta, o credenciamento de novos estabelecimentos, estipulado o prazo de 30 (trinta) dias a partir da solicitação, em função das necessidades relacionadas especificamente ao interesse público, negando-se a possibilidade de que tais estabelecimentos sejam indicados pela Contratante.</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Especificamente no que concerne às redes credenciadas, a licitante vencedora dispõe do prazo de 15 (quinze) dias, a partir da assinatura do contrato, para que apresente à CONTRATANTE a relação de redes credenciadas, no mínimo de três estabelecimentos credenciados dos tipos: Postos, autopeças, oficinas mecânicas/concessionárias e serviços de guincho de veículos, tendo também o mesmo prazo para comprovar que os estabelecimentos apresentam condições de atender ao objeto especificado neste processo licitatório. Será dispensada essa exigência na hipótese em que comprovadamente não haja disponível nas localidades o mínimo de estabelecimentos exigidos, situação em que será admitido pelo menos o credenciamento de um estabelecimento por tipo de serviço.</w:t>
      </w:r>
    </w:p>
    <w:p w:rsidR="00F55199" w:rsidRPr="00760415" w:rsidRDefault="00F55199"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Dentre os estabelecimen</w:t>
      </w:r>
      <w:r w:rsidR="009C2654">
        <w:rPr>
          <w:rFonts w:ascii="Times New Roman" w:hAnsi="Times New Roman"/>
          <w:b w:val="0"/>
          <w:sz w:val="24"/>
          <w:szCs w:val="24"/>
        </w:rPr>
        <w:t xml:space="preserve">tos credenciados, pelo menos </w:t>
      </w:r>
      <w:r w:rsidRPr="00760415">
        <w:rPr>
          <w:rFonts w:ascii="Times New Roman" w:hAnsi="Times New Roman"/>
          <w:b w:val="0"/>
          <w:sz w:val="24"/>
          <w:szCs w:val="24"/>
        </w:rPr>
        <w:t>uma oficina dever</w:t>
      </w:r>
      <w:r w:rsidR="00280200">
        <w:rPr>
          <w:rFonts w:ascii="Times New Roman" w:hAnsi="Times New Roman"/>
          <w:b w:val="0"/>
          <w:sz w:val="24"/>
          <w:szCs w:val="24"/>
        </w:rPr>
        <w:t>á</w:t>
      </w:r>
      <w:r w:rsidRPr="00760415">
        <w:rPr>
          <w:rFonts w:ascii="Times New Roman" w:hAnsi="Times New Roman"/>
          <w:b w:val="0"/>
          <w:sz w:val="24"/>
          <w:szCs w:val="24"/>
        </w:rPr>
        <w:t xml:space="preserve"> estar num raio máximo de 10 km (dez qu</w:t>
      </w:r>
      <w:r w:rsidR="00476BDC">
        <w:rPr>
          <w:rFonts w:ascii="Times New Roman" w:hAnsi="Times New Roman"/>
          <w:b w:val="0"/>
          <w:sz w:val="24"/>
          <w:szCs w:val="24"/>
        </w:rPr>
        <w:t xml:space="preserve">ilômetros) da localização dos </w:t>
      </w:r>
      <w:r w:rsidR="00F07618">
        <w:rPr>
          <w:rFonts w:ascii="Times New Roman" w:hAnsi="Times New Roman"/>
          <w:b w:val="0"/>
          <w:sz w:val="24"/>
          <w:szCs w:val="24"/>
        </w:rPr>
        <w:t>Campus</w:t>
      </w:r>
      <w:r w:rsidRPr="00760415">
        <w:rPr>
          <w:rFonts w:ascii="Times New Roman" w:hAnsi="Times New Roman"/>
          <w:b w:val="0"/>
          <w:sz w:val="24"/>
          <w:szCs w:val="24"/>
        </w:rPr>
        <w:t xml:space="preserve"> </w:t>
      </w:r>
      <w:r w:rsidR="00476BDC" w:rsidRPr="00476BDC">
        <w:rPr>
          <w:rFonts w:ascii="Times New Roman" w:hAnsi="Times New Roman"/>
          <w:b w:val="0"/>
          <w:color w:val="auto"/>
          <w:sz w:val="24"/>
          <w:szCs w:val="24"/>
        </w:rPr>
        <w:t>I ao IV da UFPB</w:t>
      </w:r>
      <w:r w:rsidRPr="00476BDC">
        <w:rPr>
          <w:rFonts w:ascii="Times New Roman" w:hAnsi="Times New Roman"/>
          <w:b w:val="0"/>
          <w:color w:val="auto"/>
          <w:sz w:val="24"/>
          <w:szCs w:val="24"/>
        </w:rPr>
        <w:t xml:space="preserve">. </w:t>
      </w:r>
    </w:p>
    <w:p w:rsidR="00F55199" w:rsidRPr="00A77728" w:rsidRDefault="00F55199"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A77728">
        <w:rPr>
          <w:rFonts w:ascii="Times New Roman" w:hAnsi="Times New Roman"/>
          <w:b w:val="0"/>
          <w:sz w:val="24"/>
          <w:szCs w:val="24"/>
        </w:rPr>
        <w:t>Deverá haver o credenciamento mínimo de uma concessionária autorizada das mont</w:t>
      </w:r>
      <w:r w:rsidR="00A77728" w:rsidRPr="00A77728">
        <w:rPr>
          <w:rFonts w:ascii="Times New Roman" w:hAnsi="Times New Roman"/>
          <w:b w:val="0"/>
          <w:sz w:val="24"/>
          <w:szCs w:val="24"/>
        </w:rPr>
        <w:t xml:space="preserve">adoras Volkswagen, Toyota, Ford, Chevrolet, Mercedes Benz </w:t>
      </w:r>
      <w:r w:rsidRPr="00A77728">
        <w:rPr>
          <w:rFonts w:ascii="Times New Roman" w:hAnsi="Times New Roman"/>
          <w:b w:val="0"/>
          <w:sz w:val="24"/>
          <w:szCs w:val="24"/>
        </w:rPr>
        <w:t xml:space="preserve">e Fiat, ou de outras empresas por ocasião de alteração da frota no campus da </w:t>
      </w:r>
      <w:r w:rsidR="00C30AF6" w:rsidRPr="00A77728">
        <w:rPr>
          <w:rFonts w:ascii="Times New Roman" w:hAnsi="Times New Roman"/>
          <w:b w:val="0"/>
          <w:sz w:val="24"/>
          <w:szCs w:val="24"/>
        </w:rPr>
        <w:t>UFPB</w:t>
      </w:r>
      <w:r w:rsidRPr="00A77728">
        <w:rPr>
          <w:rFonts w:ascii="Times New Roman" w:hAnsi="Times New Roman"/>
          <w:b w:val="0"/>
          <w:sz w:val="24"/>
          <w:szCs w:val="24"/>
        </w:rPr>
        <w:t>, salvo na hipótese em que não haja, comprovadamente, concessionárias estabelecidas, devendo a CONTRATADA providenciar o credenciamento na localidade mais próxima.</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 xml:space="preserve">A CONTRATADA é a única responsável pelo pagamento às oficinas e aos postos credenciados pelo valor efetivamente consumido. Não respondendo, em nenhuma hipótese, a CONTRATANTE, nem solidária ou subsidiariamente pelos pagamentos. </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Os atendimentos realizados pela rede credenciada sem a devida cobertura de crédito serão de total responsabilidade da CONTRATADA.</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No caso de mau atendimento, a CONTRATANTE não mais utilizará os serviços prestados pelo estabelecimento credenciado da CONTRATADA, devendo esta ser comunicada dos fatos que motivaram a decisão, a fim de impedir nova prestação de serviços do estabelecimento à CONTRATANTE.</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Caso algum dos postos credenciados conste na relação divulgada pela ANP, a</w:t>
      </w:r>
      <w:r w:rsidR="00760415">
        <w:rPr>
          <w:rFonts w:ascii="Times New Roman" w:hAnsi="Times New Roman"/>
          <w:b w:val="0"/>
          <w:sz w:val="24"/>
          <w:szCs w:val="24"/>
        </w:rPr>
        <w:t xml:space="preserve"> </w:t>
      </w:r>
      <w:r w:rsidRPr="00760415">
        <w:rPr>
          <w:rFonts w:ascii="Times New Roman" w:hAnsi="Times New Roman"/>
          <w:b w:val="0"/>
          <w:sz w:val="24"/>
          <w:szCs w:val="24"/>
        </w:rPr>
        <w:t>CONTRATADA deverá providenciar, caso necessário, novo credenciamento para substituir o anterior no prazo máximo de 30 (trinta) dias.</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rede credenciada da CONTRATADA para execução dos serviços de manutenção da frota da CONTRATANTE deverá:</w:t>
      </w:r>
    </w:p>
    <w:p w:rsidR="00F55199" w:rsidRPr="00760415" w:rsidRDefault="00F55199"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760415">
        <w:rPr>
          <w:rFonts w:ascii="Times New Roman" w:hAnsi="Times New Roman" w:cs="Times New Roman"/>
          <w:color w:val="000000"/>
          <w:sz w:val="24"/>
        </w:rPr>
        <w:t>Conter nas próprias instalações os aparelhos e equipamentos necessários para a realização do objeto;</w:t>
      </w:r>
    </w:p>
    <w:p w:rsidR="00F55199" w:rsidRDefault="00F55199"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Possuir, preferencialmente, microcomputador, impressora e conexão à internet;</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Dispor de área física adequada à prestação dos serviços de manutenção;</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Dispor de equipe técnica, preferencialmente uniformizada, composta por profissionais qualificados para prestar os serviços de forma regular e eficiente;</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Executar os serviços de acordo com sua especialidade, com fornecimento de mão-de-obra e peças, componentes e demais materiais destinados à manuten</w:t>
      </w:r>
      <w:r w:rsidR="00F30E9A">
        <w:rPr>
          <w:rFonts w:ascii="Times New Roman" w:hAnsi="Times New Roman" w:cs="Times New Roman"/>
          <w:color w:val="000000"/>
          <w:sz w:val="24"/>
        </w:rPr>
        <w:t>ção da frota de veículos da UFPB</w:t>
      </w:r>
      <w:r w:rsidRPr="001D121F">
        <w:rPr>
          <w:rFonts w:ascii="Times New Roman" w:hAnsi="Times New Roman" w:cs="Times New Roman"/>
          <w:color w:val="000000"/>
          <w:sz w:val="24"/>
        </w:rPr>
        <w:t>, nas suas instalações (oficinas autorizadas pela CONTRATADA), independente da marca do veículo;</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Devolver o veículo à Unidade correspondente em perfeito funcionamento;</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Permitir que a CONTRATANTE fiscalize a execução dos serviços prestados no interior de sua oficina;</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Somente utilizar peças, materiais e acessórios genuínos, similares ou aqueles acertados com a CONTRATANTE, desde que atendidas as recomendações do fabricante do veículo e não podendo valer-se em nenhuma hipótese de itens recondicionados, salvo nos casos excepcionais com autorização expressa por escrito da CONTRATANTE;</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Disponibilizar local adequado para inspeção prévia de todas as peças a serem substituídas nos veículos, devendo fornecer sua relação e respectivos códigos, que serão verificados por servidor ou Comissão especialmente designada pela CONTRATANTE;</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Receber e inspecionar o veículo da CONTRATANTE, mediante check list, devendo fornecer uma via à solicitante (CONTRATANTE)</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Responsabilizar-se civil e penalmente por qualquer descumprimento das disposições legais, inclusive por acidentes decorrentes da ação ou omissão que ocorram durante a realização dos serviços aprovados na ordem de serviço - OS; e</w:t>
      </w:r>
    </w:p>
    <w:p w:rsidR="001D121F" w:rsidRPr="001D121F" w:rsidRDefault="001D121F" w:rsidP="002937C1">
      <w:pPr>
        <w:pStyle w:val="PargrafodaLista"/>
        <w:numPr>
          <w:ilvl w:val="0"/>
          <w:numId w:val="9"/>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1D121F">
        <w:rPr>
          <w:rFonts w:ascii="Times New Roman" w:hAnsi="Times New Roman" w:cs="Times New Roman"/>
          <w:color w:val="000000"/>
          <w:sz w:val="24"/>
        </w:rPr>
        <w:t xml:space="preserve">Somente executar os serviços, utilizar e aplicar materiais mediante </w:t>
      </w:r>
      <w:r w:rsidRPr="00F30E9A">
        <w:rPr>
          <w:rFonts w:ascii="Times New Roman" w:hAnsi="Times New Roman" w:cs="Times New Roman"/>
          <w:b/>
          <w:color w:val="000000"/>
          <w:sz w:val="24"/>
        </w:rPr>
        <w:t>prévia autorização</w:t>
      </w:r>
      <w:r w:rsidRPr="001D121F">
        <w:rPr>
          <w:rFonts w:ascii="Times New Roman" w:hAnsi="Times New Roman" w:cs="Times New Roman"/>
          <w:color w:val="000000"/>
          <w:sz w:val="24"/>
        </w:rPr>
        <w:t xml:space="preserve"> via emissão de Ordem de Serviço, devidamente aprovada pela CONTRATANTE por intermédio do sistema de gerenciamento informatizado.</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 xml:space="preserve">A Contratada deverá comprovar, sempre que solicitado pela </w:t>
      </w:r>
      <w:r w:rsidR="00C30AF6">
        <w:rPr>
          <w:rFonts w:ascii="Times New Roman" w:hAnsi="Times New Roman"/>
          <w:b w:val="0"/>
          <w:sz w:val="24"/>
          <w:szCs w:val="24"/>
        </w:rPr>
        <w:t>UFPB</w:t>
      </w:r>
      <w:r w:rsidRPr="00760415">
        <w:rPr>
          <w:rFonts w:ascii="Times New Roman" w:hAnsi="Times New Roman"/>
          <w:b w:val="0"/>
          <w:sz w:val="24"/>
          <w:szCs w:val="24"/>
        </w:rPr>
        <w:t>, a origem das peças e componentes utilizados na realização dos serviços contratados;</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rede credenciada NÃO poderá colar nos veículos decalques ou adesivos que contenham propaganda da CONTRADATA ou de terceiros;</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credenciada deverá atender prontamente às solicitações pelo GESTOR DA BASE, no prazo máximo de 04 h (quatro horas), contado do registro da solicitação dos serviços, quando da ocorrência de panes em componentes dos veículos/motores. No caso de revisões de caráter preventivo, será obedecido cronograma a ser definido entre as partes, no interesse da Administração;</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credenciada deverá apresentar o orçamento para a execução dos serviços no prazo de 4 (quatro) horas após a entrada do veículo no seu estabelecimento ou da solicitação do serviço pelo GESTOR DA BASE.</w:t>
      </w:r>
    </w:p>
    <w:p w:rsidR="00950913" w:rsidRDefault="00F55199" w:rsidP="00791EF6">
      <w:pPr>
        <w:tabs>
          <w:tab w:val="left" w:pos="1418"/>
        </w:tabs>
        <w:autoSpaceDE w:val="0"/>
        <w:autoSpaceDN w:val="0"/>
        <w:adjustRightInd w:val="0"/>
        <w:spacing w:line="360" w:lineRule="auto"/>
        <w:ind w:firstLine="0"/>
        <w:jc w:val="both"/>
        <w:rPr>
          <w:rFonts w:ascii="Times New Roman" w:hAnsi="Times New Roman" w:cs="Times New Roman"/>
          <w:sz w:val="24"/>
        </w:rPr>
      </w:pPr>
      <w:r w:rsidRPr="00F30E9A">
        <w:rPr>
          <w:rFonts w:ascii="Times New Roman" w:hAnsi="Times New Roman" w:cs="Times New Roman"/>
          <w:sz w:val="24"/>
        </w:rPr>
        <w:t xml:space="preserve">OBS. Os requisitos mínimos elencados </w:t>
      </w:r>
      <w:r w:rsidR="00F30E9A" w:rsidRPr="00F30E9A">
        <w:rPr>
          <w:rFonts w:ascii="Times New Roman" w:hAnsi="Times New Roman" w:cs="Times New Roman"/>
          <w:sz w:val="24"/>
        </w:rPr>
        <w:t>no item 10</w:t>
      </w:r>
      <w:r w:rsidRPr="00F30E9A">
        <w:rPr>
          <w:rFonts w:ascii="Times New Roman" w:hAnsi="Times New Roman" w:cs="Times New Roman"/>
          <w:sz w:val="24"/>
        </w:rPr>
        <w:t>.1</w:t>
      </w:r>
      <w:r w:rsidR="00F30E9A" w:rsidRPr="00F30E9A">
        <w:rPr>
          <w:rFonts w:ascii="Times New Roman" w:hAnsi="Times New Roman" w:cs="Times New Roman"/>
          <w:sz w:val="24"/>
        </w:rPr>
        <w:t>0</w:t>
      </w:r>
      <w:r w:rsidRPr="00F30E9A">
        <w:rPr>
          <w:rFonts w:ascii="Times New Roman" w:hAnsi="Times New Roman" w:cs="Times New Roman"/>
          <w:sz w:val="24"/>
        </w:rPr>
        <w:t xml:space="preserve">, poderão ser dispensados </w:t>
      </w:r>
      <w:r w:rsidR="00F30E9A" w:rsidRPr="00F30E9A">
        <w:rPr>
          <w:rFonts w:ascii="Times New Roman" w:hAnsi="Times New Roman" w:cs="Times New Roman"/>
          <w:sz w:val="24"/>
        </w:rPr>
        <w:t xml:space="preserve">pela Administração </w:t>
      </w:r>
      <w:r w:rsidRPr="00F30E9A">
        <w:rPr>
          <w:rFonts w:ascii="Times New Roman" w:hAnsi="Times New Roman" w:cs="Times New Roman"/>
          <w:sz w:val="24"/>
        </w:rPr>
        <w:t>nas cidades que</w:t>
      </w:r>
      <w:r w:rsidR="00F30E9A" w:rsidRPr="00F30E9A">
        <w:rPr>
          <w:rFonts w:ascii="Times New Roman" w:hAnsi="Times New Roman" w:cs="Times New Roman"/>
          <w:sz w:val="24"/>
        </w:rPr>
        <w:t>,</w:t>
      </w:r>
      <w:r w:rsidRPr="00F30E9A">
        <w:rPr>
          <w:rFonts w:ascii="Times New Roman" w:hAnsi="Times New Roman" w:cs="Times New Roman"/>
          <w:sz w:val="24"/>
        </w:rPr>
        <w:t xml:space="preserve"> </w:t>
      </w:r>
      <w:r w:rsidRPr="00F30E9A">
        <w:rPr>
          <w:rFonts w:ascii="Times New Roman" w:hAnsi="Times New Roman" w:cs="Times New Roman"/>
          <w:b/>
          <w:sz w:val="24"/>
        </w:rPr>
        <w:t>comprovadamente</w:t>
      </w:r>
      <w:r w:rsidR="00F30E9A" w:rsidRPr="00F30E9A">
        <w:rPr>
          <w:rFonts w:ascii="Times New Roman" w:hAnsi="Times New Roman" w:cs="Times New Roman"/>
          <w:b/>
          <w:sz w:val="24"/>
        </w:rPr>
        <w:t>,</w:t>
      </w:r>
      <w:r w:rsidRPr="00F30E9A">
        <w:rPr>
          <w:rFonts w:ascii="Times New Roman" w:hAnsi="Times New Roman" w:cs="Times New Roman"/>
          <w:sz w:val="24"/>
        </w:rPr>
        <w:t xml:space="preserve"> apresentem dificuldades no credenciamento de oficinas mecânicas, devido à restrição do quantitativo de empresas do ramo.</w:t>
      </w:r>
    </w:p>
    <w:p w:rsidR="007B2765" w:rsidRDefault="007B2765" w:rsidP="00791EF6">
      <w:pPr>
        <w:tabs>
          <w:tab w:val="left" w:pos="1418"/>
        </w:tabs>
        <w:autoSpaceDE w:val="0"/>
        <w:autoSpaceDN w:val="0"/>
        <w:adjustRightInd w:val="0"/>
        <w:spacing w:line="360" w:lineRule="auto"/>
        <w:ind w:firstLine="0"/>
        <w:jc w:val="both"/>
        <w:rPr>
          <w:rFonts w:ascii="Times New Roman" w:hAnsi="Times New Roman" w:cs="Times New Roman"/>
          <w:sz w:val="24"/>
        </w:rPr>
      </w:pPr>
    </w:p>
    <w:p w:rsidR="00F55199" w:rsidRDefault="00F55199"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 xml:space="preserve">DA IMPLANTAÇÃO DOS </w:t>
      </w:r>
      <w:r w:rsidR="007B2765" w:rsidRPr="00C832C7">
        <w:rPr>
          <w:rFonts w:ascii="Times New Roman" w:hAnsi="Times New Roman"/>
          <w:sz w:val="24"/>
          <w:szCs w:val="24"/>
        </w:rPr>
        <w:t>SERVIÇOS</w:t>
      </w:r>
    </w:p>
    <w:p w:rsidR="007B2765" w:rsidRPr="007B2765" w:rsidRDefault="007B2765" w:rsidP="00791EF6">
      <w:pPr>
        <w:tabs>
          <w:tab w:val="left" w:pos="1418"/>
        </w:tabs>
        <w:spacing w:line="360" w:lineRule="auto"/>
        <w:ind w:firstLine="0"/>
      </w:pP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CONTRATADA deverá implantar o Sistema de Gerenciamento de Frota no prazo máximo de 15 (quinze) dias a partir da assinatura do contrato.</w:t>
      </w:r>
    </w:p>
    <w:p w:rsidR="00F55199" w:rsidRPr="00760415"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O processo de implantação do Sistema pel</w:t>
      </w:r>
      <w:r w:rsidR="009C2654">
        <w:rPr>
          <w:rFonts w:ascii="Times New Roman" w:hAnsi="Times New Roman"/>
          <w:b w:val="0"/>
          <w:sz w:val="24"/>
          <w:szCs w:val="24"/>
        </w:rPr>
        <w:t xml:space="preserve">a CONTRATADA para a operação </w:t>
      </w:r>
      <w:r w:rsidRPr="00760415">
        <w:rPr>
          <w:rFonts w:ascii="Times New Roman" w:hAnsi="Times New Roman"/>
          <w:b w:val="0"/>
          <w:sz w:val="24"/>
          <w:szCs w:val="24"/>
        </w:rPr>
        <w:t>de manutenção da frota compreende as seguintes atividades:</w:t>
      </w:r>
    </w:p>
    <w:p w:rsidR="00F55199" w:rsidRPr="00760415"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760415">
        <w:rPr>
          <w:rFonts w:ascii="Times New Roman" w:hAnsi="Times New Roman" w:cs="Times New Roman"/>
          <w:color w:val="000000"/>
          <w:sz w:val="24"/>
        </w:rPr>
        <w:t xml:space="preserve">Cadastramento das </w:t>
      </w:r>
      <w:r w:rsidR="00F30E9A" w:rsidRPr="00760415">
        <w:rPr>
          <w:rFonts w:ascii="Times New Roman" w:hAnsi="Times New Roman" w:cs="Times New Roman"/>
          <w:color w:val="000000"/>
          <w:sz w:val="24"/>
        </w:rPr>
        <w:t>bases de gerenciamento</w:t>
      </w:r>
      <w:r w:rsidRPr="00760415">
        <w:rPr>
          <w:rFonts w:ascii="Times New Roman" w:hAnsi="Times New Roman" w:cs="Times New Roman"/>
          <w:color w:val="000000"/>
          <w:sz w:val="24"/>
        </w:rPr>
        <w:t>,</w:t>
      </w:r>
      <w:r w:rsidR="00F30E9A">
        <w:rPr>
          <w:rFonts w:ascii="Times New Roman" w:hAnsi="Times New Roman" w:cs="Times New Roman"/>
          <w:color w:val="000000"/>
          <w:sz w:val="24"/>
        </w:rPr>
        <w:t xml:space="preserve"> gestores,</w:t>
      </w:r>
      <w:r w:rsidRPr="00760415">
        <w:rPr>
          <w:rFonts w:ascii="Times New Roman" w:hAnsi="Times New Roman" w:cs="Times New Roman"/>
          <w:color w:val="000000"/>
          <w:sz w:val="24"/>
        </w:rPr>
        <w:t xml:space="preserve"> condutores e veículos;</w:t>
      </w:r>
    </w:p>
    <w:p w:rsidR="00F55199" w:rsidRPr="00C832C7"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Definição</w:t>
      </w:r>
      <w:r w:rsidR="009C2654">
        <w:rPr>
          <w:rFonts w:ascii="Times New Roman" w:hAnsi="Times New Roman" w:cs="Times New Roman"/>
          <w:color w:val="000000"/>
          <w:sz w:val="24"/>
        </w:rPr>
        <w:t xml:space="preserve"> da logística da rede d</w:t>
      </w:r>
      <w:r w:rsidRPr="00C832C7">
        <w:rPr>
          <w:rFonts w:ascii="Times New Roman" w:hAnsi="Times New Roman" w:cs="Times New Roman"/>
          <w:color w:val="000000"/>
          <w:sz w:val="24"/>
        </w:rPr>
        <w:t>e oficinas credenciados;</w:t>
      </w:r>
    </w:p>
    <w:p w:rsidR="00F55199" w:rsidRPr="00C832C7"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Preparação e distribuição dos equipamentos periféricos;</w:t>
      </w:r>
    </w:p>
    <w:p w:rsidR="00F55199" w:rsidRPr="00C832C7"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Fornecimento à UFP</w:t>
      </w:r>
      <w:r w:rsidR="00760415">
        <w:rPr>
          <w:rFonts w:ascii="Times New Roman" w:hAnsi="Times New Roman" w:cs="Times New Roman"/>
          <w:color w:val="000000"/>
          <w:sz w:val="24"/>
        </w:rPr>
        <w:t>B</w:t>
      </w:r>
      <w:r w:rsidRPr="00C832C7">
        <w:rPr>
          <w:rFonts w:ascii="Times New Roman" w:hAnsi="Times New Roman" w:cs="Times New Roman"/>
          <w:color w:val="000000"/>
          <w:sz w:val="24"/>
        </w:rPr>
        <w:t xml:space="preserve"> dos dados cadastrais da rede de postos e oficinas credenciadas;</w:t>
      </w:r>
    </w:p>
    <w:p w:rsidR="00F55199" w:rsidRPr="00C832C7"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Treinamento dos usuários e gestores do sistema;</w:t>
      </w:r>
    </w:p>
    <w:p w:rsidR="00F55199" w:rsidRPr="00C832C7"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Fornecimento de cartões magnéticos para o processamento dos dados personalizados para cada veículo da frota e identificação validada através de senha para a execução das operações na rede conveniada por condutor;</w:t>
      </w:r>
    </w:p>
    <w:p w:rsidR="00AD35BC" w:rsidRDefault="00F55199" w:rsidP="002937C1">
      <w:pPr>
        <w:pStyle w:val="PargrafodaLista"/>
        <w:numPr>
          <w:ilvl w:val="0"/>
          <w:numId w:val="10"/>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Tanto os cartões quanto as senhas devem estar disponíveis para uso no prazo máximo de 15 (quinze) dias, contados da assinatura do contrato.</w:t>
      </w:r>
    </w:p>
    <w:p w:rsidR="00950913" w:rsidRDefault="00F55199"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O prazo para treinamento de todos os gestores e usuários envolvidos na utilização da solução proposta deverá ser de no máximo 15 (quinze) dias, após a assinatura do contrato.</w:t>
      </w:r>
    </w:p>
    <w:p w:rsidR="00AD35BC" w:rsidRPr="00AD35BC" w:rsidRDefault="00AD35BC" w:rsidP="00791EF6">
      <w:pPr>
        <w:tabs>
          <w:tab w:val="left" w:pos="1418"/>
        </w:tabs>
        <w:spacing w:line="360" w:lineRule="auto"/>
        <w:ind w:firstLine="0"/>
      </w:pPr>
    </w:p>
    <w:p w:rsidR="00F55199" w:rsidRPr="00C832C7" w:rsidRDefault="00DE3C22" w:rsidP="00791EF6">
      <w:pPr>
        <w:pStyle w:val="Nivel1"/>
        <w:tabs>
          <w:tab w:val="left" w:pos="1418"/>
        </w:tabs>
        <w:spacing w:before="0" w:after="0" w:line="360" w:lineRule="auto"/>
        <w:ind w:left="0" w:firstLine="0"/>
        <w:rPr>
          <w:rFonts w:ascii="Times New Roman" w:hAnsi="Times New Roman"/>
          <w:sz w:val="24"/>
          <w:szCs w:val="24"/>
        </w:rPr>
      </w:pPr>
      <w:r w:rsidRPr="00C832C7">
        <w:rPr>
          <w:rFonts w:ascii="Times New Roman" w:hAnsi="Times New Roman"/>
          <w:sz w:val="24"/>
          <w:szCs w:val="24"/>
        </w:rPr>
        <w:t>DA EXECUÇÃO DOS SERVIÇOS</w:t>
      </w:r>
    </w:p>
    <w:p w:rsidR="0074099A" w:rsidRDefault="0074099A" w:rsidP="0074099A">
      <w:pPr>
        <w:pStyle w:val="Nivel1"/>
        <w:numPr>
          <w:ilvl w:val="0"/>
          <w:numId w:val="0"/>
        </w:numPr>
        <w:pBdr>
          <w:bottom w:val="none" w:sz="0" w:space="0" w:color="auto"/>
        </w:pBdr>
        <w:tabs>
          <w:tab w:val="left" w:pos="1418"/>
        </w:tabs>
        <w:spacing w:before="0" w:after="0" w:line="360" w:lineRule="auto"/>
        <w:rPr>
          <w:rFonts w:ascii="Times New Roman" w:hAnsi="Times New Roman"/>
          <w:b w:val="0"/>
          <w:sz w:val="24"/>
          <w:szCs w:val="24"/>
        </w:rPr>
      </w:pPr>
    </w:p>
    <w:p w:rsidR="00DE3C22" w:rsidRPr="00760415"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 Contratada se responsabilizará pela execução dos serviços objeto da contratação através de seus recursos tecnológicos e equipes técnicas especializadas.</w:t>
      </w:r>
    </w:p>
    <w:p w:rsidR="00DE3C22" w:rsidRPr="00760415"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Todas as operações serão realizadas interativamente, via web, entre o sistema da Contratada e o operador - servidor designado pela CONTRATANTE – mediante opções de execução oferecidas (menus).</w:t>
      </w:r>
    </w:p>
    <w:p w:rsidR="00DE3C22" w:rsidRPr="00760415"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 xml:space="preserve">O prazo máximo para atendimento e solução de problemas técnicos no sistema da </w:t>
      </w:r>
      <w:r w:rsidR="00F30E9A" w:rsidRPr="00760415">
        <w:rPr>
          <w:rFonts w:ascii="Times New Roman" w:hAnsi="Times New Roman"/>
          <w:b w:val="0"/>
          <w:sz w:val="24"/>
          <w:szCs w:val="24"/>
        </w:rPr>
        <w:t>CONTRATADA</w:t>
      </w:r>
      <w:r w:rsidRPr="00760415">
        <w:rPr>
          <w:rFonts w:ascii="Times New Roman" w:hAnsi="Times New Roman"/>
          <w:b w:val="0"/>
          <w:sz w:val="24"/>
          <w:szCs w:val="24"/>
        </w:rPr>
        <w:t xml:space="preserve">, utilizado no atendimento às demandas da </w:t>
      </w:r>
      <w:r w:rsidRPr="00F30E9A">
        <w:rPr>
          <w:rFonts w:ascii="Times New Roman" w:hAnsi="Times New Roman"/>
          <w:sz w:val="24"/>
          <w:szCs w:val="24"/>
        </w:rPr>
        <w:t xml:space="preserve">Contratante </w:t>
      </w:r>
      <w:r w:rsidRPr="00760415">
        <w:rPr>
          <w:rFonts w:ascii="Times New Roman" w:hAnsi="Times New Roman"/>
          <w:b w:val="0"/>
          <w:sz w:val="24"/>
          <w:szCs w:val="24"/>
        </w:rPr>
        <w:t>é de 4h (quatro horas).</w:t>
      </w:r>
    </w:p>
    <w:p w:rsidR="00DE3C22" w:rsidRPr="00760415"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 xml:space="preserve">Os estabelecimentos da rede credenciada pela </w:t>
      </w:r>
      <w:r w:rsidR="00F30E9A" w:rsidRPr="00760415">
        <w:rPr>
          <w:rFonts w:ascii="Times New Roman" w:hAnsi="Times New Roman"/>
          <w:b w:val="0"/>
          <w:sz w:val="24"/>
          <w:szCs w:val="24"/>
        </w:rPr>
        <w:t>CONTRATADA</w:t>
      </w:r>
      <w:r w:rsidRPr="00760415">
        <w:rPr>
          <w:rFonts w:ascii="Times New Roman" w:hAnsi="Times New Roman"/>
          <w:b w:val="0"/>
          <w:sz w:val="24"/>
          <w:szCs w:val="24"/>
        </w:rPr>
        <w:t xml:space="preserve"> deverão fornecer ao usuário do serviço comprovante da transação efetuada, com a descrição dos serviços prestados; dos preços praticados, dos descontos ofertados, das garantias praticadas, da data, bem como identificação do estabelecimento credenciado.</w:t>
      </w:r>
    </w:p>
    <w:p w:rsidR="00DE3C22" w:rsidRPr="00760415"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Para o montante das peças a substituir, a CONTRATADA, através da rede credenciada, deverá fornecer orçamento contendo a relação de peças e valores para apreciação da CONTRATANTE, discriminando o preço de cada peça, o qual se limitará ao preço sugerido pela fabricante do veículo quando referir-se a original.</w:t>
      </w:r>
    </w:p>
    <w:p w:rsidR="00DE3C22" w:rsidRPr="00760415"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760415">
        <w:rPr>
          <w:rFonts w:ascii="Times New Roman" w:hAnsi="Times New Roman"/>
          <w:b w:val="0"/>
          <w:sz w:val="24"/>
          <w:szCs w:val="24"/>
        </w:rPr>
        <w:t>As oficinas e concessionárias integrantes da rede conveniada pela Contratada deverão entregar à CONTRATANTE todas as peças substituídas e/ou inutilizadas nas embalagens das novas peças adquiridas, devidamente protegidas de qualquer vazamento de óleo, tão logo executado o serviço e entregar a relação de peças utilizadas constando marca e modelo antes da efetiva aprovação dos serviços no sistema e ainda os certificados de garantia das novas peças, obedecidos os prazos de garantia estabelecidos neste Termo de Referência e ou pelo fabricante.</w:t>
      </w:r>
    </w:p>
    <w:p w:rsidR="00DE3C22" w:rsidRPr="00C30AF6"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As oficinas e concessionárias integrantes da rede conveniada pela Contratada deverão fornecer garantia conforme, estabelecido abaixo:</w:t>
      </w:r>
    </w:p>
    <w:p w:rsidR="00DE3C22" w:rsidRPr="00C30AF6"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Para os veículos automotivos:</w:t>
      </w:r>
    </w:p>
    <w:p w:rsidR="00DE3C22" w:rsidRPr="00C30AF6" w:rsidRDefault="00DE3C22" w:rsidP="002937C1">
      <w:pPr>
        <w:pStyle w:val="PargrafodaLista"/>
        <w:numPr>
          <w:ilvl w:val="0"/>
          <w:numId w:val="11"/>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30AF6">
        <w:rPr>
          <w:rFonts w:ascii="Times New Roman" w:hAnsi="Times New Roman" w:cs="Times New Roman"/>
          <w:color w:val="000000"/>
          <w:sz w:val="24"/>
        </w:rPr>
        <w:t>As peças, materiais ou acessórios a serem utilizados nos consertos dos veículos deverão ser sempre compatíveis com o veículo, observada a garantia estipulada pelo fabricante, que não poderá ser inferior a 90 (noventa) dias, a partir da emissão da(s) nota(s) fiscal(is), mesmo após o encerrado o contrato;</w:t>
      </w:r>
    </w:p>
    <w:p w:rsidR="00DE3C22" w:rsidRPr="00C832C7" w:rsidRDefault="00DE3C22" w:rsidP="002937C1">
      <w:pPr>
        <w:pStyle w:val="PargrafodaLista"/>
        <w:numPr>
          <w:ilvl w:val="0"/>
          <w:numId w:val="11"/>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06 (seis) meses ou 10.000 KM (dez mil quilômetros), prevalecendo aquele que ocorrer primeiro, para os serviços executados pelas oficinas credenciadas da Contratada onde não houver utilização de peças, inclusive os que se referirem a peças de retifica de motor, lanternagem e pintura, a partir da emissão da(s) nota(s) fiscal(is), exceto alinhamento de direção e balanceamento, que a garantia será de 30 (trinta) dias.</w:t>
      </w:r>
    </w:p>
    <w:p w:rsidR="00DE3C22" w:rsidRPr="00C30AF6"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 xml:space="preserve">Durante o prazo de garantia, sem quaisquer ônus para a </w:t>
      </w:r>
      <w:r w:rsidR="00C30AF6">
        <w:rPr>
          <w:rFonts w:ascii="Times New Roman" w:hAnsi="Times New Roman"/>
          <w:b w:val="0"/>
          <w:sz w:val="24"/>
          <w:szCs w:val="24"/>
        </w:rPr>
        <w:t>UFPB</w:t>
      </w:r>
      <w:r w:rsidRPr="00C30AF6">
        <w:rPr>
          <w:rFonts w:ascii="Times New Roman" w:hAnsi="Times New Roman"/>
          <w:b w:val="0"/>
          <w:sz w:val="24"/>
          <w:szCs w:val="24"/>
        </w:rPr>
        <w:t>, os estabelecimentos credenciados, às suas expensas, obrigam-se a:</w:t>
      </w:r>
    </w:p>
    <w:p w:rsidR="00DE3C22" w:rsidRPr="00C30AF6" w:rsidRDefault="00DE3C22" w:rsidP="00791EF6">
      <w:pPr>
        <w:pStyle w:val="Nivel1"/>
        <w:numPr>
          <w:ilvl w:val="3"/>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Substituir o material defeituoso;</w:t>
      </w:r>
    </w:p>
    <w:p w:rsidR="00DE3C22" w:rsidRPr="00C30AF6" w:rsidRDefault="00DE3C22" w:rsidP="00791EF6">
      <w:pPr>
        <w:pStyle w:val="Nivel1"/>
        <w:numPr>
          <w:ilvl w:val="3"/>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Corrigir defeitos de fabricação;</w:t>
      </w:r>
    </w:p>
    <w:p w:rsidR="00DE3C22" w:rsidRPr="00C30AF6" w:rsidRDefault="00DE3C22" w:rsidP="00791EF6">
      <w:pPr>
        <w:pStyle w:val="Nivel1"/>
        <w:numPr>
          <w:ilvl w:val="3"/>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 xml:space="preserve">Trocar o material, no prazo de até 05 (cinco) dias úteis, a contar da data de comunicação pela </w:t>
      </w:r>
      <w:r w:rsidR="00C30AF6">
        <w:rPr>
          <w:rFonts w:ascii="Times New Roman" w:hAnsi="Times New Roman"/>
          <w:b w:val="0"/>
          <w:sz w:val="24"/>
          <w:szCs w:val="24"/>
        </w:rPr>
        <w:t>UFPB</w:t>
      </w:r>
      <w:r w:rsidRPr="00C30AF6">
        <w:rPr>
          <w:rFonts w:ascii="Times New Roman" w:hAnsi="Times New Roman"/>
          <w:b w:val="0"/>
          <w:sz w:val="24"/>
          <w:szCs w:val="24"/>
        </w:rPr>
        <w:t>.</w:t>
      </w:r>
    </w:p>
    <w:p w:rsidR="00DE3C22" w:rsidRPr="00C30AF6" w:rsidRDefault="00DE3C22" w:rsidP="002937C1">
      <w:pPr>
        <w:pStyle w:val="PargrafodaLista"/>
        <w:numPr>
          <w:ilvl w:val="0"/>
          <w:numId w:val="16"/>
        </w:numPr>
        <w:tabs>
          <w:tab w:val="left" w:pos="1418"/>
        </w:tabs>
        <w:autoSpaceDE w:val="0"/>
        <w:autoSpaceDN w:val="0"/>
        <w:adjustRightInd w:val="0"/>
        <w:spacing w:line="360" w:lineRule="auto"/>
        <w:contextualSpacing w:val="0"/>
        <w:jc w:val="both"/>
        <w:rPr>
          <w:rFonts w:ascii="Times New Roman" w:hAnsi="Times New Roman" w:cs="Times New Roman"/>
          <w:color w:val="000000"/>
          <w:sz w:val="24"/>
        </w:rPr>
      </w:pPr>
      <w:r w:rsidRPr="00C30AF6">
        <w:rPr>
          <w:rFonts w:ascii="Times New Roman" w:hAnsi="Times New Roman" w:cs="Times New Roman"/>
          <w:color w:val="000000"/>
          <w:sz w:val="24"/>
        </w:rPr>
        <w:t>Este prazo poderá sofrer alteração mediante justificativa da contratada e acatada pelo</w:t>
      </w:r>
      <w:r w:rsidR="00254F54">
        <w:rPr>
          <w:rFonts w:ascii="Times New Roman" w:hAnsi="Times New Roman" w:cs="Times New Roman"/>
          <w:color w:val="000000"/>
          <w:sz w:val="24"/>
        </w:rPr>
        <w:t xml:space="preserve"> </w:t>
      </w:r>
      <w:r w:rsidRPr="00C30AF6">
        <w:rPr>
          <w:rFonts w:ascii="Times New Roman" w:hAnsi="Times New Roman" w:cs="Times New Roman"/>
          <w:color w:val="000000"/>
          <w:sz w:val="24"/>
        </w:rPr>
        <w:t>(s) fiscal(is) do contrato.</w:t>
      </w:r>
    </w:p>
    <w:p w:rsidR="00DE3C22" w:rsidRPr="00C30AF6"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Todo e qualquer custo proveniente da administração da garantia, tais como fretes, impostos, serviços de reparação, despesas com deslocamento de equipes, comunicação, entre outros, será por conta e responsabilidade da CONTRATADA.</w:t>
      </w:r>
    </w:p>
    <w:p w:rsidR="00DE3C22" w:rsidRPr="00C30AF6"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 xml:space="preserve">Todos os serviços executados ou produtos fornecidos pelos estabelecimentos conveniados (postos, oficinas, concessionárias) pela Contratada estarão sujeitos à aceitação pela </w:t>
      </w:r>
      <w:r w:rsidR="00C30AF6" w:rsidRPr="00C30AF6">
        <w:rPr>
          <w:rFonts w:ascii="Times New Roman" w:hAnsi="Times New Roman"/>
          <w:b w:val="0"/>
          <w:sz w:val="24"/>
          <w:szCs w:val="24"/>
        </w:rPr>
        <w:t>UFPB</w:t>
      </w:r>
      <w:r w:rsidRPr="00C30AF6">
        <w:rPr>
          <w:rFonts w:ascii="Times New Roman" w:hAnsi="Times New Roman"/>
          <w:b w:val="0"/>
          <w:sz w:val="24"/>
          <w:szCs w:val="24"/>
        </w:rPr>
        <w:t>, que aferirá se satisfazem ao padrão de qualidade necessário e exigido em cada caso, sob pena de providenciar a substituição das peças, materiais ou acessórios, arcando a CONTRATADA com todas as despesas decorrentes, tão logo comunicada a não aceitação pela CONTRATANTE.</w:t>
      </w:r>
    </w:p>
    <w:p w:rsidR="00DE3C22" w:rsidRPr="00C30AF6"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No caso de comprovada necessidade para aquisição de peça ou acessório original (material com as mesmas características, especificações e fabricante do que compõe a montagem original do veículo) que não seja contemplada com código da montadora (número de peça) na tabela de Preços Oficial da respectiva montadora, a cotação do menor preço ficará a cargo do</w:t>
      </w:r>
      <w:r w:rsidR="00C30AF6">
        <w:rPr>
          <w:rFonts w:ascii="Times New Roman" w:hAnsi="Times New Roman"/>
          <w:b w:val="0"/>
          <w:sz w:val="24"/>
          <w:szCs w:val="24"/>
        </w:rPr>
        <w:t xml:space="preserve"> </w:t>
      </w:r>
      <w:r w:rsidRPr="00C30AF6">
        <w:rPr>
          <w:rFonts w:ascii="Times New Roman" w:hAnsi="Times New Roman"/>
          <w:b w:val="0"/>
          <w:sz w:val="24"/>
          <w:szCs w:val="24"/>
        </w:rPr>
        <w:t>(s) GESTOR</w:t>
      </w:r>
      <w:r w:rsidR="00C30AF6">
        <w:rPr>
          <w:rFonts w:ascii="Times New Roman" w:hAnsi="Times New Roman"/>
          <w:b w:val="0"/>
          <w:sz w:val="24"/>
          <w:szCs w:val="24"/>
        </w:rPr>
        <w:t xml:space="preserve"> </w:t>
      </w:r>
      <w:r w:rsidRPr="00C30AF6">
        <w:rPr>
          <w:rFonts w:ascii="Times New Roman" w:hAnsi="Times New Roman"/>
          <w:b w:val="0"/>
          <w:sz w:val="24"/>
          <w:szCs w:val="24"/>
        </w:rPr>
        <w:t xml:space="preserve">(ES) DA BASE e/ou servidor designado pela </w:t>
      </w:r>
      <w:r w:rsidR="00C30AF6" w:rsidRPr="00C30AF6">
        <w:rPr>
          <w:rFonts w:ascii="Times New Roman" w:hAnsi="Times New Roman"/>
          <w:b w:val="0"/>
          <w:sz w:val="24"/>
          <w:szCs w:val="24"/>
        </w:rPr>
        <w:t>UFPB</w:t>
      </w:r>
      <w:r w:rsidRPr="00C30AF6">
        <w:rPr>
          <w:rFonts w:ascii="Times New Roman" w:hAnsi="Times New Roman"/>
          <w:b w:val="0"/>
          <w:sz w:val="24"/>
          <w:szCs w:val="24"/>
        </w:rPr>
        <w:t>.</w:t>
      </w:r>
    </w:p>
    <w:p w:rsidR="00DE3C22" w:rsidRPr="00C30AF6" w:rsidRDefault="00057804"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057804">
        <w:rPr>
          <w:rFonts w:ascii="Times New Roman" w:hAnsi="Times New Roman"/>
          <w:b w:val="0"/>
          <w:sz w:val="24"/>
          <w:szCs w:val="24"/>
        </w:rPr>
        <w:t>A fiscalização de preços ficará a cargo do (s) fiscal</w:t>
      </w:r>
      <w:r>
        <w:rPr>
          <w:rFonts w:ascii="Times New Roman" w:hAnsi="Times New Roman"/>
          <w:b w:val="0"/>
          <w:sz w:val="24"/>
          <w:szCs w:val="24"/>
        </w:rPr>
        <w:t xml:space="preserve"> </w:t>
      </w:r>
      <w:r w:rsidRPr="00057804">
        <w:rPr>
          <w:rFonts w:ascii="Times New Roman" w:hAnsi="Times New Roman"/>
          <w:b w:val="0"/>
          <w:sz w:val="24"/>
          <w:szCs w:val="24"/>
        </w:rPr>
        <w:t>(is) designado(s) pela UF</w:t>
      </w:r>
      <w:r>
        <w:rPr>
          <w:rFonts w:ascii="Times New Roman" w:hAnsi="Times New Roman"/>
          <w:b w:val="0"/>
          <w:sz w:val="24"/>
          <w:szCs w:val="24"/>
        </w:rPr>
        <w:t>PB</w:t>
      </w:r>
      <w:r w:rsidRPr="00057804">
        <w:rPr>
          <w:rFonts w:ascii="Times New Roman" w:hAnsi="Times New Roman"/>
          <w:b w:val="0"/>
          <w:sz w:val="24"/>
          <w:szCs w:val="24"/>
        </w:rPr>
        <w:t>, devendo a Contratada garantir que os preços cobrados na rede credenciada terão como limite máximo o praticado nas autorizadas dos veículos e/ou com os valores médios praticados no mercado, o que for mais vantajoso à CONTRATANTE.</w:t>
      </w:r>
    </w:p>
    <w:p w:rsidR="00DE3C22" w:rsidRPr="00C30AF6"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C30AF6">
        <w:rPr>
          <w:rFonts w:ascii="Times New Roman" w:hAnsi="Times New Roman"/>
          <w:b w:val="0"/>
          <w:sz w:val="24"/>
          <w:szCs w:val="24"/>
        </w:rPr>
        <w:t>O prazo para execução dos serviços será informado em cada orçamento, obedecendo ao seguinte:</w:t>
      </w:r>
    </w:p>
    <w:p w:rsidR="00DE3C22" w:rsidRPr="009723A1" w:rsidRDefault="00DE3C22" w:rsidP="002937C1">
      <w:pPr>
        <w:pStyle w:val="PargrafodaLista"/>
        <w:numPr>
          <w:ilvl w:val="0"/>
          <w:numId w:val="12"/>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9723A1">
        <w:rPr>
          <w:rFonts w:ascii="Times New Roman" w:hAnsi="Times New Roman" w:cs="Times New Roman"/>
          <w:color w:val="000000"/>
          <w:sz w:val="24"/>
        </w:rPr>
        <w:t>para manutenção operacional e preventiva: máximo 48 (quarenta e oito) horas após a aprovação do respectivo orçamento;</w:t>
      </w:r>
    </w:p>
    <w:p w:rsidR="00DE3C22" w:rsidRPr="00C832C7" w:rsidRDefault="00DE3C22" w:rsidP="002937C1">
      <w:pPr>
        <w:pStyle w:val="PargrafodaLista"/>
        <w:numPr>
          <w:ilvl w:val="0"/>
          <w:numId w:val="12"/>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para manutenção corretiva: máximo 120 (cento e vinte) horas após a aprovação do respectivo orçamento, acrescido do prazo de entrega, pelo(s) fornecedor(es), da(s) peça(s) eventualmente necessária(s);</w:t>
      </w:r>
    </w:p>
    <w:p w:rsidR="00DE3C22" w:rsidRPr="00C832C7" w:rsidRDefault="00DE3C22" w:rsidP="002937C1">
      <w:pPr>
        <w:pStyle w:val="PargrafodaLista"/>
        <w:numPr>
          <w:ilvl w:val="0"/>
          <w:numId w:val="12"/>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para serviços especiais (assim considerados os serviços de manutenção corretiva especializada não realizada pela Contratada): prazo a combinar com a fiscalização do contrato, o qual deverá ser compatível com o total de horas despendidas para o conserto, conforme orçamento, tendo como base o tempo padrão de mão-de-obra.</w:t>
      </w:r>
    </w:p>
    <w:p w:rsidR="00DE3C22" w:rsidRPr="009723A1"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Determinados veículos poderão necessitar que sua manutenção seja efetuada em concessionária autorizada do respectivo fabricante do veículo, seja pela especificidade do serviço ou para fins de manutenção de sua garantia, sempre a critério da CONTRATANTE.</w:t>
      </w:r>
    </w:p>
    <w:p w:rsidR="00DE3C22" w:rsidRPr="009723A1"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 xml:space="preserve">Quando da entrega do veículo na oficina e no seu recebimento deverá ser preenchido </w:t>
      </w:r>
      <w:r w:rsidRPr="00057804">
        <w:rPr>
          <w:rFonts w:ascii="Times New Roman" w:hAnsi="Times New Roman"/>
          <w:b w:val="0"/>
          <w:i/>
          <w:sz w:val="24"/>
          <w:szCs w:val="24"/>
        </w:rPr>
        <w:t>Check list</w:t>
      </w:r>
      <w:r w:rsidRPr="009723A1">
        <w:rPr>
          <w:rFonts w:ascii="Times New Roman" w:hAnsi="Times New Roman"/>
          <w:b w:val="0"/>
          <w:sz w:val="24"/>
          <w:szCs w:val="24"/>
        </w:rPr>
        <w:t>, em formulário próprio, de duas vias, logo que chegar ao local, antes de iniciar qualquer atendimento ao veículo e no recebimento pelo GESTOR DA BASE, contendo no mínimo os seguintes dados: identificação do veículo (marca, modelo, cor, ano e placa); data e hora do recebimento; nível de combustível e quilometragem; marca/modelo e estado de conservação dos pneus; citar os acessórios (rádio/CD, sirene, sinalizador automotivo, etc.), equipamentos obrigatórios macaco, chave de roda, estepe, extintor e triângulo), condições aparentes de sua lataria, carroceria e tapeçaria, pertences deixados no seu interior; descrição resumida dos serviços requeridos ou dos defeitos apresentados; validação do recebimento das peças substituídas, nome e assinatura do usuário e recebedor.</w:t>
      </w:r>
    </w:p>
    <w:p w:rsidR="00DE3C22" w:rsidRPr="009723A1"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 xml:space="preserve">Deverão ser efetuadas no formulário de </w:t>
      </w:r>
      <w:r w:rsidR="00057804" w:rsidRPr="00057804">
        <w:rPr>
          <w:rFonts w:ascii="Times New Roman" w:hAnsi="Times New Roman"/>
          <w:b w:val="0"/>
          <w:i/>
          <w:sz w:val="24"/>
          <w:szCs w:val="24"/>
        </w:rPr>
        <w:t>c</w:t>
      </w:r>
      <w:r w:rsidRPr="00057804">
        <w:rPr>
          <w:rFonts w:ascii="Times New Roman" w:hAnsi="Times New Roman"/>
          <w:b w:val="0"/>
          <w:i/>
          <w:sz w:val="24"/>
          <w:szCs w:val="24"/>
        </w:rPr>
        <w:t>heck-list</w:t>
      </w:r>
      <w:r w:rsidRPr="009723A1">
        <w:rPr>
          <w:rFonts w:ascii="Times New Roman" w:hAnsi="Times New Roman"/>
          <w:b w:val="0"/>
          <w:sz w:val="24"/>
          <w:szCs w:val="24"/>
        </w:rPr>
        <w:t xml:space="preserve"> ressalvas no momento do recebimento do veículo pela CONTRATADA, caso haja alguma divergência ou avaria.</w:t>
      </w:r>
    </w:p>
    <w:p w:rsidR="00DE3C22" w:rsidRPr="009723A1"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O “</w:t>
      </w:r>
      <w:r w:rsidRPr="00057804">
        <w:rPr>
          <w:rFonts w:ascii="Times New Roman" w:hAnsi="Times New Roman"/>
          <w:b w:val="0"/>
          <w:i/>
          <w:sz w:val="24"/>
          <w:szCs w:val="24"/>
        </w:rPr>
        <w:t>check-list</w:t>
      </w:r>
      <w:r w:rsidRPr="009723A1">
        <w:rPr>
          <w:rFonts w:ascii="Times New Roman" w:hAnsi="Times New Roman"/>
          <w:b w:val="0"/>
          <w:sz w:val="24"/>
          <w:szCs w:val="24"/>
        </w:rPr>
        <w:t>” para ter validade deverá ser assinado pelo usuário e recebedor.</w:t>
      </w:r>
    </w:p>
    <w:p w:rsidR="00DE3C22" w:rsidRPr="009723A1"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 xml:space="preserve">Os serviços para manutenção dos veículos constantes deste termo de referência são </w:t>
      </w:r>
      <w:r w:rsidR="009723A1" w:rsidRPr="009723A1">
        <w:rPr>
          <w:rFonts w:ascii="Times New Roman" w:hAnsi="Times New Roman"/>
          <w:b w:val="0"/>
          <w:sz w:val="24"/>
          <w:szCs w:val="24"/>
        </w:rPr>
        <w:t>exemplificativos</w:t>
      </w:r>
      <w:r w:rsidRPr="009723A1">
        <w:rPr>
          <w:rFonts w:ascii="Times New Roman" w:hAnsi="Times New Roman"/>
          <w:b w:val="0"/>
          <w:sz w:val="24"/>
          <w:szCs w:val="24"/>
        </w:rPr>
        <w:t xml:space="preserve"> não excluindo nenhum outro serviço necessário para o bom funcionamento </w:t>
      </w:r>
      <w:r w:rsidR="00057804">
        <w:rPr>
          <w:rFonts w:ascii="Times New Roman" w:hAnsi="Times New Roman"/>
          <w:b w:val="0"/>
          <w:sz w:val="24"/>
          <w:szCs w:val="24"/>
        </w:rPr>
        <w:t>da frota.</w:t>
      </w:r>
    </w:p>
    <w:p w:rsidR="00DE3C22" w:rsidRPr="009723A1" w:rsidRDefault="00DE3C22" w:rsidP="00791EF6">
      <w:pPr>
        <w:pStyle w:val="Nivel1"/>
        <w:numPr>
          <w:ilvl w:val="1"/>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Os serviços de manutenção serão efetuados de acordo com as normas e padrões do fabricante, bem como de toda legislação aplicável, não só para contribuir para o aumento da vida útil do veículo, mas também para obedecer às normas legais em vigência.</w:t>
      </w:r>
    </w:p>
    <w:p w:rsidR="00DE3C22" w:rsidRPr="009723A1" w:rsidRDefault="009723A1" w:rsidP="00791EF6">
      <w:pPr>
        <w:pStyle w:val="Nivel1"/>
        <w:numPr>
          <w:ilvl w:val="1"/>
          <w:numId w:val="1"/>
        </w:numPr>
        <w:pBdr>
          <w:bottom w:val="none" w:sz="0" w:space="0" w:color="auto"/>
        </w:pBdr>
        <w:tabs>
          <w:tab w:val="left" w:pos="1418"/>
        </w:tabs>
        <w:autoSpaceDE w:val="0"/>
        <w:autoSpaceDN w:val="0"/>
        <w:adjustRightInd w:val="0"/>
        <w:spacing w:before="0" w:after="0" w:line="360" w:lineRule="auto"/>
        <w:ind w:left="0" w:firstLine="0"/>
        <w:rPr>
          <w:rFonts w:ascii="Times New Roman" w:eastAsiaTheme="minorEastAsia" w:hAnsi="Times New Roman"/>
          <w:sz w:val="24"/>
        </w:rPr>
      </w:pPr>
      <w:r w:rsidRPr="009723A1">
        <w:rPr>
          <w:rFonts w:ascii="Times New Roman" w:hAnsi="Times New Roman"/>
          <w:sz w:val="24"/>
          <w:szCs w:val="24"/>
        </w:rPr>
        <w:t xml:space="preserve">Especificações dos serviços de assistência por reboque e socorro </w:t>
      </w:r>
      <w:r w:rsidRPr="009723A1">
        <w:rPr>
          <w:rFonts w:ascii="Times New Roman" w:eastAsiaTheme="minorEastAsia" w:hAnsi="Times New Roman"/>
          <w:sz w:val="24"/>
        </w:rPr>
        <w:t>mecânico:</w:t>
      </w:r>
    </w:p>
    <w:p w:rsidR="00DE3C22" w:rsidRPr="009723A1"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sidRPr="009723A1">
        <w:rPr>
          <w:rFonts w:ascii="Times New Roman" w:hAnsi="Times New Roman"/>
          <w:b w:val="0"/>
          <w:sz w:val="24"/>
          <w:szCs w:val="24"/>
        </w:rPr>
        <w:t>Fornecer serviços de reboque por carro guincho ou plataforma hidráulica quando os veículos da Contratante não puderem trafegar, em consequência de defeitos mecânicos, elétricos ou quaisquer outras avarias ou panes ocorridas.</w:t>
      </w:r>
    </w:p>
    <w:p w:rsidR="00DE3C22" w:rsidRPr="009723A1" w:rsidRDefault="00DE3C22" w:rsidP="002937C1">
      <w:pPr>
        <w:pStyle w:val="PargrafodaLista"/>
        <w:numPr>
          <w:ilvl w:val="0"/>
          <w:numId w:val="13"/>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9723A1">
        <w:rPr>
          <w:rFonts w:ascii="Times New Roman" w:hAnsi="Times New Roman" w:cs="Times New Roman"/>
          <w:color w:val="000000"/>
          <w:sz w:val="24"/>
        </w:rPr>
        <w:t>O serviço de reboque será prestado em regime de plantão de 24 horas, 7 dias por semana, devendo ser disponibilizado a</w:t>
      </w:r>
      <w:r w:rsidR="009723A1">
        <w:rPr>
          <w:rFonts w:ascii="Times New Roman" w:hAnsi="Times New Roman" w:cs="Times New Roman"/>
          <w:color w:val="000000"/>
          <w:sz w:val="24"/>
        </w:rPr>
        <w:t xml:space="preserve"> </w:t>
      </w:r>
      <w:r w:rsidRPr="009723A1">
        <w:rPr>
          <w:rFonts w:ascii="Times New Roman" w:hAnsi="Times New Roman" w:cs="Times New Roman"/>
          <w:color w:val="000000"/>
          <w:sz w:val="24"/>
        </w:rPr>
        <w:t xml:space="preserve">Contratante número de telefone para chamada direta fora do horário de expediente, sem qualquer ônus a </w:t>
      </w:r>
      <w:r w:rsidR="00C30AF6" w:rsidRPr="009723A1">
        <w:rPr>
          <w:rFonts w:ascii="Times New Roman" w:hAnsi="Times New Roman" w:cs="Times New Roman"/>
          <w:color w:val="000000"/>
          <w:sz w:val="24"/>
        </w:rPr>
        <w:t>UFPB</w:t>
      </w:r>
      <w:r w:rsidRPr="009723A1">
        <w:rPr>
          <w:rFonts w:ascii="Times New Roman" w:hAnsi="Times New Roman" w:cs="Times New Roman"/>
          <w:color w:val="000000"/>
          <w:sz w:val="24"/>
        </w:rPr>
        <w:t>.</w:t>
      </w:r>
    </w:p>
    <w:p w:rsidR="00DE3C22" w:rsidRPr="00057804" w:rsidRDefault="00DE3C22" w:rsidP="002937C1">
      <w:pPr>
        <w:pStyle w:val="PargrafodaLista"/>
        <w:numPr>
          <w:ilvl w:val="0"/>
          <w:numId w:val="13"/>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057804">
        <w:rPr>
          <w:rFonts w:ascii="Times New Roman" w:hAnsi="Times New Roman" w:cs="Times New Roman"/>
          <w:color w:val="000000"/>
          <w:sz w:val="24"/>
        </w:rPr>
        <w:t>Caso haja necessidade de serviço de reboq</w:t>
      </w:r>
      <w:r w:rsidR="005278D8" w:rsidRPr="00057804">
        <w:rPr>
          <w:rFonts w:ascii="Times New Roman" w:hAnsi="Times New Roman" w:cs="Times New Roman"/>
          <w:color w:val="000000"/>
          <w:sz w:val="24"/>
        </w:rPr>
        <w:t>ue fora dos limites do Estado da</w:t>
      </w:r>
      <w:r w:rsidRPr="00057804">
        <w:rPr>
          <w:rFonts w:ascii="Times New Roman" w:hAnsi="Times New Roman" w:cs="Times New Roman"/>
          <w:color w:val="000000"/>
          <w:sz w:val="24"/>
        </w:rPr>
        <w:t xml:space="preserve"> Par</w:t>
      </w:r>
      <w:r w:rsidR="005278D8" w:rsidRPr="00057804">
        <w:rPr>
          <w:rFonts w:ascii="Times New Roman" w:hAnsi="Times New Roman" w:cs="Times New Roman"/>
          <w:color w:val="000000"/>
          <w:sz w:val="24"/>
        </w:rPr>
        <w:t>aíba</w:t>
      </w:r>
      <w:r w:rsidRPr="00057804">
        <w:rPr>
          <w:rFonts w:ascii="Times New Roman" w:hAnsi="Times New Roman" w:cs="Times New Roman"/>
          <w:color w:val="000000"/>
          <w:sz w:val="24"/>
        </w:rPr>
        <w:t xml:space="preserve"> será solicitado à contratada orçamento prévio.</w:t>
      </w:r>
    </w:p>
    <w:p w:rsidR="00DE3C22" w:rsidRPr="00057804" w:rsidRDefault="00DE3C22" w:rsidP="002937C1">
      <w:pPr>
        <w:pStyle w:val="PargrafodaLista"/>
        <w:numPr>
          <w:ilvl w:val="0"/>
          <w:numId w:val="13"/>
        </w:numPr>
        <w:tabs>
          <w:tab w:val="left" w:pos="1418"/>
        </w:tabs>
        <w:autoSpaceDE w:val="0"/>
        <w:autoSpaceDN w:val="0"/>
        <w:adjustRightInd w:val="0"/>
        <w:spacing w:line="360" w:lineRule="auto"/>
        <w:ind w:left="0" w:firstLine="0"/>
        <w:contextualSpacing w:val="0"/>
        <w:jc w:val="both"/>
        <w:rPr>
          <w:rFonts w:ascii="Times New Roman" w:hAnsi="Times New Roman" w:cs="Times New Roman"/>
          <w:color w:val="000000"/>
          <w:sz w:val="24"/>
        </w:rPr>
      </w:pPr>
      <w:r w:rsidRPr="00057804">
        <w:rPr>
          <w:rFonts w:ascii="Times New Roman" w:hAnsi="Times New Roman" w:cs="Times New Roman"/>
          <w:color w:val="000000"/>
          <w:sz w:val="24"/>
        </w:rPr>
        <w:t xml:space="preserve">No caso de prestação de serviços dentro do Estado </w:t>
      </w:r>
      <w:r w:rsidR="009723A1" w:rsidRPr="00057804">
        <w:rPr>
          <w:rFonts w:ascii="Times New Roman" w:hAnsi="Times New Roman" w:cs="Times New Roman"/>
          <w:color w:val="000000"/>
          <w:sz w:val="24"/>
        </w:rPr>
        <w:t>da Paraíba</w:t>
      </w:r>
      <w:r w:rsidRPr="00057804">
        <w:rPr>
          <w:rFonts w:ascii="Times New Roman" w:hAnsi="Times New Roman" w:cs="Times New Roman"/>
          <w:color w:val="000000"/>
          <w:sz w:val="24"/>
        </w:rPr>
        <w:t>, a autorização verbal do Fiscal de Contrato, via telefone, bastará para que a credenciada da CONTRATADA inicie a prestação do serviço, quando a urgência da situação o demandar.</w:t>
      </w:r>
    </w:p>
    <w:p w:rsidR="00057804" w:rsidRDefault="00DE3C22"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color w:val="auto"/>
          <w:sz w:val="24"/>
          <w:szCs w:val="24"/>
        </w:rPr>
      </w:pPr>
      <w:r w:rsidRPr="009723A1">
        <w:rPr>
          <w:rFonts w:ascii="Times New Roman" w:hAnsi="Times New Roman"/>
          <w:b w:val="0"/>
          <w:sz w:val="24"/>
          <w:szCs w:val="24"/>
        </w:rPr>
        <w:t xml:space="preserve">Nos serviços de socorro mecânico e/ou guincho deverá ser preenchido check-list </w:t>
      </w:r>
      <w:r w:rsidRPr="00057804">
        <w:rPr>
          <w:rFonts w:ascii="Times New Roman" w:hAnsi="Times New Roman"/>
          <w:b w:val="0"/>
          <w:color w:val="auto"/>
          <w:sz w:val="24"/>
          <w:szCs w:val="24"/>
        </w:rPr>
        <w:t xml:space="preserve">nos termos do item </w:t>
      </w:r>
      <w:r w:rsidR="00057804" w:rsidRPr="00057804">
        <w:rPr>
          <w:rFonts w:ascii="Times New Roman" w:hAnsi="Times New Roman"/>
          <w:b w:val="0"/>
          <w:color w:val="auto"/>
          <w:sz w:val="24"/>
          <w:szCs w:val="24"/>
        </w:rPr>
        <w:t>12</w:t>
      </w:r>
      <w:r w:rsidRPr="00057804">
        <w:rPr>
          <w:rFonts w:ascii="Times New Roman" w:hAnsi="Times New Roman"/>
          <w:b w:val="0"/>
          <w:color w:val="auto"/>
          <w:sz w:val="24"/>
          <w:szCs w:val="24"/>
        </w:rPr>
        <w:t>.15.</w:t>
      </w:r>
    </w:p>
    <w:p w:rsidR="00950913" w:rsidRDefault="00CC043B" w:rsidP="00791EF6">
      <w:pPr>
        <w:pStyle w:val="Nivel1"/>
        <w:numPr>
          <w:ilvl w:val="2"/>
          <w:numId w:val="1"/>
        </w:numPr>
        <w:pBdr>
          <w:bottom w:val="none" w:sz="0" w:space="0" w:color="auto"/>
        </w:pBdr>
        <w:tabs>
          <w:tab w:val="left" w:pos="1418"/>
        </w:tabs>
        <w:spacing w:before="0" w:after="0" w:line="360" w:lineRule="auto"/>
        <w:ind w:left="0" w:firstLine="0"/>
        <w:rPr>
          <w:rFonts w:ascii="Times New Roman" w:hAnsi="Times New Roman"/>
          <w:b w:val="0"/>
          <w:sz w:val="24"/>
          <w:szCs w:val="24"/>
        </w:rPr>
      </w:pPr>
      <w:r>
        <w:rPr>
          <w:rFonts w:ascii="Times New Roman" w:hAnsi="Times New Roman"/>
          <w:b w:val="0"/>
          <w:sz w:val="24"/>
          <w:szCs w:val="24"/>
        </w:rPr>
        <w:t>Para fins de responsabilidade e garantia recomenda-se a utilização de oficinas para manutenção e reparos que possuam em seu quadro de funcionários 01 (um) responsável técnico excetuando-se localidades fora das capitais.</w:t>
      </w:r>
    </w:p>
    <w:p w:rsidR="00CC043B" w:rsidRDefault="00CC043B" w:rsidP="00791EF6">
      <w:pPr>
        <w:tabs>
          <w:tab w:val="left" w:pos="1418"/>
        </w:tabs>
        <w:spacing w:line="360" w:lineRule="auto"/>
        <w:ind w:firstLine="0"/>
      </w:pPr>
    </w:p>
    <w:p w:rsidR="0074099A" w:rsidRDefault="0074099A" w:rsidP="00791EF6">
      <w:pPr>
        <w:tabs>
          <w:tab w:val="left" w:pos="1418"/>
        </w:tabs>
        <w:spacing w:line="360" w:lineRule="auto"/>
        <w:ind w:firstLine="0"/>
      </w:pPr>
    </w:p>
    <w:p w:rsidR="0074099A" w:rsidRDefault="0074099A" w:rsidP="00791EF6">
      <w:pPr>
        <w:tabs>
          <w:tab w:val="left" w:pos="1418"/>
        </w:tabs>
        <w:spacing w:line="360" w:lineRule="auto"/>
        <w:ind w:firstLine="0"/>
      </w:pPr>
    </w:p>
    <w:p w:rsidR="0074099A" w:rsidRDefault="0074099A" w:rsidP="00791EF6">
      <w:pPr>
        <w:tabs>
          <w:tab w:val="left" w:pos="1418"/>
        </w:tabs>
        <w:spacing w:line="360" w:lineRule="auto"/>
        <w:ind w:firstLine="0"/>
      </w:pPr>
    </w:p>
    <w:p w:rsidR="0074099A" w:rsidRPr="00CC043B" w:rsidRDefault="0074099A" w:rsidP="00791EF6">
      <w:pPr>
        <w:tabs>
          <w:tab w:val="left" w:pos="1418"/>
        </w:tabs>
        <w:spacing w:line="360" w:lineRule="auto"/>
        <w:ind w:firstLine="0"/>
      </w:pPr>
    </w:p>
    <w:p w:rsidR="00057804" w:rsidRDefault="00057804" w:rsidP="00791EF6">
      <w:pPr>
        <w:pStyle w:val="Nivel1"/>
        <w:tabs>
          <w:tab w:val="left" w:pos="1418"/>
        </w:tabs>
        <w:spacing w:before="0" w:after="0" w:line="360" w:lineRule="auto"/>
        <w:ind w:left="0" w:firstLine="0"/>
        <w:rPr>
          <w:rFonts w:ascii="Times New Roman" w:hAnsi="Times New Roman"/>
          <w:sz w:val="24"/>
          <w:szCs w:val="24"/>
        </w:rPr>
      </w:pPr>
      <w:r w:rsidRPr="00CC043B">
        <w:rPr>
          <w:rFonts w:ascii="Times New Roman" w:hAnsi="Times New Roman"/>
          <w:sz w:val="24"/>
          <w:szCs w:val="24"/>
        </w:rPr>
        <w:t>OBRIGAÇÕES DA CONTRATADA</w:t>
      </w:r>
    </w:p>
    <w:p w:rsidR="007B2765" w:rsidRPr="007B2765" w:rsidRDefault="007B2765" w:rsidP="00791EF6">
      <w:pPr>
        <w:tabs>
          <w:tab w:val="left" w:pos="1418"/>
        </w:tabs>
        <w:spacing w:line="360" w:lineRule="auto"/>
        <w:ind w:firstLine="0"/>
      </w:pPr>
    </w:p>
    <w:p w:rsidR="00057804" w:rsidRPr="00C832C7" w:rsidRDefault="00057804"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À CONTRATADA compete:</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Prestar os serviços objeto deste termo de referência, cuja abrangência estender-se-á a todas as unidades da UFPB, de acordo com as especificações e normas previstas e vigentes, utilizando-se de recursos tecnológicos apropriados, de infraestrutura adequada e equipe técnica exigida.</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Fazer apresentação de funcionamento do cartão e protocolos de atendimento no ambiente web, bem como das situações relativas à perda ou extravio de cartão, em local e horário determinados pela UFPB.</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Arcar com as despesas necessárias à implantação do sistema, tais como, instalação, gerenciamento eletrônico, gravação, transmissão de dados, migração, backup, segurança, credenciamento da rede de empresas fornecedoras de produtos, prestadoras de serviços, manutenção do sistema, treinamento de pessoal indicado pela CONTRATANTE, equipamentos e outros necessários a efetiva prestação dos serviços.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Fornecer, sem ônus a CONTRATANTE, cartões magnéticos por veículo, assim como </w:t>
      </w:r>
      <w:r w:rsidRPr="00057804">
        <w:rPr>
          <w:rFonts w:ascii="Times New Roman" w:hAnsi="Times New Roman" w:cs="Times New Roman"/>
          <w:i/>
          <w:color w:val="000000"/>
          <w:sz w:val="24"/>
        </w:rPr>
        <w:t>login</w:t>
      </w:r>
      <w:r w:rsidRPr="00C832C7">
        <w:rPr>
          <w:rFonts w:ascii="Times New Roman" w:hAnsi="Times New Roman" w:cs="Times New Roman"/>
          <w:color w:val="000000"/>
          <w:sz w:val="24"/>
        </w:rPr>
        <w:t xml:space="preserve"> e senha aos condutores cadastrados. Devendo ainda emitir novos cartões para os casos de inutilização ou extravio, sem custos adicionais, com prazo máximo de reposição não superior a 3 (três) dias úteis;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Manter atualizada a relação das empresas com as quais mantenha credenciamento.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Adotar imediatamente providências para solução de problemas oriundos dos serviços prestados pelos estabelecimentos conveniados, resolvendo-os em até 48 h (quarenta e oito horas) da solicitação;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Encarregar-se do acionamento do (s) estabelecimento (s) credenciado (s) envolvido (s) para cumprimento do período de garantia das peças, de acordo com estabelecido pelo fabricante, assim como o prazo de garantia dos serviços prestados, a contar da data de entrega do veículo a CONTRATANTE;</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Fiscalizar os serviços prestados por sua rede credenciada objetivando garantir nível satisfatório de qualidade, compreendendo a disponibilização dos equipamentos, horários de funcionamento, presteza no atendimento e o que mais couber para a perfeita execução do disposto neste termo de referência; </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Efetuar, sob sua exclusiva responsabilidade, os pagamentos devidos aos estabelecimentos credenciados, com os quais esteja vinculada;</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Indicar preposto, informando telefone fixo, celular e endereço eletrônico, comunicando qualquer alteração;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 Contratada deverá manter exclusivamente sob sua responsabilidade toda a supervisão e direção sobre a execução dos serviços e/ou produtos fornecidos, e ainda, todos os elementos necessários à manutenção e o correto funcionamento dos sistemas empregados, garantindo a qualidade da</w:t>
      </w:r>
      <w:r w:rsidR="009C2654">
        <w:rPr>
          <w:rFonts w:ascii="Times New Roman" w:hAnsi="Times New Roman" w:cs="Times New Roman"/>
          <w:color w:val="000000"/>
          <w:sz w:val="24"/>
        </w:rPr>
        <w:t>s peças e serviços</w:t>
      </w:r>
      <w:r w:rsidRPr="00C832C7">
        <w:rPr>
          <w:rFonts w:ascii="Times New Roman" w:hAnsi="Times New Roman" w:cs="Times New Roman"/>
          <w:color w:val="000000"/>
          <w:sz w:val="24"/>
        </w:rPr>
        <w:t>, advindos da presente contratação, conforme normas vigentes.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Treinar os gestores e usuários envolvidos na utilização da solução proposta nas instalações da UFPB, no prazo de 15 (quinze) dias contados da data de entrega dos dados cadastrais (veículos e usuários) para operar o sistema de gerenciamento;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Responsabilizar-se pela guarda e segurança do veículo enviado para manutenção, ressarcindo a UFPB por quaisquer danos que venham a ocorrer desde que a CONTRATANTE não tenha dado causa.</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Reparar, corrigir, remover, substituir, desfazer e/ou refazer total ou parcialmente, às suas expensas, dentro de 5 (cinco) dias úteis, as aquisições e/ou serviços recusados pela CONTRATANTE, em que se verifiquem vícios, defeitos, incorreções, erros, falhas, imperfeições, sem que tal fato possa ser invocado para justificar qualquer cobrança adicional, a qualquer título, mesmo nas aquisições e serviços recebidos pela CONTRATANTE, mas cujas irregularidades venham a surgir dentro do prazo de garantia, mesmo após o vencido o contrato;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Deverá fornecer, mensalmente, Nota Fiscal única, com</w:t>
      </w:r>
      <w:r w:rsidR="009C2654">
        <w:rPr>
          <w:rFonts w:ascii="Times New Roman" w:hAnsi="Times New Roman" w:cs="Times New Roman"/>
          <w:color w:val="000000"/>
          <w:sz w:val="24"/>
        </w:rPr>
        <w:t xml:space="preserve"> o</w:t>
      </w:r>
      <w:r w:rsidRPr="00C832C7">
        <w:rPr>
          <w:rFonts w:ascii="Times New Roman" w:hAnsi="Times New Roman" w:cs="Times New Roman"/>
          <w:color w:val="000000"/>
          <w:sz w:val="24"/>
        </w:rPr>
        <w:t xml:space="preserve"> quantitativo e/ou serviços prestados, discriminado o total com peças e mão-de-obra, separadamente.</w:t>
      </w:r>
    </w:p>
    <w:p w:rsidR="00057804" w:rsidRPr="00C832C7" w:rsidRDefault="00057804" w:rsidP="00791EF6">
      <w:pPr>
        <w:numPr>
          <w:ilvl w:val="3"/>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Enviar </w:t>
      </w:r>
      <w:r w:rsidRPr="001732BF">
        <w:rPr>
          <w:rFonts w:ascii="Times New Roman" w:hAnsi="Times New Roman" w:cs="Times New Roman"/>
          <w:b/>
          <w:color w:val="000000"/>
          <w:sz w:val="24"/>
        </w:rPr>
        <w:t>juntamente com a nota fiscal</w:t>
      </w:r>
      <w:r w:rsidRPr="00C832C7">
        <w:rPr>
          <w:rFonts w:ascii="Times New Roman" w:hAnsi="Times New Roman" w:cs="Times New Roman"/>
          <w:color w:val="000000"/>
          <w:sz w:val="24"/>
        </w:rPr>
        <w:t>, relatório das transações efetuadas pela rede credenciada, constando demonstrativo de compras, discriminação do valor de peças adquiridas, serviços prestados, descontos praticados, taxa de administração, bem como comprovação de sua regularidade fiscal e trabalhista.</w:t>
      </w:r>
    </w:p>
    <w:p w:rsidR="00057804" w:rsidRPr="001732BF" w:rsidRDefault="00057804" w:rsidP="002937C1">
      <w:pPr>
        <w:pStyle w:val="PargrafodaLista"/>
        <w:numPr>
          <w:ilvl w:val="0"/>
          <w:numId w:val="17"/>
        </w:numPr>
        <w:tabs>
          <w:tab w:val="left" w:pos="1418"/>
        </w:tabs>
        <w:spacing w:line="360" w:lineRule="auto"/>
        <w:contextualSpacing w:val="0"/>
        <w:jc w:val="both"/>
        <w:rPr>
          <w:rFonts w:ascii="Times New Roman" w:hAnsi="Times New Roman" w:cs="Times New Roman"/>
          <w:b/>
          <w:color w:val="000000"/>
          <w:sz w:val="24"/>
        </w:rPr>
      </w:pPr>
      <w:r w:rsidRPr="001732BF">
        <w:rPr>
          <w:rFonts w:ascii="Times New Roman" w:hAnsi="Times New Roman" w:cs="Times New Roman"/>
          <w:b/>
          <w:color w:val="000000"/>
          <w:sz w:val="24"/>
        </w:rPr>
        <w:t>Manter durante a vigência do contrato as condições de qualificação e habilitação exigidas para contratar com a Administração Pública.</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Acatar todas as orientações da Contratante, sujeitando-se a mais ampla e irrestrita fiscalização, no escopo do Contrato, prestando, formalmente todos os esclarecimentos solicitados, obrigando-se, ainda, a atender prontamente as reclamações atinentes a quaisquer aspectos da execução contratual.</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Arcar com todos os encargos sociais previstos na legislação vigente e com quaisquer ônus, despesas, obrigações trabalhistas, previdenciárias, fiscais, de acidentes de trabalho, bem como de alimentação, transporte, ou outro benefício de qualquer natureza dos seus profissionais, preservando a UFPB de quaisquer demandas, reivindicações, queixas e representações de qualquer natureza, resultantes da execução do contrato.</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Responsabilizar-se por todo e qualquer dano ou prejuízo que tenha concorrido, inclusive por seus empregados, representantes, prepostos ou subcontratada, direta ou indiretamente, à CONTRATANTE, à União ou à livre iniciativa, inclusive os decorrentes de serviços ou aquisições com vícios, defeitos, durante os prazos de validade das garantias, mesmo depois de vencido o Contrato.</w:t>
      </w:r>
    </w:p>
    <w:p w:rsidR="00057804" w:rsidRPr="00C832C7" w:rsidRDefault="00280200"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À contratada</w:t>
      </w:r>
      <w:r w:rsidR="00057804" w:rsidRPr="00C832C7">
        <w:rPr>
          <w:rFonts w:ascii="Times New Roman" w:hAnsi="Times New Roman" w:cs="Times New Roman"/>
          <w:color w:val="000000"/>
          <w:sz w:val="24"/>
        </w:rPr>
        <w:t xml:space="preserve"> serão vedados, sob pena de rescisão e aplicação de qualquer outra penalidade cabível, a divulgação e o fornecimento de dados e informações referentes aos serviços contratados.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Facilitar a ação de fiscalização da UFPB, fornecendo informações ou promovendo acesso à documentação dos serviços em execução, e atendendo prontamente às observações e às exigências apresentadas.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Providenciar o credenciamento de oficinas em localidades onde sejam instaladas novas unidades da UFPB no estado da Paraíba, de interesse da Contratante por razões operacionais, procedendo à confecção e a entrega de senhas adicionais, conforme o caso, atendendo às solicitações do Gestor do Contrato, sem custos adicionais. </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Permitir ao (s) servidor (es) credenciado (s) pela CONTRATANTE fiscalizar os serviços objeto do contrato, que tiverem sendo executados sob sua responsabilidade, prestando todos os esclarecimentos solicitados e atendendo às reclamações formuladas, podendo o mesmo suspender, recusar, mandar fazer ou desfazer qualquer serviço ou fornecimento de material que não esteja de acordo com as normas, especificações e técnicas usuais, ou que atentem contra a segurança de usuários ou terceiros;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Utilizar peças e acessórios originais, novos e de primeiro uso, não podendo valer-se, em nenhuma hipótese, de itens recondicionados, excetuando-se nos casos de veículos fora de linha de fabricação de peças novas;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Exigir que o estabelecimento credenciado devolva à CONTRATANTE as peças, materiais e acessórios substituídos por ocasião dos reparos realizados;</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Fornecer à UFPB todo o material e documentação técnica necessária para a perfeita administração e acompanhamento do Contrato, tais como códigos de peças, tabela de preços do fabricante, códigos e rotinas de operação, planos de manutenção recomendados pela fábrica, a Lista ou Tabela de Tempo de Serviço e reparos, no prazo máximo de 5 (cinco) dias úteis após assinatura do contrato e/ou mediante solicitação formal;</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Não permitir a utilização de qualquer trabalho do menor de dezesseis anos, exceto na condição de aprendiz para os maiores de quatorze anos; nem permitir a utilização do trabalho do menor de dezoito anos em horário noturno, do tipo perigoso ou insalubre, conforme a legislação trabalhista vigente;</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Estruturar e implementar sistemas de logística reversa, mediante recolhimento dos produtos após o uso pela Administração ou resíduos decorrentes da execução contratual, de forma independente do serviço público de limpeza urbana e manejo de resíduos sólidos, dando destinação ambientalmente adequada aos produtos e às embalagens reunidos ou devolvidos, com o encaminhamento do rejeito para disposição final também ambientalmente adequada, na forma estabelecida pelo órgão competente;</w:t>
      </w:r>
    </w:p>
    <w:p w:rsidR="00057804" w:rsidRPr="00C832C7" w:rsidRDefault="00057804"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Efetuar o recolhimento e o descarte adequado do óleo lubrificante usado ou contaminado, obedecendo aos seguintes procedimentos:</w:t>
      </w:r>
    </w:p>
    <w:p w:rsidR="00057804" w:rsidRPr="00C832C7" w:rsidRDefault="00057804" w:rsidP="002937C1">
      <w:pPr>
        <w:pStyle w:val="PargrafodaLista"/>
        <w:numPr>
          <w:ilvl w:val="0"/>
          <w:numId w:val="18"/>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Recolher o óleo lubrificante usado ou contaminado armazenando-o em recipientes adequados e resistentes a vazamentos, adotando medidas necessárias a evitar mistura com os produtos químicos, combustíveis, solventes, água e outras substâncias que inviabilizam sua reciclagem, conforme artigo 18, incisos I e II, da Resolução CONAMA nº 362, de 23/06/2005, e legislação correlata;</w:t>
      </w:r>
    </w:p>
    <w:p w:rsidR="00057804" w:rsidRPr="00C832C7" w:rsidRDefault="00057804" w:rsidP="002937C1">
      <w:pPr>
        <w:pStyle w:val="PargrafodaLista"/>
        <w:numPr>
          <w:ilvl w:val="0"/>
          <w:numId w:val="18"/>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Providenciar a coleta do óleo lubrificante usado ou contaminado recolhido, através de empresa coletora devidamente autorizada e licenciada pelo órgão competente ou entregá-lo diretamente a um revendedor de óleo lubrificante acabado no atacado ou varejo, que tenha a obrigação de recebê-lo e recolhê-lo de forma segura, para fins de sua destinação final ambientalmente adequada, conforme artigo 18, inciso III e § 2º, da Resolução CONAMA nº 362, de 23/06/2005, e legislação correlata;</w:t>
      </w:r>
    </w:p>
    <w:p w:rsidR="00057804" w:rsidRPr="00C832C7" w:rsidRDefault="00057804" w:rsidP="002937C1">
      <w:pPr>
        <w:pStyle w:val="PargrafodaLista"/>
        <w:numPr>
          <w:ilvl w:val="0"/>
          <w:numId w:val="18"/>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Exclusivamente quando se tratar de óleo lubrificante usado ou contaminado não reciclável, dar-lhe a destinação final ambientalmente adequada, devidamente autorizada pelo órgão ambiental competente, conforme artigo 18, inciso VII, da Resolução CONAMA nº 362, de 23/06/2005 e legislação correlata.</w:t>
      </w:r>
    </w:p>
    <w:p w:rsidR="00057804" w:rsidRPr="00057804" w:rsidRDefault="00057804" w:rsidP="00791EF6">
      <w:pPr>
        <w:tabs>
          <w:tab w:val="left" w:pos="1418"/>
        </w:tabs>
        <w:spacing w:line="360" w:lineRule="auto"/>
        <w:ind w:firstLine="0"/>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057804">
        <w:rPr>
          <w:rFonts w:ascii="Times New Roman" w:hAnsi="Times New Roman"/>
          <w:sz w:val="24"/>
          <w:szCs w:val="24"/>
        </w:rPr>
        <w:t xml:space="preserve">OBRIGAÇÕES DA </w:t>
      </w:r>
      <w:r w:rsidR="00D52359" w:rsidRPr="00057804">
        <w:rPr>
          <w:rFonts w:ascii="Times New Roman" w:hAnsi="Times New Roman"/>
          <w:sz w:val="24"/>
          <w:szCs w:val="24"/>
        </w:rPr>
        <w:t>CONTRATANTE</w:t>
      </w:r>
    </w:p>
    <w:p w:rsidR="007B2765" w:rsidRPr="007B2765" w:rsidRDefault="007B2765" w:rsidP="00791EF6">
      <w:pPr>
        <w:tabs>
          <w:tab w:val="left" w:pos="1418"/>
        </w:tabs>
        <w:spacing w:line="360" w:lineRule="auto"/>
        <w:ind w:firstLine="0"/>
      </w:pPr>
    </w:p>
    <w:p w:rsidR="00C25C6E" w:rsidRPr="00C832C7" w:rsidRDefault="00C25C6E" w:rsidP="00791EF6">
      <w:pPr>
        <w:numPr>
          <w:ilvl w:val="1"/>
          <w:numId w:val="1"/>
        </w:numPr>
        <w:tabs>
          <w:tab w:val="left" w:pos="1418"/>
        </w:tabs>
        <w:spacing w:line="360" w:lineRule="auto"/>
        <w:ind w:left="0" w:firstLine="0"/>
        <w:jc w:val="both"/>
        <w:rPr>
          <w:rFonts w:ascii="Times New Roman" w:hAnsi="Times New Roman" w:cs="Times New Roman"/>
          <w:b/>
          <w:color w:val="000000"/>
          <w:sz w:val="24"/>
        </w:rPr>
      </w:pPr>
      <w:r w:rsidRPr="00C832C7">
        <w:rPr>
          <w:rFonts w:ascii="Times New Roman" w:hAnsi="Times New Roman" w:cs="Times New Roman"/>
          <w:b/>
          <w:color w:val="000000"/>
          <w:sz w:val="24"/>
        </w:rPr>
        <w:t xml:space="preserve">A CONTRATANTE </w:t>
      </w:r>
      <w:r w:rsidR="008C125E" w:rsidRPr="00C832C7">
        <w:rPr>
          <w:rFonts w:ascii="Times New Roman" w:hAnsi="Times New Roman" w:cs="Times New Roman"/>
          <w:b/>
          <w:color w:val="000000"/>
          <w:sz w:val="24"/>
        </w:rPr>
        <w:t>obriga-se a</w:t>
      </w:r>
      <w:r w:rsidRPr="00C832C7">
        <w:rPr>
          <w:rFonts w:ascii="Times New Roman" w:hAnsi="Times New Roman" w:cs="Times New Roman"/>
          <w:b/>
          <w:color w:val="000000"/>
          <w:sz w:val="24"/>
        </w:rPr>
        <w:t>:</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Acompanhar e fiscalizar a execução do Contrato, assegurando-se da boa prestação dos serviços, verificando sempre o seu desempenho;</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Assegurar-se de que os preços contratados estão compatíveis com os praticados no mercado:</w:t>
      </w:r>
    </w:p>
    <w:p w:rsidR="00C25C6E" w:rsidRPr="00C832C7" w:rsidRDefault="00791EF6" w:rsidP="00791EF6">
      <w:pPr>
        <w:pStyle w:val="PargrafodaLista"/>
        <w:tabs>
          <w:tab w:val="left" w:pos="1418"/>
        </w:tabs>
        <w:spacing w:line="360" w:lineRule="auto"/>
        <w:ind w:left="0" w:firstLine="0"/>
        <w:contextualSpacing w:val="0"/>
        <w:jc w:val="both"/>
        <w:rPr>
          <w:rFonts w:ascii="Times New Roman" w:hAnsi="Times New Roman" w:cs="Times New Roman"/>
          <w:color w:val="000000"/>
          <w:sz w:val="24"/>
        </w:rPr>
      </w:pPr>
      <w:r>
        <w:rPr>
          <w:rFonts w:ascii="Times New Roman" w:hAnsi="Times New Roman" w:cs="Times New Roman"/>
          <w:color w:val="000000"/>
          <w:sz w:val="24"/>
        </w:rPr>
        <w:t xml:space="preserve">14.1.2.1. </w:t>
      </w:r>
      <w:r>
        <w:rPr>
          <w:rFonts w:ascii="Times New Roman" w:hAnsi="Times New Roman" w:cs="Times New Roman"/>
          <w:color w:val="000000"/>
          <w:sz w:val="24"/>
        </w:rPr>
        <w:tab/>
      </w:r>
      <w:r w:rsidR="00C25C6E" w:rsidRPr="00C832C7">
        <w:rPr>
          <w:rFonts w:ascii="Times New Roman" w:hAnsi="Times New Roman" w:cs="Times New Roman"/>
          <w:color w:val="000000"/>
          <w:sz w:val="24"/>
        </w:rPr>
        <w:t>Para os serviços de manutenção os preços deverão estar de acordo com os valores médios praticados no mercado local e/ou regional e não ultrapassar ao praticado pela autorizada do veículo quando se tratar de peça original.</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Aplicar à CONTRATADA as penalidades regulamentares e contratuais; </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Permitir o acesso dos empregados da CONTRATADA nas dependências da CONTRATANTE, quando necessário, para execução dos serviços; </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Prestar as informações e os esclarecimentos solicitados pela CONTRATADA, necessários à execução do Contrato;</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 xml:space="preserve">Efetuar o pagamento da fatura à Contratada, de acordo com os serviços prestados e condições estabelecidas no Edital e anexos, após consulta </w:t>
      </w:r>
      <w:r w:rsidR="00F03462" w:rsidRPr="00C832C7">
        <w:rPr>
          <w:rFonts w:ascii="Times New Roman" w:hAnsi="Times New Roman" w:cs="Times New Roman"/>
          <w:color w:val="000000"/>
          <w:sz w:val="24"/>
        </w:rPr>
        <w:t>a (</w:t>
      </w:r>
      <w:r w:rsidRPr="00C832C7">
        <w:rPr>
          <w:rFonts w:ascii="Times New Roman" w:hAnsi="Times New Roman" w:cs="Times New Roman"/>
          <w:color w:val="000000"/>
          <w:sz w:val="24"/>
        </w:rPr>
        <w:t>o):</w:t>
      </w:r>
    </w:p>
    <w:p w:rsidR="00C25C6E" w:rsidRPr="00C832C7" w:rsidRDefault="00C25C6E" w:rsidP="002937C1">
      <w:pPr>
        <w:pStyle w:val="PargrafodaLista"/>
        <w:numPr>
          <w:ilvl w:val="0"/>
          <w:numId w:val="19"/>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SICAF – Sistema Unificado de Fornecedores, a fim de consultar as Certidões obrigatórias e, também;</w:t>
      </w:r>
    </w:p>
    <w:p w:rsidR="00C25C6E" w:rsidRPr="00C832C7" w:rsidRDefault="00C25C6E" w:rsidP="002937C1">
      <w:pPr>
        <w:pStyle w:val="PargrafodaLista"/>
        <w:numPr>
          <w:ilvl w:val="0"/>
          <w:numId w:val="19"/>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CNDT – Certidão Negativa de Débitos Trabalhistas;</w:t>
      </w:r>
    </w:p>
    <w:p w:rsidR="00C25C6E" w:rsidRPr="00C832C7" w:rsidRDefault="00C25C6E" w:rsidP="002937C1">
      <w:pPr>
        <w:pStyle w:val="PargrafodaLista"/>
        <w:numPr>
          <w:ilvl w:val="0"/>
          <w:numId w:val="19"/>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Cadastro Nacional de Empresas Inidôneas e Suspensas – CEIS, mantido pela Controladoria- Geral da União e;</w:t>
      </w:r>
    </w:p>
    <w:p w:rsidR="00C25C6E" w:rsidRPr="00C832C7" w:rsidRDefault="00C25C6E" w:rsidP="002937C1">
      <w:pPr>
        <w:pStyle w:val="PargrafodaLista"/>
        <w:numPr>
          <w:ilvl w:val="0"/>
          <w:numId w:val="19"/>
        </w:numPr>
        <w:tabs>
          <w:tab w:val="left" w:pos="1418"/>
        </w:tabs>
        <w:spacing w:line="360" w:lineRule="auto"/>
        <w:contextualSpacing w:val="0"/>
        <w:jc w:val="both"/>
        <w:rPr>
          <w:rFonts w:ascii="Times New Roman" w:hAnsi="Times New Roman" w:cs="Times New Roman"/>
          <w:color w:val="000000"/>
          <w:sz w:val="24"/>
        </w:rPr>
      </w:pPr>
      <w:r w:rsidRPr="00C832C7">
        <w:rPr>
          <w:rFonts w:ascii="Times New Roman" w:hAnsi="Times New Roman" w:cs="Times New Roman"/>
          <w:color w:val="000000"/>
          <w:sz w:val="24"/>
        </w:rPr>
        <w:t>Cadastro Nacional de Condenações Cíveis por Atos de Improbidade Administrativa, mantido pelo Conselho Nacional de Justiça.</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Exigir o cumprimento de todas as obrigações assumidas pela Contratada, de acordo com o contrato, Condições do Edital, demais anexos e os termos de sua proposta;</w:t>
      </w:r>
    </w:p>
    <w:p w:rsidR="00C25C6E" w:rsidRPr="00C832C7"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Exercer o acompanhamento e a fiscalização dos serviços por intermédio de servidor especialmente designado, que anotará em registro próprio as falhas detectadas, indicando dia, mês e ano, bem como o nome dos estabelecimentos eventualmente envolvidos, encaminhando os apontamentos à autoridade competente para as providências cabíveis. Essa fiscalização não exclui nem reduz a responsabilidade da CONTRATADA quanto aos danos causados diretamente à CONTRATANTE ou a terceiro, decorrentes de sua culpa ou dolo na execução dos serviços, quer seja pelo emprego de material inadequado, de qualidade inferior, onde qualquer dessas hipóteses não implica em corresponsabilidade da CONTRATANTE ou de seus agentes, conforme dispõe o art. 70 da Lei nº 8.666, de 1993.</w:t>
      </w:r>
    </w:p>
    <w:p w:rsidR="00C25C6E" w:rsidRDefault="00C25C6E" w:rsidP="00791EF6">
      <w:pPr>
        <w:numPr>
          <w:ilvl w:val="2"/>
          <w:numId w:val="1"/>
        </w:numPr>
        <w:tabs>
          <w:tab w:val="left" w:pos="1418"/>
        </w:tabs>
        <w:spacing w:line="360" w:lineRule="auto"/>
        <w:ind w:left="0" w:firstLine="0"/>
        <w:jc w:val="both"/>
        <w:rPr>
          <w:rFonts w:ascii="Times New Roman" w:hAnsi="Times New Roman" w:cs="Times New Roman"/>
          <w:color w:val="000000"/>
          <w:sz w:val="24"/>
        </w:rPr>
      </w:pPr>
      <w:r w:rsidRPr="00C832C7">
        <w:rPr>
          <w:rFonts w:ascii="Times New Roman" w:hAnsi="Times New Roman" w:cs="Times New Roman"/>
          <w:color w:val="000000"/>
          <w:sz w:val="24"/>
        </w:rPr>
        <w:t>Notificar a Contratada formalmente sobre a ocorrência de eventuais imperfeições na execução dos serviços, determinando prazo para as correções e ainda quando se referir à aplicação de penalidade garantido o contraditório e a ampla defesa.</w:t>
      </w:r>
    </w:p>
    <w:p w:rsidR="00950913" w:rsidRPr="00C832C7" w:rsidRDefault="00950913" w:rsidP="00791EF6">
      <w:pPr>
        <w:tabs>
          <w:tab w:val="left" w:pos="1418"/>
        </w:tabs>
        <w:spacing w:line="360" w:lineRule="auto"/>
        <w:ind w:firstLine="0"/>
        <w:jc w:val="both"/>
        <w:rPr>
          <w:rFonts w:ascii="Times New Roman" w:hAnsi="Times New Roman" w:cs="Times New Roman"/>
          <w:color w:val="000000"/>
          <w:sz w:val="24"/>
        </w:rPr>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1732BF">
        <w:rPr>
          <w:rFonts w:ascii="Times New Roman" w:hAnsi="Times New Roman"/>
          <w:sz w:val="24"/>
          <w:szCs w:val="24"/>
        </w:rPr>
        <w:t>DA SUBCONTRATAÇÃO</w:t>
      </w:r>
    </w:p>
    <w:p w:rsidR="007B2765" w:rsidRPr="007B2765" w:rsidRDefault="007B2765" w:rsidP="00791EF6">
      <w:pPr>
        <w:tabs>
          <w:tab w:val="left" w:pos="1418"/>
        </w:tabs>
        <w:spacing w:line="360" w:lineRule="auto"/>
        <w:ind w:firstLine="0"/>
      </w:pPr>
    </w:p>
    <w:p w:rsidR="00DB206B" w:rsidRDefault="00DB206B" w:rsidP="00791EF6">
      <w:pPr>
        <w:numPr>
          <w:ilvl w:val="1"/>
          <w:numId w:val="1"/>
        </w:numPr>
        <w:tabs>
          <w:tab w:val="left" w:pos="1418"/>
        </w:tabs>
        <w:spacing w:line="360" w:lineRule="auto"/>
        <w:ind w:left="0" w:firstLine="0"/>
        <w:jc w:val="both"/>
        <w:rPr>
          <w:rFonts w:ascii="Times New Roman" w:hAnsi="Times New Roman" w:cs="Times New Roman"/>
          <w:sz w:val="24"/>
        </w:rPr>
      </w:pPr>
      <w:r w:rsidRPr="001732BF">
        <w:rPr>
          <w:rFonts w:ascii="Times New Roman" w:hAnsi="Times New Roman" w:cs="Times New Roman"/>
          <w:sz w:val="24"/>
        </w:rPr>
        <w:t>Não será admitida a subcontratação do objeto licitatório.</w:t>
      </w:r>
    </w:p>
    <w:p w:rsidR="0074099A" w:rsidRDefault="0074099A" w:rsidP="0074099A">
      <w:pPr>
        <w:tabs>
          <w:tab w:val="left" w:pos="1418"/>
        </w:tabs>
        <w:spacing w:line="360" w:lineRule="auto"/>
        <w:ind w:firstLine="0"/>
        <w:jc w:val="both"/>
        <w:rPr>
          <w:rFonts w:ascii="Times New Roman" w:hAnsi="Times New Roman" w:cs="Times New Roman"/>
          <w:sz w:val="24"/>
        </w:rPr>
      </w:pPr>
    </w:p>
    <w:p w:rsidR="0055045F" w:rsidRDefault="0055045F" w:rsidP="00791EF6">
      <w:pPr>
        <w:pStyle w:val="Nivel1"/>
        <w:tabs>
          <w:tab w:val="left" w:pos="1418"/>
        </w:tabs>
        <w:spacing w:before="0" w:after="0" w:line="360" w:lineRule="auto"/>
        <w:ind w:left="0" w:firstLine="0"/>
        <w:rPr>
          <w:rFonts w:ascii="Times New Roman" w:hAnsi="Times New Roman"/>
          <w:sz w:val="24"/>
          <w:szCs w:val="24"/>
        </w:rPr>
      </w:pPr>
      <w:r w:rsidRPr="001732BF">
        <w:rPr>
          <w:rFonts w:ascii="Times New Roman" w:hAnsi="Times New Roman"/>
          <w:sz w:val="24"/>
          <w:szCs w:val="24"/>
        </w:rPr>
        <w:t>ALTERAÇÃO SUBJETIVA</w:t>
      </w:r>
    </w:p>
    <w:p w:rsidR="007B2765" w:rsidRPr="007B2765" w:rsidRDefault="007B2765" w:rsidP="00791EF6">
      <w:pPr>
        <w:tabs>
          <w:tab w:val="left" w:pos="1418"/>
        </w:tabs>
        <w:spacing w:line="360" w:lineRule="auto"/>
        <w:ind w:firstLine="0"/>
      </w:pPr>
    </w:p>
    <w:p w:rsidR="0055045F" w:rsidRDefault="0055045F"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50913" w:rsidRDefault="00950913" w:rsidP="00791EF6">
      <w:pPr>
        <w:tabs>
          <w:tab w:val="left" w:pos="1418"/>
        </w:tabs>
        <w:spacing w:line="360" w:lineRule="auto"/>
        <w:ind w:firstLine="0"/>
        <w:jc w:val="both"/>
        <w:rPr>
          <w:rFonts w:ascii="Times New Roman" w:hAnsi="Times New Roman" w:cs="Times New Roman"/>
          <w:sz w:val="24"/>
        </w:rPr>
      </w:pPr>
    </w:p>
    <w:p w:rsidR="00F87C72" w:rsidRDefault="00F87C72" w:rsidP="00791EF6">
      <w:pPr>
        <w:tabs>
          <w:tab w:val="left" w:pos="1418"/>
        </w:tabs>
        <w:spacing w:line="360" w:lineRule="auto"/>
        <w:ind w:firstLine="0"/>
        <w:jc w:val="both"/>
        <w:rPr>
          <w:rFonts w:ascii="Times New Roman" w:hAnsi="Times New Roman" w:cs="Times New Roman"/>
          <w:sz w:val="24"/>
        </w:rPr>
      </w:pPr>
    </w:p>
    <w:p w:rsidR="00F87C72" w:rsidRPr="00C832C7" w:rsidRDefault="00F87C72" w:rsidP="00791EF6">
      <w:pPr>
        <w:tabs>
          <w:tab w:val="left" w:pos="1418"/>
        </w:tabs>
        <w:spacing w:line="360" w:lineRule="auto"/>
        <w:ind w:firstLine="0"/>
        <w:jc w:val="both"/>
        <w:rPr>
          <w:rFonts w:ascii="Times New Roman" w:hAnsi="Times New Roman" w:cs="Times New Roman"/>
          <w:sz w:val="24"/>
        </w:rPr>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1732BF">
        <w:rPr>
          <w:rFonts w:ascii="Times New Roman" w:hAnsi="Times New Roman"/>
          <w:sz w:val="24"/>
          <w:szCs w:val="24"/>
        </w:rPr>
        <w:t>CONTROLE E FISCALIZAÇÃO DA EXECUÇÃO</w:t>
      </w:r>
    </w:p>
    <w:p w:rsidR="007B2765" w:rsidRPr="007B2765" w:rsidRDefault="007B2765" w:rsidP="00791EF6">
      <w:pPr>
        <w:tabs>
          <w:tab w:val="left" w:pos="1418"/>
        </w:tabs>
        <w:spacing w:line="360" w:lineRule="auto"/>
        <w:ind w:firstLine="0"/>
      </w:pP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Administração designará representante, na forma do arts. 67 e 73 da Lei nº 8.666/93 e do art. 6º do Decreto nº 2.271/97 para o acompanhamento e fiscalização da execução do contrato a fim de verificar a conformidade da prestação dos serviços e alocação dos recursos de forma a assegurar o perfeito cumprimento das condições pactuadas.</w:t>
      </w:r>
    </w:p>
    <w:p w:rsidR="002F628E" w:rsidRPr="00C832C7" w:rsidRDefault="002F628E" w:rsidP="002937C1">
      <w:pPr>
        <w:pStyle w:val="PargrafodaLista"/>
        <w:numPr>
          <w:ilvl w:val="0"/>
          <w:numId w:val="20"/>
        </w:numPr>
        <w:tabs>
          <w:tab w:val="left" w:pos="1418"/>
        </w:tabs>
        <w:spacing w:line="360" w:lineRule="auto"/>
        <w:contextualSpacing w:val="0"/>
        <w:jc w:val="both"/>
        <w:rPr>
          <w:rFonts w:ascii="Times New Roman" w:hAnsi="Times New Roman" w:cs="Times New Roman"/>
          <w:sz w:val="24"/>
        </w:rPr>
      </w:pPr>
      <w:r w:rsidRPr="00C832C7">
        <w:rPr>
          <w:rFonts w:ascii="Times New Roman" w:hAnsi="Times New Roman" w:cs="Times New Roman"/>
          <w:sz w:val="24"/>
        </w:rPr>
        <w:t>O representante da Contratante deverá, preferencialmente, possuir conhecimento técnico ou experiência suficiente para acompanhamento da execução do contrato.</w:t>
      </w: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 xml:space="preserve">Toda a atividade de Fiscalização será exercida de modo sistemático pela Contratante e </w:t>
      </w:r>
      <w:r w:rsidR="00812F93" w:rsidRPr="00C832C7">
        <w:rPr>
          <w:rFonts w:ascii="Times New Roman" w:hAnsi="Times New Roman" w:cs="Times New Roman"/>
          <w:sz w:val="24"/>
        </w:rPr>
        <w:t>seu (</w:t>
      </w:r>
      <w:r w:rsidRPr="00C832C7">
        <w:rPr>
          <w:rFonts w:ascii="Times New Roman" w:hAnsi="Times New Roman" w:cs="Times New Roman"/>
          <w:sz w:val="24"/>
        </w:rPr>
        <w:t xml:space="preserve">s) </w:t>
      </w:r>
      <w:r w:rsidR="00812F93" w:rsidRPr="00C832C7">
        <w:rPr>
          <w:rFonts w:ascii="Times New Roman" w:hAnsi="Times New Roman" w:cs="Times New Roman"/>
          <w:sz w:val="24"/>
        </w:rPr>
        <w:t>designado (</w:t>
      </w:r>
      <w:r w:rsidRPr="00C832C7">
        <w:rPr>
          <w:rFonts w:ascii="Times New Roman" w:hAnsi="Times New Roman" w:cs="Times New Roman"/>
          <w:sz w:val="24"/>
        </w:rPr>
        <w:t>s) objetivando verificar o cumprimento das disposições contratuais, técnicas e administrativas, considerado todos os seus aspectos.</w:t>
      </w: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Contratada deverá facilitar, por todos os meios ao seu alcance, a ampla ação da Fiscalização, permitindo o acesso aos serviços em execução, bem como atendendo prontamente às solicitações efetuadas.</w:t>
      </w: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O não atendimento de quaisquer solicitações da Contratante, objeto de Ordem de Serviço, cronogramas preventivos dentro do prazo estabelecido pelo Contrato e ou Fiscalização, poderá ensejar a suspensão dos serviços, sem prejuízo das penalidades a que estiver sujeita a Contratada.</w:t>
      </w: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nº 8.666, de 1993.</w:t>
      </w:r>
    </w:p>
    <w:p w:rsidR="002F628E" w:rsidRPr="00C832C7"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Prestados os serviços e/ou fornecidas as peças, que serão recebidos da seguinte forma:</w:t>
      </w:r>
    </w:p>
    <w:p w:rsidR="002F628E" w:rsidRPr="00C832C7" w:rsidRDefault="002F628E" w:rsidP="00791EF6">
      <w:pPr>
        <w:numPr>
          <w:ilvl w:val="2"/>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Provisoriamente pelo FISCAL</w:t>
      </w:r>
      <w:r w:rsidR="000035CF">
        <w:rPr>
          <w:rFonts w:ascii="Times New Roman" w:hAnsi="Times New Roman" w:cs="Times New Roman"/>
          <w:sz w:val="24"/>
        </w:rPr>
        <w:t xml:space="preserve"> do contrato</w:t>
      </w:r>
      <w:r w:rsidRPr="00C832C7">
        <w:rPr>
          <w:rFonts w:ascii="Times New Roman" w:hAnsi="Times New Roman" w:cs="Times New Roman"/>
          <w:sz w:val="24"/>
        </w:rPr>
        <w:t>, a partir da entrega, para efeito de verificação da conformidade com as especificações deste e da proposta, no prazo máximo de três dias;</w:t>
      </w:r>
    </w:p>
    <w:p w:rsidR="002F628E" w:rsidRPr="00C832C7" w:rsidRDefault="002F628E" w:rsidP="00791EF6">
      <w:pPr>
        <w:numPr>
          <w:ilvl w:val="2"/>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Definitivamente, após a verificação da conformidade com as especificações constantes deste termo de referência e da proposta, e sua consequente aceitação, que se dará até 15 (quinze) dias do recebimento provisório, verificada a qualidade e quantidade com aprovação do serviço no sistema.</w:t>
      </w:r>
    </w:p>
    <w:p w:rsidR="002F628E" w:rsidRPr="00C832C7" w:rsidRDefault="002F628E" w:rsidP="00791EF6">
      <w:pPr>
        <w:numPr>
          <w:ilvl w:val="2"/>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O recebimento provisório ou definitivo não exclui as responsabilidades civis e penais da CONTRATADA.</w:t>
      </w:r>
    </w:p>
    <w:p w:rsidR="002F628E" w:rsidRPr="00C832C7" w:rsidRDefault="002F628E" w:rsidP="00791EF6">
      <w:pPr>
        <w:numPr>
          <w:ilvl w:val="2"/>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 xml:space="preserve">Tendo ocorrido o recebimento definitivo, verificada a presença de algum defeito no momento da utilização, o fornecedor será comunicado e as peças deverão ser obrigatoriamente substituídas, durante todo o período de garantia no prazo de 5 dias úteis a contar da comunicação formal pela CONTRATANTE sob pena de incorrer em ato que justifique aplicação de sanção administrativa; </w:t>
      </w:r>
    </w:p>
    <w:p w:rsidR="002F628E" w:rsidRDefault="002F628E" w:rsidP="00791EF6">
      <w:pPr>
        <w:numPr>
          <w:ilvl w:val="1"/>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 xml:space="preserve">A CONTRATANTE rejeitará, no todo ou em parte, a entrega de produto em desacordo com as especificações técnicas exigidas. </w:t>
      </w:r>
    </w:p>
    <w:p w:rsidR="00950913" w:rsidRPr="00C832C7" w:rsidRDefault="00950913" w:rsidP="00791EF6">
      <w:pPr>
        <w:tabs>
          <w:tab w:val="left" w:pos="1418"/>
        </w:tabs>
        <w:spacing w:line="360" w:lineRule="auto"/>
        <w:ind w:firstLine="0"/>
        <w:jc w:val="both"/>
        <w:rPr>
          <w:rFonts w:ascii="Times New Roman" w:hAnsi="Times New Roman" w:cs="Times New Roman"/>
          <w:sz w:val="24"/>
        </w:rPr>
      </w:pPr>
    </w:p>
    <w:p w:rsidR="00C832C7" w:rsidRDefault="00C832C7" w:rsidP="00791EF6">
      <w:pPr>
        <w:pStyle w:val="Nivel1"/>
        <w:tabs>
          <w:tab w:val="left" w:pos="1418"/>
        </w:tabs>
        <w:spacing w:before="0" w:after="0" w:line="360" w:lineRule="auto"/>
        <w:ind w:left="0" w:firstLine="0"/>
        <w:rPr>
          <w:rFonts w:ascii="Times New Roman" w:hAnsi="Times New Roman"/>
          <w:sz w:val="24"/>
          <w:szCs w:val="24"/>
        </w:rPr>
      </w:pPr>
      <w:r w:rsidRPr="001732BF">
        <w:rPr>
          <w:rFonts w:ascii="Times New Roman" w:hAnsi="Times New Roman"/>
          <w:sz w:val="24"/>
          <w:szCs w:val="24"/>
        </w:rPr>
        <w:t>DA MEDIÇÃO, FATURAMENTO E PAGAMENTO</w:t>
      </w:r>
    </w:p>
    <w:p w:rsidR="007B2765" w:rsidRPr="007B2765" w:rsidRDefault="007B2765" w:rsidP="00791EF6">
      <w:pPr>
        <w:tabs>
          <w:tab w:val="left" w:pos="1418"/>
        </w:tabs>
        <w:spacing w:line="360" w:lineRule="auto"/>
        <w:ind w:firstLine="0"/>
      </w:pPr>
    </w:p>
    <w:p w:rsidR="00C832C7" w:rsidRPr="009723A1" w:rsidRDefault="001732BF" w:rsidP="00791EF6">
      <w:pPr>
        <w:numPr>
          <w:ilvl w:val="1"/>
          <w:numId w:val="1"/>
        </w:numPr>
        <w:tabs>
          <w:tab w:val="left" w:pos="1418"/>
        </w:tabs>
        <w:spacing w:line="360" w:lineRule="auto"/>
        <w:ind w:left="0" w:firstLine="0"/>
        <w:jc w:val="both"/>
        <w:rPr>
          <w:rFonts w:ascii="Times New Roman" w:hAnsi="Times New Roman" w:cs="Times New Roman"/>
          <w:sz w:val="24"/>
        </w:rPr>
      </w:pPr>
      <w:r w:rsidRPr="001732BF">
        <w:rPr>
          <w:rFonts w:ascii="Times New Roman" w:hAnsi="Times New Roman" w:cs="Times New Roman"/>
          <w:sz w:val="24"/>
        </w:rPr>
        <w:t>A CONTRATADA deverá emitir mensalmente Nota Fiscal, fornecendo juntamente com esta um relatório analítico contendo todos os dados dos serviços executados naquele período (Placa do veículo, Condutor, produto/serviço/peça, valor, etc.), se constituindo tal exigência como requisito para aposição do Atesto no documento pelo fiscal do Contrato.</w:t>
      </w:r>
    </w:p>
    <w:p w:rsidR="00C832C7" w:rsidRDefault="00C832C7" w:rsidP="00791EF6">
      <w:pPr>
        <w:numPr>
          <w:ilvl w:val="1"/>
          <w:numId w:val="1"/>
        </w:numPr>
        <w:tabs>
          <w:tab w:val="left" w:pos="1418"/>
        </w:tabs>
        <w:spacing w:line="360" w:lineRule="auto"/>
        <w:ind w:left="0" w:firstLine="0"/>
        <w:jc w:val="both"/>
        <w:rPr>
          <w:rFonts w:ascii="Times New Roman" w:hAnsi="Times New Roman" w:cs="Times New Roman"/>
          <w:sz w:val="24"/>
        </w:rPr>
      </w:pPr>
      <w:r w:rsidRPr="009723A1">
        <w:rPr>
          <w:rFonts w:ascii="Times New Roman" w:hAnsi="Times New Roman" w:cs="Times New Roman"/>
          <w:sz w:val="24"/>
        </w:rPr>
        <w:t>Os valores a serem efetivamente pagos serão:</w:t>
      </w:r>
    </w:p>
    <w:p w:rsidR="00FB756F" w:rsidRPr="009723A1" w:rsidRDefault="00FB756F" w:rsidP="00791EF6">
      <w:pPr>
        <w:tabs>
          <w:tab w:val="left" w:pos="1418"/>
        </w:tabs>
        <w:spacing w:line="360" w:lineRule="auto"/>
        <w:ind w:firstLine="0"/>
        <w:jc w:val="both"/>
        <w:rPr>
          <w:rFonts w:ascii="Times New Roman" w:hAnsi="Times New Roman" w:cs="Times New Roman"/>
          <w:sz w:val="24"/>
        </w:rPr>
      </w:pPr>
    </w:p>
    <w:p w:rsidR="00C832C7" w:rsidRPr="00C832C7" w:rsidRDefault="00FB756F"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r>
        <w:rPr>
          <w:rFonts w:ascii="Times New Roman" w:hAnsi="Times New Roman" w:cs="Times New Roman"/>
          <w:b/>
          <w:bCs/>
          <w:color w:val="000000"/>
          <w:sz w:val="24"/>
        </w:rPr>
        <w:t>I</w:t>
      </w:r>
      <w:r w:rsidR="00C832C7" w:rsidRPr="00C832C7">
        <w:rPr>
          <w:rFonts w:ascii="Times New Roman" w:hAnsi="Times New Roman" w:cs="Times New Roman"/>
          <w:b/>
          <w:bCs/>
          <w:color w:val="000000"/>
          <w:sz w:val="24"/>
        </w:rPr>
        <w:t xml:space="preserve"> – PARA OS SERVIÇOS DE MANUTENÇÃO DOS VEÍCULOS: </w:t>
      </w:r>
      <w:r w:rsidR="001732BF" w:rsidRPr="001732BF">
        <w:rPr>
          <w:rFonts w:ascii="Times New Roman" w:hAnsi="Times New Roman" w:cs="Times New Roman"/>
          <w:color w:val="000000"/>
          <w:sz w:val="24"/>
        </w:rPr>
        <w:t xml:space="preserve">os cobrados pela rede credenciada por ocasião da demanda e após acrescido a taxa de Administração, desde que estejam de acordo com os praticados no mercado. O valor de mercado será considerado o valor médio dos preços praticados pelas empresas que compõem a rede credenciada da </w:t>
      </w:r>
      <w:r w:rsidR="001732BF" w:rsidRPr="000035CF">
        <w:rPr>
          <w:rFonts w:ascii="Times New Roman" w:hAnsi="Times New Roman" w:cs="Times New Roman"/>
          <w:sz w:val="24"/>
        </w:rPr>
        <w:t xml:space="preserve">CONTRATADA, bem como outras empresas do ramo, no </w:t>
      </w:r>
      <w:r w:rsidR="001732BF" w:rsidRPr="001732BF">
        <w:rPr>
          <w:rFonts w:ascii="Times New Roman" w:hAnsi="Times New Roman" w:cs="Times New Roman"/>
          <w:color w:val="000000"/>
          <w:sz w:val="24"/>
        </w:rPr>
        <w:t>caso de deslocamento fora de sua sede.</w:t>
      </w:r>
    </w:p>
    <w:p w:rsidR="00C832C7" w:rsidRDefault="00716945"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r>
        <w:rPr>
          <w:rFonts w:ascii="Times New Roman" w:hAnsi="Times New Roman" w:cs="Times New Roman"/>
          <w:b/>
          <w:bCs/>
          <w:color w:val="000000"/>
          <w:sz w:val="24"/>
        </w:rPr>
        <w:t>II</w:t>
      </w:r>
      <w:r w:rsidR="00C832C7" w:rsidRPr="00C832C7">
        <w:rPr>
          <w:rFonts w:ascii="Times New Roman" w:hAnsi="Times New Roman" w:cs="Times New Roman"/>
          <w:b/>
          <w:bCs/>
          <w:color w:val="000000"/>
          <w:sz w:val="24"/>
        </w:rPr>
        <w:t xml:space="preserve"> – PARA A ADMINISTRADORA</w:t>
      </w:r>
      <w:r w:rsidR="00C832C7" w:rsidRPr="00C832C7">
        <w:rPr>
          <w:rFonts w:ascii="Times New Roman" w:hAnsi="Times New Roman" w:cs="Times New Roman"/>
          <w:color w:val="000000"/>
          <w:sz w:val="24"/>
        </w:rPr>
        <w:t xml:space="preserve">: pelos serviços de gerenciamento de frota para manutenção dos veículos, com utilização de um sistema informatizado integrado e pagamento por meio de cartão magnético, será pago à administradora uma </w:t>
      </w:r>
      <w:r w:rsidR="003454D4">
        <w:rPr>
          <w:rFonts w:ascii="Times New Roman" w:hAnsi="Times New Roman" w:cs="Times New Roman"/>
          <w:color w:val="000000"/>
          <w:sz w:val="24"/>
        </w:rPr>
        <w:t>Taxa de A</w:t>
      </w:r>
      <w:r w:rsidR="00C832C7" w:rsidRPr="00C832C7">
        <w:rPr>
          <w:rFonts w:ascii="Times New Roman" w:hAnsi="Times New Roman" w:cs="Times New Roman"/>
          <w:color w:val="000000"/>
          <w:sz w:val="24"/>
        </w:rPr>
        <w:t>dministração em percentual incidente sobre os valores das faturas de fornecimento de peças e</w:t>
      </w:r>
      <w:r w:rsidR="009C2654">
        <w:rPr>
          <w:rFonts w:ascii="Times New Roman" w:hAnsi="Times New Roman" w:cs="Times New Roman"/>
          <w:color w:val="000000"/>
          <w:sz w:val="24"/>
        </w:rPr>
        <w:t>/ou</w:t>
      </w:r>
      <w:r w:rsidR="00C832C7" w:rsidRPr="00C832C7">
        <w:rPr>
          <w:rFonts w:ascii="Times New Roman" w:hAnsi="Times New Roman" w:cs="Times New Roman"/>
          <w:color w:val="000000"/>
          <w:sz w:val="24"/>
        </w:rPr>
        <w:t xml:space="preserve"> serviços prestados, conforme incisos I e II anteriores.</w:t>
      </w:r>
    </w:p>
    <w:p w:rsidR="00716945" w:rsidRPr="00C832C7" w:rsidRDefault="00716945"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p>
    <w:p w:rsidR="00C832C7" w:rsidRPr="00770CE3" w:rsidRDefault="00C832C7" w:rsidP="00791EF6">
      <w:pPr>
        <w:numPr>
          <w:ilvl w:val="1"/>
          <w:numId w:val="1"/>
        </w:numPr>
        <w:tabs>
          <w:tab w:val="left" w:pos="1418"/>
        </w:tabs>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O pagamento será efetuado por intermédio de ordem bancária pela D</w:t>
      </w:r>
      <w:r w:rsidR="003454D4">
        <w:rPr>
          <w:rFonts w:ascii="Times New Roman" w:hAnsi="Times New Roman" w:cs="Times New Roman"/>
          <w:sz w:val="24"/>
        </w:rPr>
        <w:t xml:space="preserve">ivisão de </w:t>
      </w:r>
      <w:r w:rsidR="003454D4" w:rsidRPr="00770CE3">
        <w:rPr>
          <w:rFonts w:ascii="Times New Roman" w:hAnsi="Times New Roman" w:cs="Times New Roman"/>
          <w:sz w:val="24"/>
        </w:rPr>
        <w:t>Contabilidade</w:t>
      </w:r>
      <w:r w:rsidRPr="00770CE3">
        <w:rPr>
          <w:rFonts w:ascii="Times New Roman" w:hAnsi="Times New Roman" w:cs="Times New Roman"/>
          <w:sz w:val="24"/>
        </w:rPr>
        <w:t xml:space="preserve"> </w:t>
      </w:r>
      <w:r w:rsidR="003454D4">
        <w:rPr>
          <w:rFonts w:ascii="Times New Roman" w:hAnsi="Times New Roman" w:cs="Times New Roman"/>
          <w:sz w:val="24"/>
        </w:rPr>
        <w:t xml:space="preserve">e Pagamento </w:t>
      </w:r>
      <w:r w:rsidRPr="00770CE3">
        <w:rPr>
          <w:rFonts w:ascii="Times New Roman" w:hAnsi="Times New Roman" w:cs="Times New Roman"/>
          <w:sz w:val="24"/>
        </w:rPr>
        <w:t xml:space="preserve">da </w:t>
      </w:r>
      <w:r w:rsidR="00C30AF6" w:rsidRPr="00770CE3">
        <w:rPr>
          <w:rFonts w:ascii="Times New Roman" w:hAnsi="Times New Roman" w:cs="Times New Roman"/>
          <w:sz w:val="24"/>
        </w:rPr>
        <w:t>UFPB</w:t>
      </w:r>
      <w:r w:rsidRPr="00770CE3">
        <w:rPr>
          <w:rFonts w:ascii="Times New Roman" w:hAnsi="Times New Roman" w:cs="Times New Roman"/>
          <w:sz w:val="24"/>
        </w:rPr>
        <w:t xml:space="preserve"> até o 30º (trigésimo) dia, a contar do recebimento da Nota Fiscal, devidamente atestada por </w:t>
      </w:r>
      <w:r w:rsidR="003454D4" w:rsidRPr="00770CE3">
        <w:rPr>
          <w:rFonts w:ascii="Times New Roman" w:hAnsi="Times New Roman" w:cs="Times New Roman"/>
          <w:sz w:val="24"/>
        </w:rPr>
        <w:t>servidor (</w:t>
      </w:r>
      <w:r w:rsidRPr="00770CE3">
        <w:rPr>
          <w:rFonts w:ascii="Times New Roman" w:hAnsi="Times New Roman" w:cs="Times New Roman"/>
          <w:sz w:val="24"/>
        </w:rPr>
        <w:t xml:space="preserve">es) </w:t>
      </w:r>
      <w:r w:rsidR="003454D4" w:rsidRPr="00770CE3">
        <w:rPr>
          <w:rFonts w:ascii="Times New Roman" w:hAnsi="Times New Roman" w:cs="Times New Roman"/>
          <w:sz w:val="24"/>
        </w:rPr>
        <w:t>designado (</w:t>
      </w:r>
      <w:r w:rsidRPr="00770CE3">
        <w:rPr>
          <w:rFonts w:ascii="Times New Roman" w:hAnsi="Times New Roman" w:cs="Times New Roman"/>
          <w:sz w:val="24"/>
        </w:rPr>
        <w:t xml:space="preserve">s) pela CONTRATANTE, que </w:t>
      </w:r>
      <w:r w:rsidR="003454D4" w:rsidRPr="00770CE3">
        <w:rPr>
          <w:rFonts w:ascii="Times New Roman" w:hAnsi="Times New Roman" w:cs="Times New Roman"/>
          <w:sz w:val="24"/>
        </w:rPr>
        <w:t>verificará (</w:t>
      </w:r>
      <w:r w:rsidRPr="00770CE3">
        <w:rPr>
          <w:rFonts w:ascii="Times New Roman" w:hAnsi="Times New Roman" w:cs="Times New Roman"/>
          <w:sz w:val="24"/>
        </w:rPr>
        <w:t>ão) o cumprimento das obrigações assumidas pela CONTRATADA.</w:t>
      </w:r>
    </w:p>
    <w:p w:rsidR="00C832C7" w:rsidRPr="00770CE3" w:rsidRDefault="00C832C7" w:rsidP="00791EF6">
      <w:pPr>
        <w:numPr>
          <w:ilvl w:val="1"/>
          <w:numId w:val="1"/>
        </w:numPr>
        <w:tabs>
          <w:tab w:val="left" w:pos="1418"/>
        </w:tabs>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A Nota Fiscal emitida não poderá conter erros ou rasuras, devendo constar a indicação do banco, agência e conta corrente da CONTRATADA.</w:t>
      </w:r>
    </w:p>
    <w:p w:rsidR="00C832C7" w:rsidRPr="00770CE3" w:rsidRDefault="00C832C7" w:rsidP="00791EF6">
      <w:pPr>
        <w:numPr>
          <w:ilvl w:val="2"/>
          <w:numId w:val="1"/>
        </w:numPr>
        <w:tabs>
          <w:tab w:val="left" w:pos="1418"/>
        </w:tabs>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 xml:space="preserve">No caso de incorreção no documento apresentado, este será restituído para as retificações necessárias e reiniciado o processo acima citado, não respondendo a </w:t>
      </w:r>
      <w:r w:rsidR="00C30AF6" w:rsidRPr="00770CE3">
        <w:rPr>
          <w:rFonts w:ascii="Times New Roman" w:hAnsi="Times New Roman" w:cs="Times New Roman"/>
          <w:sz w:val="24"/>
        </w:rPr>
        <w:t>UFPB</w:t>
      </w:r>
      <w:r w:rsidRPr="00770CE3">
        <w:rPr>
          <w:rFonts w:ascii="Times New Roman" w:hAnsi="Times New Roman" w:cs="Times New Roman"/>
          <w:sz w:val="24"/>
        </w:rPr>
        <w:t xml:space="preserve"> por quaisquer encargos resultantes de atraso na liquidação do pagamento correspondente.</w:t>
      </w: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color w:val="000000"/>
          <w:sz w:val="24"/>
        </w:rPr>
      </w:pPr>
      <w:r w:rsidRPr="00770CE3">
        <w:rPr>
          <w:rFonts w:ascii="Times New Roman" w:hAnsi="Times New Roman" w:cs="Times New Roman"/>
          <w:sz w:val="24"/>
        </w:rPr>
        <w:t>Serão realizadas consultas "</w:t>
      </w:r>
      <w:r w:rsidRPr="003454D4">
        <w:rPr>
          <w:rFonts w:ascii="Times New Roman" w:hAnsi="Times New Roman" w:cs="Times New Roman"/>
          <w:i/>
          <w:sz w:val="24"/>
        </w:rPr>
        <w:t>on line</w:t>
      </w:r>
      <w:r w:rsidRPr="00770CE3">
        <w:rPr>
          <w:rFonts w:ascii="Times New Roman" w:hAnsi="Times New Roman" w:cs="Times New Roman"/>
          <w:sz w:val="24"/>
        </w:rPr>
        <w:t>" ao SICAF, a CNDT – Certidão Negativa de Débitos</w:t>
      </w:r>
      <w:r w:rsidR="00770CE3">
        <w:rPr>
          <w:rFonts w:ascii="Times New Roman" w:hAnsi="Times New Roman" w:cs="Times New Roman"/>
          <w:sz w:val="24"/>
        </w:rPr>
        <w:t xml:space="preserve"> </w:t>
      </w:r>
      <w:r w:rsidRPr="00770CE3">
        <w:rPr>
          <w:rFonts w:ascii="Times New Roman" w:hAnsi="Times New Roman" w:cs="Times New Roman"/>
          <w:color w:val="000000"/>
          <w:sz w:val="24"/>
        </w:rPr>
        <w:t>Trabalhistas, ao Cadastro Nacional de Empresas Inidôneas e Suspensas – CEIS e ao Cadastro Nacional de Condenações Cíveis por Atos de Improbidade Administrativa, antes de cada pagamento, para verificar a situação da contratada relativamente às condições de habilitação exigidas, cujos resultados serão impressos e juntados à Nota Fiscal.</w:t>
      </w: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 xml:space="preserve">A </w:t>
      </w:r>
      <w:r w:rsidR="00C30AF6" w:rsidRPr="00770CE3">
        <w:rPr>
          <w:rFonts w:ascii="Times New Roman" w:hAnsi="Times New Roman" w:cs="Times New Roman"/>
          <w:sz w:val="24"/>
        </w:rPr>
        <w:t>UFPB</w:t>
      </w:r>
      <w:r w:rsidRPr="00770CE3">
        <w:rPr>
          <w:rFonts w:ascii="Times New Roman" w:hAnsi="Times New Roman" w:cs="Times New Roman"/>
          <w:sz w:val="24"/>
        </w:rPr>
        <w:t xml:space="preserve"> deduzirá do montante a pagar os valores correspondentes a multas ou indenizações devidas pela CONTRATADA, preferencialmente.</w:t>
      </w:r>
    </w:p>
    <w:p w:rsidR="00C832C7" w:rsidRPr="00C832C7" w:rsidRDefault="00C832C7" w:rsidP="00791EF6">
      <w:pPr>
        <w:tabs>
          <w:tab w:val="left" w:pos="1418"/>
        </w:tabs>
        <w:autoSpaceDE w:val="0"/>
        <w:autoSpaceDN w:val="0"/>
        <w:adjustRightInd w:val="0"/>
        <w:spacing w:line="360" w:lineRule="auto"/>
        <w:ind w:firstLine="0"/>
        <w:jc w:val="both"/>
        <w:rPr>
          <w:rFonts w:ascii="Times New Roman" w:hAnsi="Times New Roman" w:cs="Times New Roman"/>
          <w:color w:val="000000"/>
          <w:sz w:val="24"/>
        </w:rPr>
      </w:pPr>
    </w:p>
    <w:p w:rsidR="00C832C7" w:rsidRDefault="00C832C7" w:rsidP="00791EF6">
      <w:pPr>
        <w:pStyle w:val="Nivel1"/>
        <w:tabs>
          <w:tab w:val="left" w:pos="1418"/>
        </w:tabs>
        <w:spacing w:before="0" w:after="0" w:line="360" w:lineRule="auto"/>
        <w:ind w:left="0" w:firstLine="0"/>
        <w:rPr>
          <w:rFonts w:ascii="Times New Roman" w:hAnsi="Times New Roman"/>
          <w:sz w:val="24"/>
          <w:szCs w:val="24"/>
        </w:rPr>
      </w:pPr>
      <w:r w:rsidRPr="003454D4">
        <w:rPr>
          <w:rFonts w:ascii="Times New Roman" w:hAnsi="Times New Roman"/>
          <w:sz w:val="24"/>
          <w:szCs w:val="24"/>
        </w:rPr>
        <w:t>DO CONTRATO</w:t>
      </w:r>
    </w:p>
    <w:p w:rsidR="007B2765" w:rsidRPr="007B2765" w:rsidRDefault="007B2765" w:rsidP="00791EF6">
      <w:pPr>
        <w:tabs>
          <w:tab w:val="left" w:pos="1418"/>
        </w:tabs>
        <w:spacing w:line="360" w:lineRule="auto"/>
        <w:ind w:firstLine="0"/>
      </w:pP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 xml:space="preserve">A </w:t>
      </w:r>
      <w:r w:rsidR="00C30AF6" w:rsidRPr="00770CE3">
        <w:rPr>
          <w:rFonts w:ascii="Times New Roman" w:hAnsi="Times New Roman" w:cs="Times New Roman"/>
          <w:sz w:val="24"/>
        </w:rPr>
        <w:t>UFPB</w:t>
      </w:r>
      <w:r w:rsidRPr="00770CE3">
        <w:rPr>
          <w:rFonts w:ascii="Times New Roman" w:hAnsi="Times New Roman" w:cs="Times New Roman"/>
          <w:sz w:val="24"/>
        </w:rPr>
        <w:t>, ante a necessidade e conveniência, convocará a licitante vencedora para assinar contrato no prazo de até 5 (cinco) dias úteis da convocação sob pena de decair do direito à contratação, sem prejuízo das sanções previstas em Edital e documentos correlatos.</w:t>
      </w:r>
    </w:p>
    <w:p w:rsidR="00C832C7" w:rsidRPr="00770CE3" w:rsidRDefault="00C832C7" w:rsidP="002937C1">
      <w:pPr>
        <w:pStyle w:val="PargrafodaLista"/>
        <w:numPr>
          <w:ilvl w:val="0"/>
          <w:numId w:val="21"/>
        </w:numPr>
        <w:tabs>
          <w:tab w:val="left" w:pos="1418"/>
        </w:tabs>
        <w:autoSpaceDE w:val="0"/>
        <w:autoSpaceDN w:val="0"/>
        <w:adjustRightInd w:val="0"/>
        <w:spacing w:line="360" w:lineRule="auto"/>
        <w:contextualSpacing w:val="0"/>
        <w:jc w:val="both"/>
        <w:rPr>
          <w:rFonts w:ascii="Times New Roman" w:hAnsi="Times New Roman" w:cs="Times New Roman"/>
          <w:color w:val="000000"/>
          <w:sz w:val="24"/>
        </w:rPr>
      </w:pPr>
      <w:r w:rsidRPr="00770CE3">
        <w:rPr>
          <w:rFonts w:ascii="Times New Roman" w:hAnsi="Times New Roman" w:cs="Times New Roman"/>
          <w:color w:val="000000"/>
          <w:sz w:val="24"/>
        </w:rPr>
        <w:t>Esse prazo poderá ser prorrogado, por igual período, por solicitação justificada do fornecedor e aceita pela Administração;</w:t>
      </w: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 xml:space="preserve">O prazo de </w:t>
      </w:r>
      <w:r w:rsidRPr="00C832C7">
        <w:rPr>
          <w:rFonts w:ascii="Times New Roman" w:hAnsi="Times New Roman" w:cs="Times New Roman"/>
          <w:sz w:val="24"/>
        </w:rPr>
        <w:t xml:space="preserve">vigência do </w:t>
      </w:r>
      <w:r w:rsidRPr="003454D4">
        <w:rPr>
          <w:rFonts w:ascii="Times New Roman" w:hAnsi="Times New Roman" w:cs="Times New Roman"/>
          <w:b/>
          <w:sz w:val="24"/>
        </w:rPr>
        <w:t>Contrato</w:t>
      </w:r>
      <w:r w:rsidRPr="00C832C7">
        <w:rPr>
          <w:rFonts w:ascii="Times New Roman" w:hAnsi="Times New Roman" w:cs="Times New Roman"/>
          <w:sz w:val="24"/>
        </w:rPr>
        <w:t xml:space="preserve"> será </w:t>
      </w:r>
      <w:r w:rsidRPr="00770CE3">
        <w:rPr>
          <w:rFonts w:ascii="Times New Roman" w:hAnsi="Times New Roman" w:cs="Times New Roman"/>
          <w:sz w:val="24"/>
        </w:rPr>
        <w:t>de 12 (doze) meses, podendo, por interesse da Administração, ser prorrogado por iguais e sucessivos períodos, limitado a sua duração a 60 (sessenta) meses nos termos do inciso II do artigo 57, da Lei nº 8.666, de 1993.</w:t>
      </w:r>
    </w:p>
    <w:p w:rsidR="00C832C7" w:rsidRPr="00770CE3" w:rsidRDefault="00C832C7" w:rsidP="00791EF6">
      <w:pPr>
        <w:numPr>
          <w:ilvl w:val="2"/>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A Contratada não tem direito subjetivo à prorrogação contratual.</w:t>
      </w: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 xml:space="preserve">Toda prorrogação será precedida de pesquisas de preços de mercado, inclusive os praticados por outros órgãos e entidades da Administração Pública, visando a comprovar que a manutenção do contrato </w:t>
      </w:r>
      <w:r w:rsidR="003454D4" w:rsidRPr="00770CE3">
        <w:rPr>
          <w:rFonts w:ascii="Times New Roman" w:hAnsi="Times New Roman" w:cs="Times New Roman"/>
          <w:sz w:val="24"/>
        </w:rPr>
        <w:t>se mostra</w:t>
      </w:r>
      <w:r w:rsidRPr="00770CE3">
        <w:rPr>
          <w:rFonts w:ascii="Times New Roman" w:hAnsi="Times New Roman" w:cs="Times New Roman"/>
          <w:sz w:val="24"/>
        </w:rPr>
        <w:t xml:space="preserve"> mais vantajosa à </w:t>
      </w:r>
      <w:r w:rsidR="00C30AF6" w:rsidRPr="00770CE3">
        <w:rPr>
          <w:rFonts w:ascii="Times New Roman" w:hAnsi="Times New Roman" w:cs="Times New Roman"/>
          <w:sz w:val="24"/>
        </w:rPr>
        <w:t>UFPB</w:t>
      </w:r>
      <w:r w:rsidRPr="00770CE3">
        <w:rPr>
          <w:rFonts w:ascii="Times New Roman" w:hAnsi="Times New Roman" w:cs="Times New Roman"/>
          <w:sz w:val="24"/>
        </w:rPr>
        <w:t>, se comparada à realização de uma nova licitação.</w:t>
      </w:r>
    </w:p>
    <w:p w:rsidR="00C832C7" w:rsidRPr="00770CE3"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O contrato não poderá ser prorrogado quando:</w:t>
      </w:r>
    </w:p>
    <w:p w:rsidR="00C832C7" w:rsidRPr="00770CE3" w:rsidRDefault="00C832C7" w:rsidP="00791EF6">
      <w:pPr>
        <w:numPr>
          <w:ilvl w:val="2"/>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A Contratada tiver sido declarada inidônea ou suspensa no âmbito da União ou do próprio órgão contratante, enquanto perdurarem os efeitos;</w:t>
      </w:r>
    </w:p>
    <w:p w:rsidR="00C832C7" w:rsidRPr="00770CE3" w:rsidRDefault="00C832C7" w:rsidP="00791EF6">
      <w:pPr>
        <w:numPr>
          <w:ilvl w:val="2"/>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A Contratada não mantiver, em compatibilidade com as obrigações assumidas, todas as condições de habilitação e qualificação exigidas na licitação;</w:t>
      </w:r>
    </w:p>
    <w:p w:rsidR="00C832C7" w:rsidRDefault="00C832C7" w:rsidP="00791EF6">
      <w:pPr>
        <w:numPr>
          <w:ilvl w:val="2"/>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A Contratada não concordar com a eliminação do valor do contrato, dos custos fixos ou variáveis não renováveis que já tenham sido pagos ou amortizados no primeiro ano de vigência da contratação.</w:t>
      </w:r>
    </w:p>
    <w:p w:rsidR="0074099A" w:rsidRPr="00770CE3" w:rsidRDefault="0074099A" w:rsidP="00791EF6">
      <w:pPr>
        <w:tabs>
          <w:tab w:val="left" w:pos="1418"/>
        </w:tabs>
        <w:autoSpaceDE w:val="0"/>
        <w:autoSpaceDN w:val="0"/>
        <w:adjustRightInd w:val="0"/>
        <w:spacing w:line="360" w:lineRule="auto"/>
        <w:ind w:firstLine="0"/>
        <w:jc w:val="both"/>
        <w:rPr>
          <w:rFonts w:ascii="Times New Roman" w:hAnsi="Times New Roman" w:cs="Times New Roman"/>
          <w:sz w:val="24"/>
        </w:rPr>
      </w:pPr>
    </w:p>
    <w:p w:rsidR="00C832C7" w:rsidRDefault="00C832C7" w:rsidP="00791EF6">
      <w:pPr>
        <w:pStyle w:val="Nivel1"/>
        <w:tabs>
          <w:tab w:val="left" w:pos="1418"/>
        </w:tabs>
        <w:spacing w:before="0" w:after="0" w:line="360" w:lineRule="auto"/>
        <w:ind w:left="0" w:firstLine="0"/>
        <w:rPr>
          <w:rFonts w:ascii="Times New Roman" w:hAnsi="Times New Roman"/>
          <w:sz w:val="24"/>
          <w:szCs w:val="24"/>
        </w:rPr>
      </w:pPr>
      <w:r w:rsidRPr="003454D4">
        <w:rPr>
          <w:rFonts w:ascii="Times New Roman" w:hAnsi="Times New Roman"/>
          <w:sz w:val="24"/>
          <w:szCs w:val="24"/>
        </w:rPr>
        <w:t>GARANTIA CONTRATUAL</w:t>
      </w:r>
    </w:p>
    <w:p w:rsidR="007B2765" w:rsidRPr="007B2765" w:rsidRDefault="007B2765" w:rsidP="00791EF6">
      <w:pPr>
        <w:tabs>
          <w:tab w:val="left" w:pos="1418"/>
        </w:tabs>
        <w:spacing w:line="360" w:lineRule="auto"/>
        <w:ind w:firstLine="0"/>
      </w:pPr>
    </w:p>
    <w:p w:rsidR="00C832C7" w:rsidRDefault="00C832C7"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770CE3">
        <w:rPr>
          <w:rFonts w:ascii="Times New Roman" w:hAnsi="Times New Roman" w:cs="Times New Roman"/>
          <w:sz w:val="24"/>
        </w:rPr>
        <w:t>Para garantir o fiel cumprimento de todas as disposições do Instrumento Contratual, exigir-se-á da CONTRAT</w:t>
      </w:r>
      <w:r w:rsidR="003454D4">
        <w:rPr>
          <w:rFonts w:ascii="Times New Roman" w:hAnsi="Times New Roman" w:cs="Times New Roman"/>
          <w:sz w:val="24"/>
        </w:rPr>
        <w:t xml:space="preserve">ADA o </w:t>
      </w:r>
      <w:r w:rsidR="00105A0C">
        <w:rPr>
          <w:rFonts w:ascii="Times New Roman" w:hAnsi="Times New Roman" w:cs="Times New Roman"/>
          <w:sz w:val="24"/>
        </w:rPr>
        <w:t>patrimônio</w:t>
      </w:r>
      <w:r w:rsidR="003454D4">
        <w:rPr>
          <w:rFonts w:ascii="Times New Roman" w:hAnsi="Times New Roman" w:cs="Times New Roman"/>
          <w:sz w:val="24"/>
        </w:rPr>
        <w:t xml:space="preserve"> social mínimo de </w:t>
      </w:r>
      <w:r w:rsidR="00105A0C">
        <w:rPr>
          <w:rFonts w:ascii="Times New Roman" w:hAnsi="Times New Roman" w:cs="Times New Roman"/>
          <w:sz w:val="24"/>
        </w:rPr>
        <w:t>10</w:t>
      </w:r>
      <w:r w:rsidR="003454D4">
        <w:rPr>
          <w:rFonts w:ascii="Times New Roman" w:hAnsi="Times New Roman" w:cs="Times New Roman"/>
          <w:sz w:val="24"/>
        </w:rPr>
        <w:t>% (</w:t>
      </w:r>
      <w:r w:rsidR="00105A0C">
        <w:rPr>
          <w:rFonts w:ascii="Times New Roman" w:hAnsi="Times New Roman" w:cs="Times New Roman"/>
          <w:sz w:val="24"/>
        </w:rPr>
        <w:t>dez</w:t>
      </w:r>
      <w:r w:rsidRPr="00770CE3">
        <w:rPr>
          <w:rFonts w:ascii="Times New Roman" w:hAnsi="Times New Roman" w:cs="Times New Roman"/>
          <w:sz w:val="24"/>
        </w:rPr>
        <w:t xml:space="preserve"> por cento) do valor da contratação para efeito de habilitação no certame, devendo a comprovação ser efetuada na forma do art. 31, § 3º, da Lei 8.666/93, por acreditar-se que a licitante precisa dispor de uma estrutura mínima para estar capacitada a prestar o objeto.</w:t>
      </w:r>
    </w:p>
    <w:p w:rsidR="005B3EAA" w:rsidRDefault="005B3EAA" w:rsidP="005B3EAA">
      <w:pPr>
        <w:tabs>
          <w:tab w:val="left" w:pos="1418"/>
        </w:tabs>
        <w:autoSpaceDE w:val="0"/>
        <w:autoSpaceDN w:val="0"/>
        <w:adjustRightInd w:val="0"/>
        <w:spacing w:line="360" w:lineRule="auto"/>
        <w:ind w:firstLine="0"/>
        <w:jc w:val="both"/>
        <w:rPr>
          <w:rFonts w:ascii="Times New Roman" w:hAnsi="Times New Roman" w:cs="Times New Roman"/>
          <w:sz w:val="24"/>
        </w:rPr>
      </w:pPr>
    </w:p>
    <w:p w:rsidR="00DB206B" w:rsidRDefault="00DB206B" w:rsidP="00791EF6">
      <w:pPr>
        <w:pStyle w:val="Nivel1"/>
        <w:tabs>
          <w:tab w:val="left" w:pos="1418"/>
        </w:tabs>
        <w:spacing w:before="0" w:after="0" w:line="360" w:lineRule="auto"/>
        <w:ind w:left="0" w:firstLine="0"/>
        <w:rPr>
          <w:rFonts w:ascii="Times New Roman" w:hAnsi="Times New Roman"/>
          <w:sz w:val="24"/>
          <w:szCs w:val="24"/>
        </w:rPr>
      </w:pPr>
      <w:r w:rsidRPr="003454D4">
        <w:rPr>
          <w:rFonts w:ascii="Times New Roman" w:hAnsi="Times New Roman"/>
          <w:sz w:val="24"/>
          <w:szCs w:val="24"/>
        </w:rPr>
        <w:t>DAS SANÇÕES ADMINISTRATIVAS</w:t>
      </w:r>
    </w:p>
    <w:p w:rsidR="007B2765" w:rsidRPr="007B2765" w:rsidRDefault="007B2765" w:rsidP="00791EF6">
      <w:pPr>
        <w:tabs>
          <w:tab w:val="left" w:pos="1418"/>
        </w:tabs>
        <w:spacing w:line="360" w:lineRule="auto"/>
        <w:ind w:firstLine="0"/>
      </w:pPr>
    </w:p>
    <w:p w:rsidR="00C82518"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Comete infração administrativa nos termos da Lei nº 8.666 de 1993 e da Lei nº 10.520 de 2002, a Contratada que descumprir a legislação mencionada e demais legislações federais relacionadas ao tema, às quais se submete por força deste instrumento. Portanto, não serão aceitos procedimentos como:</w:t>
      </w:r>
    </w:p>
    <w:p w:rsidR="0074099A" w:rsidRDefault="0074099A" w:rsidP="005B3EAA">
      <w:pPr>
        <w:tabs>
          <w:tab w:val="left" w:pos="1418"/>
        </w:tabs>
        <w:autoSpaceDE w:val="0"/>
        <w:autoSpaceDN w:val="0"/>
        <w:adjustRightInd w:val="0"/>
        <w:spacing w:line="360" w:lineRule="auto"/>
        <w:ind w:firstLine="0"/>
        <w:jc w:val="both"/>
        <w:rPr>
          <w:rFonts w:ascii="Times New Roman" w:hAnsi="Times New Roman" w:cs="Times New Roman"/>
          <w:sz w:val="24"/>
        </w:rPr>
      </w:pPr>
    </w:p>
    <w:p w:rsidR="00F87C72" w:rsidRDefault="00F87C72" w:rsidP="005B3EAA">
      <w:pPr>
        <w:tabs>
          <w:tab w:val="left" w:pos="1418"/>
        </w:tabs>
        <w:autoSpaceDE w:val="0"/>
        <w:autoSpaceDN w:val="0"/>
        <w:adjustRightInd w:val="0"/>
        <w:spacing w:line="360" w:lineRule="auto"/>
        <w:ind w:firstLine="0"/>
        <w:jc w:val="both"/>
        <w:rPr>
          <w:rFonts w:ascii="Times New Roman" w:hAnsi="Times New Roman" w:cs="Times New Roman"/>
          <w:sz w:val="24"/>
        </w:rPr>
      </w:pPr>
    </w:p>
    <w:p w:rsidR="00F87C72" w:rsidRPr="00C832C7" w:rsidRDefault="00F87C72" w:rsidP="005B3EAA">
      <w:pPr>
        <w:tabs>
          <w:tab w:val="left" w:pos="1418"/>
        </w:tabs>
        <w:autoSpaceDE w:val="0"/>
        <w:autoSpaceDN w:val="0"/>
        <w:adjustRightInd w:val="0"/>
        <w:spacing w:line="360" w:lineRule="auto"/>
        <w:ind w:firstLine="0"/>
        <w:jc w:val="both"/>
        <w:rPr>
          <w:rFonts w:ascii="Times New Roman" w:hAnsi="Times New Roman" w:cs="Times New Roman"/>
          <w:sz w:val="24"/>
        </w:rPr>
      </w:pPr>
    </w:p>
    <w:tbl>
      <w:tblPr>
        <w:tblW w:w="9185" w:type="dxa"/>
        <w:tblInd w:w="-5" w:type="dxa"/>
        <w:tblLayout w:type="fixed"/>
        <w:tblLook w:val="0000" w:firstRow="0" w:lastRow="0" w:firstColumn="0" w:lastColumn="0" w:noHBand="0" w:noVBand="0"/>
      </w:tblPr>
      <w:tblGrid>
        <w:gridCol w:w="3515"/>
        <w:gridCol w:w="5670"/>
      </w:tblGrid>
      <w:tr w:rsidR="00C82518" w:rsidRPr="003454D4" w:rsidTr="0074099A">
        <w:trPr>
          <w:cantSplit/>
          <w:trHeight w:val="653"/>
        </w:trPr>
        <w:tc>
          <w:tcPr>
            <w:tcW w:w="3515" w:type="dxa"/>
            <w:tcBorders>
              <w:top w:val="single" w:sz="4" w:space="0" w:color="000000"/>
              <w:left w:val="single" w:sz="4" w:space="0" w:color="000000"/>
              <w:bottom w:val="single" w:sz="4" w:space="0" w:color="000000"/>
            </w:tcBorders>
            <w:shd w:val="clear" w:color="auto" w:fill="C6D9F1" w:themeFill="text2" w:themeFillTint="33"/>
            <w:vAlign w:val="center"/>
          </w:tcPr>
          <w:p w:rsidR="00C82518" w:rsidRPr="003454D4" w:rsidRDefault="00C82518" w:rsidP="0074099A">
            <w:pPr>
              <w:tabs>
                <w:tab w:val="left" w:pos="1418"/>
              </w:tabs>
              <w:autoSpaceDE w:val="0"/>
              <w:snapToGrid w:val="0"/>
              <w:ind w:firstLine="0"/>
              <w:jc w:val="center"/>
              <w:rPr>
                <w:rFonts w:ascii="Times New Roman" w:hAnsi="Times New Roman" w:cs="Times New Roman"/>
                <w:b/>
                <w:color w:val="000000"/>
                <w:szCs w:val="20"/>
              </w:rPr>
            </w:pPr>
            <w:r w:rsidRPr="003454D4">
              <w:rPr>
                <w:rFonts w:ascii="Times New Roman" w:hAnsi="Times New Roman" w:cs="Times New Roman"/>
                <w:b/>
                <w:color w:val="000000"/>
                <w:szCs w:val="20"/>
              </w:rPr>
              <w:t>Ocorrência</w:t>
            </w:r>
          </w:p>
        </w:tc>
        <w:tc>
          <w:tcPr>
            <w:tcW w:w="567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C82518" w:rsidRPr="003454D4" w:rsidRDefault="00C82518" w:rsidP="0074099A">
            <w:pPr>
              <w:tabs>
                <w:tab w:val="left" w:pos="1418"/>
              </w:tabs>
              <w:autoSpaceDE w:val="0"/>
              <w:snapToGrid w:val="0"/>
              <w:ind w:firstLine="0"/>
              <w:jc w:val="center"/>
              <w:rPr>
                <w:rFonts w:ascii="Times New Roman" w:hAnsi="Times New Roman" w:cs="Times New Roman"/>
                <w:b/>
                <w:color w:val="000000"/>
                <w:szCs w:val="20"/>
              </w:rPr>
            </w:pPr>
            <w:r w:rsidRPr="003454D4">
              <w:rPr>
                <w:rFonts w:ascii="Times New Roman" w:hAnsi="Times New Roman" w:cs="Times New Roman"/>
                <w:b/>
                <w:color w:val="000000"/>
                <w:szCs w:val="20"/>
              </w:rPr>
              <w:t>Penalidades que poderão ser aplicadas</w:t>
            </w:r>
          </w:p>
        </w:tc>
      </w:tr>
      <w:tr w:rsidR="00C82518" w:rsidRPr="003454D4" w:rsidTr="0074099A">
        <w:trPr>
          <w:cantSplit/>
          <w:trHeight w:val="1815"/>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Não retirar a nota de empenho, quando convocada dentro do prazo de validade de sua proposta.</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2 (dois)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 Multa de 10% (dez por cento) do valor do contrato/nota de empenho.</w:t>
            </w:r>
          </w:p>
        </w:tc>
      </w:tr>
      <w:tr w:rsidR="00C82518" w:rsidRPr="003454D4" w:rsidTr="0074099A">
        <w:trPr>
          <w:cantSplit/>
          <w:trHeight w:val="1840"/>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Entregar o objeto fora do prazo estabelecido.</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3. Multa de 1% (um por cento) por dia de atraso, aplicada sobre o valor do objeto deste certame, limitada a 20 (vinte) dias. Após o vigésimo dia e a critério da Administração, poderá ser considerada inexecução total ou parcial do objeto.</w:t>
            </w:r>
          </w:p>
        </w:tc>
      </w:tr>
      <w:tr w:rsidR="00C82518" w:rsidRPr="003454D4" w:rsidTr="0074099A">
        <w:trPr>
          <w:cantSplit/>
          <w:trHeight w:val="1504"/>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Não efetuar a troca do objeto, quando notificado.</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4.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1 (um) ano.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5. Multa de 10% (dez por cento) do valor do contrato/nota de empenho.</w:t>
            </w:r>
          </w:p>
        </w:tc>
      </w:tr>
      <w:tr w:rsidR="00C82518" w:rsidRPr="003454D4" w:rsidTr="0074099A">
        <w:trPr>
          <w:cantSplit/>
          <w:trHeight w:val="1695"/>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Substituir o objeto fora do prazo estabelecido.</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6. Multa de 1% (um por cento) por dia de atraso, aplicada sobre o valor do objeto deste certame não substituído, limitada a 20 (vinte) dias. Após o vigésimo dia e a critério da Administração, poderá ser considerada inexecução total ou parcial do objeto.</w:t>
            </w:r>
          </w:p>
        </w:tc>
      </w:tr>
      <w:tr w:rsidR="00C82518" w:rsidRPr="003454D4" w:rsidTr="0074099A">
        <w:trPr>
          <w:cantSplit/>
          <w:trHeight w:val="1550"/>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Deixar de entregar documentação exigida neste Edital.</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7.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1 (ano) ano.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8. Multa de 10% (dez por cento) do valor do contrato/nota de empenho/valor total estimado para o item.</w:t>
            </w:r>
          </w:p>
        </w:tc>
      </w:tr>
      <w:tr w:rsidR="00C82518" w:rsidRPr="003454D4" w:rsidTr="0074099A">
        <w:trPr>
          <w:cantSplit/>
          <w:trHeight w:val="1544"/>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Não mantiver a proposta ou desistir do lance.</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9.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1 (um) ano.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10. Multa de 10% (dez por cento) do valor do contrato/nota de empenho.</w:t>
            </w:r>
          </w:p>
        </w:tc>
      </w:tr>
      <w:tr w:rsidR="00C82518" w:rsidRPr="003454D4" w:rsidTr="0074099A">
        <w:trPr>
          <w:cantSplit/>
          <w:trHeight w:val="1409"/>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Comportar-se de modo inidôneo.</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11.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2 (dois)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12. Multa de 10% (dez por cento) do valor do contrato/nota de empenho.</w:t>
            </w:r>
          </w:p>
        </w:tc>
      </w:tr>
      <w:tr w:rsidR="00C82518" w:rsidRPr="003454D4" w:rsidTr="0074099A">
        <w:trPr>
          <w:cantSplit/>
          <w:trHeight w:val="1402"/>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Fizer declaração falsa.</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13. Impedimento de licitar com</w:t>
            </w:r>
            <w:r w:rsidR="009A4973">
              <w:rPr>
                <w:rFonts w:ascii="Times New Roman" w:hAnsi="Times New Roman" w:cs="Times New Roman"/>
                <w:color w:val="000000"/>
                <w:szCs w:val="20"/>
              </w:rPr>
              <w:t xml:space="preserve"> a Universidade Federal</w:t>
            </w:r>
            <w:r w:rsidRPr="003454D4">
              <w:rPr>
                <w:rFonts w:ascii="Times New Roman" w:hAnsi="Times New Roman" w:cs="Times New Roman"/>
                <w:color w:val="000000"/>
                <w:szCs w:val="20"/>
              </w:rPr>
              <w:t xml:space="preserve">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2 (dois)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14. Multa de 10% (dez por cento) do valor do contrato/nota de empenho.</w:t>
            </w:r>
          </w:p>
        </w:tc>
      </w:tr>
      <w:tr w:rsidR="00C82518" w:rsidRPr="003454D4" w:rsidTr="0074099A">
        <w:trPr>
          <w:cantSplit/>
          <w:trHeight w:val="1705"/>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Apresentar documentação falsa.</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15. Impedimento de licitar com a Administração Pública pelo período de 5 (cinco)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16. Multa de 30% (trinta por cento) do valor do contrato/nota de empenho.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17. Comunicar ao Ministério Público Federal.</w:t>
            </w:r>
          </w:p>
        </w:tc>
      </w:tr>
      <w:tr w:rsidR="00C82518" w:rsidRPr="003454D4" w:rsidTr="0074099A">
        <w:trPr>
          <w:cantSplit/>
          <w:trHeight w:val="1855"/>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Cometer fraude fiscal.</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18. Impedimento de licitar com a Administração Pública pelo período de 5 (cinco)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19. Multa de 30% (trinta por cento) do valor do contrato/nota de empenho.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20. Comunicar ao Ministério Público Federal.</w:t>
            </w:r>
          </w:p>
        </w:tc>
      </w:tr>
      <w:tr w:rsidR="00C82518" w:rsidRPr="003454D4" w:rsidTr="0074099A">
        <w:trPr>
          <w:cantSplit/>
          <w:trHeight w:val="1788"/>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Deixar de executar qualquer obrigação pactuada ou prevista em lei e no edital do presente pregão eletrônico, em que não se comine outra penalidade.</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21. Multa de 0,5% (meio por cento) por dia de atraso, aplicada sobre o valor do contrato/nota de empenho, limitada a 20 (vinte) dias. Após o vigésimo dia e a critério da Administração, poderá ser considerada inexecução total ou parcial do objeto.</w:t>
            </w:r>
          </w:p>
        </w:tc>
      </w:tr>
      <w:tr w:rsidR="00C82518" w:rsidRPr="003454D4" w:rsidTr="0074099A">
        <w:trPr>
          <w:cantSplit/>
          <w:trHeight w:val="1420"/>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Inexecução total.</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22. Impedimento de lic</w:t>
            </w:r>
            <w:r w:rsidR="009A4973">
              <w:rPr>
                <w:rFonts w:ascii="Times New Roman" w:hAnsi="Times New Roman" w:cs="Times New Roman"/>
                <w:color w:val="000000"/>
                <w:szCs w:val="20"/>
              </w:rPr>
              <w:t xml:space="preserve">itar com a Universidade Federal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2 (dois) anos.</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23. Multa de 20% (vinte por cento) sobre o valor do contrato/nota de empenho.</w:t>
            </w:r>
          </w:p>
        </w:tc>
      </w:tr>
      <w:tr w:rsidR="00C82518" w:rsidRPr="003454D4" w:rsidTr="0074099A">
        <w:trPr>
          <w:cantSplit/>
          <w:trHeight w:val="1681"/>
        </w:trPr>
        <w:tc>
          <w:tcPr>
            <w:tcW w:w="3515" w:type="dxa"/>
            <w:tcBorders>
              <w:top w:val="single" w:sz="4" w:space="0" w:color="000000"/>
              <w:left w:val="single" w:sz="4" w:space="0" w:color="000000"/>
              <w:bottom w:val="single" w:sz="4" w:space="0" w:color="000000"/>
            </w:tcBorders>
            <w:vAlign w:val="center"/>
          </w:tcPr>
          <w:p w:rsidR="00C82518" w:rsidRPr="003454D4" w:rsidRDefault="00C82518" w:rsidP="0074099A">
            <w:pPr>
              <w:tabs>
                <w:tab w:val="left" w:pos="1418"/>
              </w:tabs>
              <w:autoSpaceDE w:val="0"/>
              <w:snapToGrid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Inexecução parcial do objeto.</w:t>
            </w:r>
          </w:p>
        </w:tc>
        <w:tc>
          <w:tcPr>
            <w:tcW w:w="5670" w:type="dxa"/>
            <w:tcBorders>
              <w:top w:val="single" w:sz="4" w:space="0" w:color="000000"/>
              <w:left w:val="single" w:sz="4" w:space="0" w:color="000000"/>
              <w:bottom w:val="single" w:sz="4" w:space="0" w:color="000000"/>
              <w:right w:val="single" w:sz="4" w:space="0" w:color="000000"/>
            </w:tcBorders>
            <w:vAlign w:val="center"/>
          </w:tcPr>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 xml:space="preserve">24. Impedimento de licitar com a Universidade Federal </w:t>
            </w:r>
            <w:r w:rsidR="00223BBC" w:rsidRPr="003454D4">
              <w:rPr>
                <w:rFonts w:ascii="Times New Roman" w:hAnsi="Times New Roman" w:cs="Times New Roman"/>
                <w:color w:val="000000"/>
                <w:szCs w:val="20"/>
              </w:rPr>
              <w:t>da Paraíba</w:t>
            </w:r>
            <w:r w:rsidRPr="003454D4">
              <w:rPr>
                <w:rFonts w:ascii="Times New Roman" w:hAnsi="Times New Roman" w:cs="Times New Roman"/>
                <w:color w:val="000000"/>
                <w:szCs w:val="20"/>
              </w:rPr>
              <w:t xml:space="preserve"> pelo período de 1 (ano) ano.</w:t>
            </w:r>
          </w:p>
          <w:p w:rsidR="00C82518" w:rsidRPr="003454D4" w:rsidRDefault="00C82518" w:rsidP="0074099A">
            <w:pPr>
              <w:tabs>
                <w:tab w:val="left" w:pos="1418"/>
              </w:tabs>
              <w:autoSpaceDE w:val="0"/>
              <w:ind w:firstLine="0"/>
              <w:jc w:val="both"/>
              <w:rPr>
                <w:rFonts w:ascii="Times New Roman" w:hAnsi="Times New Roman" w:cs="Times New Roman"/>
                <w:color w:val="000000"/>
                <w:szCs w:val="20"/>
              </w:rPr>
            </w:pPr>
            <w:r w:rsidRPr="003454D4">
              <w:rPr>
                <w:rFonts w:ascii="Times New Roman" w:hAnsi="Times New Roman" w:cs="Times New Roman"/>
                <w:color w:val="000000"/>
                <w:szCs w:val="20"/>
              </w:rPr>
              <w:t>25. Multa de 10% (dez por cento) sobre o valor correspondente a parte não executada.</w:t>
            </w:r>
          </w:p>
        </w:tc>
      </w:tr>
    </w:tbl>
    <w:p w:rsidR="005B3EAA" w:rsidRDefault="005B3EAA" w:rsidP="005B3EAA">
      <w:pPr>
        <w:tabs>
          <w:tab w:val="left" w:pos="1418"/>
        </w:tabs>
        <w:autoSpaceDE w:val="0"/>
        <w:autoSpaceDN w:val="0"/>
        <w:adjustRightInd w:val="0"/>
        <w:spacing w:line="360" w:lineRule="auto"/>
        <w:ind w:firstLine="0"/>
        <w:jc w:val="both"/>
        <w:rPr>
          <w:rFonts w:ascii="Times New Roman" w:hAnsi="Times New Roman" w:cs="Times New Roman"/>
          <w:sz w:val="24"/>
        </w:rPr>
      </w:pP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Contratada que cometer qualquer das infrações discriminadas acima ficará sujeita, sem prejuízo da responsabilidade civil e criminal, a:</w:t>
      </w:r>
    </w:p>
    <w:p w:rsidR="00C82518" w:rsidRPr="00C832C7" w:rsidRDefault="003F525F" w:rsidP="00791EF6">
      <w:pPr>
        <w:numPr>
          <w:ilvl w:val="2"/>
          <w:numId w:val="1"/>
        </w:numPr>
        <w:tabs>
          <w:tab w:val="left" w:pos="1418"/>
        </w:tabs>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Advertência</w:t>
      </w:r>
      <w:r w:rsidR="00C82518" w:rsidRPr="00C832C7">
        <w:rPr>
          <w:rFonts w:ascii="Times New Roman" w:hAnsi="Times New Roman" w:cs="Times New Roman"/>
          <w:sz w:val="24"/>
        </w:rPr>
        <w:t xml:space="preserve"> por faltas leves, assim entendidas aquelas que não acarretem prejuízos significativos à Contratante;</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C82518"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No caso de inadimplementos em que não haja reflexo financeiro, quando devidamente formalizados, serão atribuídos pontos de acordo com a gravidade, cumulativos, atribuindo-se a multa de 0,2%(dois milésimos ou zero vírgula dois por cento) do valor total do contrato a cada 10 pontos acumulados, conforme segue:</w:t>
      </w:r>
    </w:p>
    <w:p w:rsidR="0074099A" w:rsidRPr="00C832C7" w:rsidRDefault="0074099A" w:rsidP="0074099A">
      <w:pPr>
        <w:tabs>
          <w:tab w:val="left" w:pos="1418"/>
        </w:tabs>
        <w:autoSpaceDE w:val="0"/>
        <w:autoSpaceDN w:val="0"/>
        <w:adjustRightInd w:val="0"/>
        <w:spacing w:line="360" w:lineRule="auto"/>
        <w:ind w:firstLine="0"/>
        <w:jc w:val="both"/>
        <w:rPr>
          <w:rFonts w:ascii="Times New Roman" w:hAnsi="Times New Roman" w:cs="Times New Roman"/>
          <w:sz w:val="24"/>
        </w:rPr>
      </w:pPr>
    </w:p>
    <w:tbl>
      <w:tblPr>
        <w:tblStyle w:val="Tabelacomgrade"/>
        <w:tblW w:w="9101" w:type="dxa"/>
        <w:tblInd w:w="108" w:type="dxa"/>
        <w:tblLook w:val="04A0" w:firstRow="1" w:lastRow="0" w:firstColumn="1" w:lastColumn="0" w:noHBand="0" w:noVBand="1"/>
      </w:tblPr>
      <w:tblGrid>
        <w:gridCol w:w="9101"/>
      </w:tblGrid>
      <w:tr w:rsidR="00C82518" w:rsidRPr="00C832C7" w:rsidTr="0074099A">
        <w:trPr>
          <w:cantSplit/>
          <w:trHeight w:val="866"/>
        </w:trPr>
        <w:tc>
          <w:tcPr>
            <w:tcW w:w="9101" w:type="dxa"/>
            <w:shd w:val="clear" w:color="auto" w:fill="C6D9F1" w:themeFill="text2" w:themeFillTint="33"/>
            <w:vAlign w:val="center"/>
          </w:tcPr>
          <w:p w:rsidR="00C82518" w:rsidRPr="00C832C7" w:rsidRDefault="003454D4" w:rsidP="00123FC9">
            <w:pPr>
              <w:tabs>
                <w:tab w:val="left" w:pos="1418"/>
              </w:tabs>
              <w:autoSpaceDE w:val="0"/>
              <w:autoSpaceDN w:val="0"/>
              <w:adjustRightInd w:val="0"/>
              <w:ind w:firstLine="0"/>
              <w:jc w:val="center"/>
              <w:rPr>
                <w:rFonts w:ascii="Times New Roman" w:hAnsi="Times New Roman" w:cs="Times New Roman"/>
                <w:b/>
                <w:bCs/>
                <w:color w:val="000000"/>
                <w:sz w:val="24"/>
              </w:rPr>
            </w:pPr>
            <w:r>
              <w:rPr>
                <w:rFonts w:ascii="Times New Roman" w:hAnsi="Times New Roman" w:cs="Times New Roman"/>
                <w:b/>
                <w:bCs/>
                <w:color w:val="000000"/>
                <w:sz w:val="24"/>
              </w:rPr>
              <w:t>21</w:t>
            </w:r>
            <w:r w:rsidR="00C82518" w:rsidRPr="00C832C7">
              <w:rPr>
                <w:rFonts w:ascii="Times New Roman" w:hAnsi="Times New Roman" w:cs="Times New Roman"/>
                <w:b/>
                <w:bCs/>
                <w:color w:val="000000"/>
                <w:sz w:val="24"/>
              </w:rPr>
              <w:t>.4.1 - Tabela de pontuação das ocorrências</w:t>
            </w:r>
          </w:p>
        </w:tc>
      </w:tr>
      <w:tr w:rsidR="00C82518" w:rsidRPr="00C832C7" w:rsidTr="0074099A">
        <w:trPr>
          <w:cantSplit/>
          <w:trHeight w:val="1568"/>
        </w:trPr>
        <w:tc>
          <w:tcPr>
            <w:tcW w:w="9101" w:type="dxa"/>
            <w:vAlign w:val="center"/>
          </w:tcPr>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b/>
                <w:bCs/>
                <w:color w:val="000000"/>
                <w:sz w:val="24"/>
              </w:rPr>
              <w:t xml:space="preserve">1 PONTO POR OCORRÊNCIA </w:t>
            </w:r>
            <w:r w:rsidRPr="00C832C7">
              <w:rPr>
                <w:rFonts w:ascii="Times New Roman" w:hAnsi="Times New Roman" w:cs="Times New Roman"/>
                <w:color w:val="000000"/>
                <w:sz w:val="24"/>
              </w:rPr>
              <w:t>(cômputo mensal enquanto perdurar a ocorrência):</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color w:val="000000"/>
                <w:sz w:val="24"/>
              </w:rPr>
              <w:t>a) Apresentação de fatura com erro</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b/>
                <w:bCs/>
                <w:color w:val="000000"/>
                <w:sz w:val="24"/>
              </w:rPr>
            </w:pPr>
            <w:r w:rsidRPr="00C832C7">
              <w:rPr>
                <w:rFonts w:ascii="Times New Roman" w:hAnsi="Times New Roman" w:cs="Times New Roman"/>
                <w:color w:val="000000"/>
                <w:sz w:val="24"/>
              </w:rPr>
              <w:t>b) Atraso na reposição de cartões magnéticos, após 3 dias úteis da solicitação</w:t>
            </w:r>
          </w:p>
        </w:tc>
      </w:tr>
      <w:tr w:rsidR="00C82518" w:rsidRPr="00C832C7" w:rsidTr="00123FC9">
        <w:trPr>
          <w:cantSplit/>
          <w:trHeight w:val="1126"/>
        </w:trPr>
        <w:tc>
          <w:tcPr>
            <w:tcW w:w="9101" w:type="dxa"/>
            <w:vAlign w:val="center"/>
          </w:tcPr>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b/>
                <w:bCs/>
                <w:color w:val="000000"/>
                <w:sz w:val="24"/>
              </w:rPr>
              <w:t xml:space="preserve">2 PONTOS POR OCORRÊNCIA </w:t>
            </w:r>
            <w:r w:rsidRPr="00C832C7">
              <w:rPr>
                <w:rFonts w:ascii="Times New Roman" w:hAnsi="Times New Roman" w:cs="Times New Roman"/>
                <w:color w:val="000000"/>
                <w:sz w:val="24"/>
              </w:rPr>
              <w:t>(cômputo mensal enquanto perdurar a ocorrência):</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color w:val="000000"/>
                <w:sz w:val="24"/>
              </w:rPr>
              <w:t>a) Atraso na apresentação de relatório solicitado, após 30 dias da solicitação</w:t>
            </w:r>
          </w:p>
          <w:p w:rsidR="00C82518" w:rsidRPr="00C832C7" w:rsidRDefault="003454D4" w:rsidP="00123FC9">
            <w:pPr>
              <w:tabs>
                <w:tab w:val="left" w:pos="1418"/>
              </w:tabs>
              <w:autoSpaceDE w:val="0"/>
              <w:autoSpaceDN w:val="0"/>
              <w:adjustRightInd w:val="0"/>
              <w:ind w:firstLine="0"/>
              <w:jc w:val="both"/>
              <w:rPr>
                <w:rFonts w:ascii="Times New Roman" w:hAnsi="Times New Roman" w:cs="Times New Roman"/>
                <w:b/>
                <w:bCs/>
                <w:color w:val="000000"/>
                <w:sz w:val="24"/>
              </w:rPr>
            </w:pPr>
            <w:r>
              <w:rPr>
                <w:rFonts w:ascii="Times New Roman" w:hAnsi="Times New Roman" w:cs="Times New Roman"/>
                <w:color w:val="000000"/>
                <w:sz w:val="24"/>
              </w:rPr>
              <w:t>b) Inobservância do item 10</w:t>
            </w:r>
            <w:r w:rsidR="00C82518" w:rsidRPr="00C832C7">
              <w:rPr>
                <w:rFonts w:ascii="Times New Roman" w:hAnsi="Times New Roman" w:cs="Times New Roman"/>
                <w:color w:val="000000"/>
                <w:sz w:val="24"/>
              </w:rPr>
              <w:t>.4 e do termo de referência</w:t>
            </w:r>
          </w:p>
        </w:tc>
      </w:tr>
      <w:tr w:rsidR="00C82518" w:rsidRPr="00C832C7" w:rsidTr="00123FC9">
        <w:trPr>
          <w:cantSplit/>
          <w:trHeight w:val="1695"/>
        </w:trPr>
        <w:tc>
          <w:tcPr>
            <w:tcW w:w="9101" w:type="dxa"/>
            <w:vAlign w:val="center"/>
          </w:tcPr>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b/>
                <w:bCs/>
                <w:color w:val="000000"/>
                <w:sz w:val="24"/>
              </w:rPr>
              <w:t xml:space="preserve">3 PONTOS POR OCORRÊNCIA </w:t>
            </w:r>
            <w:r w:rsidRPr="00C832C7">
              <w:rPr>
                <w:rFonts w:ascii="Times New Roman" w:hAnsi="Times New Roman" w:cs="Times New Roman"/>
                <w:color w:val="000000"/>
                <w:sz w:val="24"/>
              </w:rPr>
              <w:t>(cômputo mensal enquanto perdurar a ocorrência):</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color w:val="000000"/>
                <w:sz w:val="24"/>
              </w:rPr>
              <w:t>a) Inexistência de relatório estipulado em contrato;</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color w:val="000000"/>
                <w:sz w:val="24"/>
              </w:rPr>
            </w:pPr>
            <w:r w:rsidRPr="00C832C7">
              <w:rPr>
                <w:rFonts w:ascii="Times New Roman" w:hAnsi="Times New Roman" w:cs="Times New Roman"/>
                <w:color w:val="000000"/>
                <w:sz w:val="24"/>
              </w:rPr>
              <w:t>b) Falta de credenciamento de estabelecimento em local solicitado sem apresentar justificativa plausível, após 15 dias da solicitação;</w:t>
            </w:r>
          </w:p>
          <w:p w:rsidR="00C82518" w:rsidRPr="00C832C7" w:rsidRDefault="00C82518" w:rsidP="00123FC9">
            <w:pPr>
              <w:tabs>
                <w:tab w:val="left" w:pos="1418"/>
              </w:tabs>
              <w:autoSpaceDE w:val="0"/>
              <w:autoSpaceDN w:val="0"/>
              <w:adjustRightInd w:val="0"/>
              <w:ind w:firstLine="0"/>
              <w:jc w:val="both"/>
              <w:rPr>
                <w:rFonts w:ascii="Times New Roman" w:hAnsi="Times New Roman" w:cs="Times New Roman"/>
                <w:b/>
                <w:bCs/>
                <w:color w:val="000000"/>
                <w:sz w:val="24"/>
              </w:rPr>
            </w:pPr>
            <w:r w:rsidRPr="00C832C7">
              <w:rPr>
                <w:rFonts w:ascii="Times New Roman" w:hAnsi="Times New Roman" w:cs="Times New Roman"/>
                <w:color w:val="000000"/>
                <w:sz w:val="24"/>
              </w:rPr>
              <w:t>c) Estabelecimento credenciado não aceita operação por falha da CONTRATADA.</w:t>
            </w:r>
          </w:p>
        </w:tc>
      </w:tr>
    </w:tbl>
    <w:p w:rsidR="00C82518" w:rsidRPr="0074099A" w:rsidRDefault="00C82518" w:rsidP="00791EF6">
      <w:pPr>
        <w:tabs>
          <w:tab w:val="left" w:pos="1418"/>
        </w:tabs>
        <w:spacing w:line="360" w:lineRule="auto"/>
        <w:ind w:firstLine="0"/>
        <w:rPr>
          <w:rFonts w:ascii="Times New Roman" w:hAnsi="Times New Roman" w:cs="Times New Roman"/>
          <w:sz w:val="24"/>
        </w:rPr>
      </w:pPr>
    </w:p>
    <w:p w:rsidR="00C82518" w:rsidRDefault="00C82518" w:rsidP="00791EF6">
      <w:pPr>
        <w:pStyle w:val="Nivel1"/>
        <w:tabs>
          <w:tab w:val="left" w:pos="1418"/>
        </w:tabs>
        <w:spacing w:before="0" w:after="0" w:line="360" w:lineRule="auto"/>
        <w:ind w:left="0" w:firstLine="0"/>
        <w:rPr>
          <w:rFonts w:ascii="Times New Roman" w:hAnsi="Times New Roman"/>
          <w:sz w:val="24"/>
          <w:szCs w:val="24"/>
        </w:rPr>
      </w:pPr>
      <w:r w:rsidRPr="00F04785">
        <w:rPr>
          <w:rFonts w:ascii="Times New Roman" w:hAnsi="Times New Roman"/>
          <w:sz w:val="24"/>
          <w:szCs w:val="24"/>
        </w:rPr>
        <w:t>DO REGISTRO DE PREÇOS</w:t>
      </w:r>
    </w:p>
    <w:p w:rsidR="007B2765" w:rsidRPr="007B2765" w:rsidRDefault="007B2765" w:rsidP="00791EF6">
      <w:pPr>
        <w:tabs>
          <w:tab w:val="left" w:pos="1418"/>
        </w:tabs>
        <w:spacing w:line="360" w:lineRule="auto"/>
        <w:ind w:firstLine="0"/>
      </w:pPr>
    </w:p>
    <w:p w:rsidR="00C82518" w:rsidRPr="00F04785"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O Sistema de Registro de Preços tem seu procedimento disciplinado pela Lei 8.666/93 em seu Art. 15, inciso II; Lei 10.520/02 em seu Art. 11; pelo Decreto de nº 7.892, de 23 de janeiro de 2013.</w:t>
      </w:r>
    </w:p>
    <w:p w:rsidR="00C82518" w:rsidRPr="00F04785"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O Sistema de Registro de Preços – SRP é, nos termos da norma, “um conjunto de procedimentos para registro formal de preços relativos à prestação de serviços, aquisição e locação de bens, para contratações futuras”.</w:t>
      </w:r>
    </w:p>
    <w:p w:rsidR="00C82518" w:rsidRPr="00F04785"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Em que pese à adoção de tal procedimento, acrescentamos que a utilização deste sistema veio flexibilizar a aquisição de bens de uso frequente e contratação de serviços, na medida em que a Administração não é compelida a efetivá-los, mas o fornecedor é obrigado ao seu fornecimento e/ou prestação de serviços.</w:t>
      </w:r>
    </w:p>
    <w:p w:rsidR="00C82518" w:rsidRPr="00F04785"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O quantitativo decorrente das adesões não poderá exceder, na totalidade, ao quíntuplo do quantitativo de cada item registrado na ata de registro de preços para o órgão gerenciador, independente do número de órgãos não participantes que aderirem (§ 4º, art. 22 combinando com o inc. III do art. 9º, todos do Dec. nº 7.892/2013).</w:t>
      </w:r>
    </w:p>
    <w:p w:rsidR="00C82518"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 xml:space="preserve">O prazo de vigência da </w:t>
      </w:r>
      <w:r w:rsidRPr="003454D4">
        <w:rPr>
          <w:rFonts w:ascii="Times New Roman" w:hAnsi="Times New Roman" w:cs="Times New Roman"/>
          <w:b/>
          <w:sz w:val="24"/>
        </w:rPr>
        <w:t>ATA DE REGISTRO DE</w:t>
      </w:r>
      <w:r w:rsidR="00770CE3" w:rsidRPr="003454D4">
        <w:rPr>
          <w:rFonts w:ascii="Times New Roman" w:hAnsi="Times New Roman" w:cs="Times New Roman"/>
          <w:b/>
          <w:sz w:val="24"/>
        </w:rPr>
        <w:t xml:space="preserve"> PREÇOS</w:t>
      </w:r>
      <w:r w:rsidR="00770CE3" w:rsidRPr="00F04785">
        <w:rPr>
          <w:rFonts w:ascii="Times New Roman" w:hAnsi="Times New Roman" w:cs="Times New Roman"/>
          <w:sz w:val="24"/>
        </w:rPr>
        <w:t xml:space="preserve"> será de 12 (doze) meses.</w:t>
      </w:r>
    </w:p>
    <w:p w:rsidR="00AC2957" w:rsidRPr="00F04785" w:rsidRDefault="00AC2957" w:rsidP="00791EF6">
      <w:pPr>
        <w:tabs>
          <w:tab w:val="left" w:pos="1418"/>
        </w:tabs>
        <w:autoSpaceDE w:val="0"/>
        <w:autoSpaceDN w:val="0"/>
        <w:adjustRightInd w:val="0"/>
        <w:spacing w:line="360" w:lineRule="auto"/>
        <w:ind w:firstLine="0"/>
        <w:jc w:val="both"/>
        <w:rPr>
          <w:rFonts w:ascii="Times New Roman" w:hAnsi="Times New Roman" w:cs="Times New Roman"/>
          <w:sz w:val="24"/>
        </w:rPr>
      </w:pPr>
    </w:p>
    <w:p w:rsidR="00C82518" w:rsidRDefault="00C82518" w:rsidP="00791EF6">
      <w:pPr>
        <w:pStyle w:val="Nivel1"/>
        <w:tabs>
          <w:tab w:val="left" w:pos="1418"/>
        </w:tabs>
        <w:spacing w:before="0" w:after="0" w:line="360" w:lineRule="auto"/>
        <w:ind w:left="0" w:firstLine="0"/>
        <w:rPr>
          <w:rFonts w:ascii="Times New Roman" w:hAnsi="Times New Roman"/>
          <w:sz w:val="24"/>
          <w:szCs w:val="24"/>
        </w:rPr>
      </w:pPr>
      <w:r w:rsidRPr="00F04785">
        <w:rPr>
          <w:rFonts w:ascii="Times New Roman" w:hAnsi="Times New Roman"/>
          <w:sz w:val="24"/>
          <w:szCs w:val="24"/>
        </w:rPr>
        <w:t>DAS DISPOSIÇÕES GERAIS</w:t>
      </w:r>
    </w:p>
    <w:p w:rsidR="007B2765" w:rsidRPr="007B2765" w:rsidRDefault="007B2765" w:rsidP="00791EF6">
      <w:pPr>
        <w:tabs>
          <w:tab w:val="left" w:pos="1418"/>
        </w:tabs>
        <w:spacing w:line="360" w:lineRule="auto"/>
        <w:ind w:firstLine="0"/>
      </w:pP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F04785">
        <w:rPr>
          <w:rFonts w:ascii="Times New Roman" w:hAnsi="Times New Roman" w:cs="Times New Roman"/>
          <w:sz w:val="24"/>
        </w:rPr>
        <w:t>As licitantes são responsáveis pela fidelidade e legitimidade das informações e dos</w:t>
      </w:r>
      <w:r w:rsidRPr="00C832C7">
        <w:rPr>
          <w:rFonts w:ascii="Times New Roman" w:hAnsi="Times New Roman" w:cs="Times New Roman"/>
          <w:sz w:val="24"/>
        </w:rPr>
        <w:t xml:space="preserve"> documentos apresentados em qualquer fase da licitação vinculada a este processo licitatório.</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A participação na Licitação para prestação de serviços propostos importa em total, irrestrita e irretratável aceitação pelos proponentes, impedindo-os de alegar desconhecimento, não entendimento ou interpretação errônea das condições fixadas no Edital e anexos.</w:t>
      </w:r>
    </w:p>
    <w:p w:rsidR="00C82518" w:rsidRPr="005B6171"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5B6171">
        <w:rPr>
          <w:rFonts w:ascii="Times New Roman" w:hAnsi="Times New Roman" w:cs="Times New Roman"/>
          <w:sz w:val="24"/>
        </w:rPr>
        <w:t>Atendendo ao Princípio da Publicidade e da Transparência Pública, disponibilizaremos o</w:t>
      </w:r>
      <w:r w:rsidR="005B6171">
        <w:rPr>
          <w:rFonts w:ascii="Times New Roman" w:hAnsi="Times New Roman" w:cs="Times New Roman"/>
          <w:sz w:val="24"/>
        </w:rPr>
        <w:t xml:space="preserve"> </w:t>
      </w:r>
      <w:r w:rsidRPr="005B6171">
        <w:rPr>
          <w:rFonts w:ascii="Times New Roman" w:hAnsi="Times New Roman" w:cs="Times New Roman"/>
          <w:sz w:val="24"/>
        </w:rPr>
        <w:t>Edital e anexos na internet, por intermédio do sítio www.comprasnet.gov.br sendo possível a realização de download de todos os arquivos pertinentes.</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Nenhuma indenização será devida às licitantes por apresentarem documentação e/ou elaborarem proposta relativa ao pregão vinculado a este termo.</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O desatendimento de exigências formais não essenciais não importará no afastamento da licitante, desde que, durante a realização da sessão pública do pregão, seja possível a aferição da sua qualificação e a exata compreensão da sua proposta.</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 xml:space="preserve">Não poderão participar do certame empresas cujos sócios, gerentes ou diretores sejam cônjuges, companheiro (a) ou parente em linha reta colateral ou por afinidade, até o terceiro grau, inclusive, de ocupantes de cargos de direção e de assessoramento, de servidores do </w:t>
      </w:r>
      <w:r w:rsidR="00223BBC" w:rsidRPr="00C832C7">
        <w:rPr>
          <w:rFonts w:ascii="Times New Roman" w:hAnsi="Times New Roman" w:cs="Times New Roman"/>
          <w:sz w:val="24"/>
        </w:rPr>
        <w:t>UFPB</w:t>
      </w:r>
      <w:r w:rsidRPr="00C832C7">
        <w:rPr>
          <w:rFonts w:ascii="Times New Roman" w:hAnsi="Times New Roman" w:cs="Times New Roman"/>
          <w:sz w:val="24"/>
        </w:rPr>
        <w:t>.</w:t>
      </w:r>
    </w:p>
    <w:p w:rsidR="00C82518" w:rsidRPr="00C832C7" w:rsidRDefault="00C82518"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C832C7">
        <w:rPr>
          <w:rFonts w:ascii="Times New Roman" w:hAnsi="Times New Roman" w:cs="Times New Roman"/>
          <w:sz w:val="24"/>
        </w:rPr>
        <w:t>Detalhes não citados neste Termo, relativos ao fornecimento de produtos e prestação de serviços, mas que a boa técnica leve a presumir sua necessidade, não deverão ser omitidos, sendo injustificável sua não apresentação;</w:t>
      </w:r>
    </w:p>
    <w:p w:rsidR="00123FC9" w:rsidRPr="00C832C7" w:rsidRDefault="00123FC9" w:rsidP="00791EF6">
      <w:pPr>
        <w:pStyle w:val="PargrafodaLista"/>
        <w:tabs>
          <w:tab w:val="left" w:pos="1418"/>
        </w:tabs>
        <w:spacing w:line="360" w:lineRule="auto"/>
        <w:ind w:left="0" w:firstLine="0"/>
        <w:jc w:val="both"/>
        <w:rPr>
          <w:rFonts w:ascii="Times New Roman" w:hAnsi="Times New Roman" w:cs="Times New Roman"/>
          <w:b/>
          <w:sz w:val="24"/>
        </w:rPr>
      </w:pPr>
    </w:p>
    <w:p w:rsidR="00063E79" w:rsidRDefault="00063E79" w:rsidP="00791EF6">
      <w:pPr>
        <w:pStyle w:val="Nivel1"/>
        <w:tabs>
          <w:tab w:val="left" w:pos="1418"/>
        </w:tabs>
        <w:spacing w:before="0" w:after="0" w:line="360" w:lineRule="auto"/>
        <w:ind w:left="0" w:firstLine="0"/>
        <w:rPr>
          <w:rFonts w:ascii="Times New Roman" w:hAnsi="Times New Roman"/>
          <w:sz w:val="24"/>
          <w:szCs w:val="24"/>
        </w:rPr>
      </w:pPr>
      <w:r w:rsidRPr="005B6171">
        <w:rPr>
          <w:rFonts w:ascii="Times New Roman" w:hAnsi="Times New Roman"/>
          <w:sz w:val="24"/>
          <w:szCs w:val="24"/>
        </w:rPr>
        <w:t>RESPONSÁVEL PELO TERMO DE REFERÊNCIA</w:t>
      </w:r>
    </w:p>
    <w:p w:rsidR="007B2765" w:rsidRPr="007B2765" w:rsidRDefault="007B2765" w:rsidP="00791EF6">
      <w:pPr>
        <w:tabs>
          <w:tab w:val="left" w:pos="1418"/>
        </w:tabs>
        <w:spacing w:line="360" w:lineRule="auto"/>
        <w:ind w:firstLine="0"/>
      </w:pPr>
    </w:p>
    <w:p w:rsidR="00063E79" w:rsidRPr="00063E79" w:rsidRDefault="00063E79" w:rsidP="00791EF6">
      <w:pPr>
        <w:numPr>
          <w:ilvl w:val="1"/>
          <w:numId w:val="1"/>
        </w:numPr>
        <w:tabs>
          <w:tab w:val="left" w:pos="1418"/>
        </w:tabs>
        <w:autoSpaceDE w:val="0"/>
        <w:autoSpaceDN w:val="0"/>
        <w:adjustRightInd w:val="0"/>
        <w:spacing w:line="360" w:lineRule="auto"/>
        <w:ind w:left="0" w:firstLine="0"/>
        <w:jc w:val="both"/>
        <w:rPr>
          <w:rFonts w:ascii="Times New Roman" w:hAnsi="Times New Roman" w:cs="Times New Roman"/>
          <w:sz w:val="24"/>
        </w:rPr>
      </w:pPr>
      <w:r w:rsidRPr="00063E79">
        <w:rPr>
          <w:rFonts w:ascii="Times New Roman" w:hAnsi="Times New Roman" w:cs="Times New Roman"/>
          <w:sz w:val="24"/>
        </w:rPr>
        <w:t>O presente “TERMO DE REFERÊNCIA</w:t>
      </w:r>
      <w:r w:rsidR="00DF16EC">
        <w:rPr>
          <w:rFonts w:ascii="Times New Roman" w:hAnsi="Times New Roman" w:cs="Times New Roman"/>
          <w:sz w:val="24"/>
        </w:rPr>
        <w:t>” foi elaborado pelo subscritor</w:t>
      </w:r>
      <w:r w:rsidRPr="00063E79">
        <w:rPr>
          <w:rFonts w:ascii="Times New Roman" w:hAnsi="Times New Roman" w:cs="Times New Roman"/>
          <w:sz w:val="24"/>
        </w:rPr>
        <w:t xml:space="preserve"> no uso de suas atribuições legais e normativas aplicáveis sendo sugerido o envio a </w:t>
      </w:r>
      <w:r w:rsidR="00DF16EC">
        <w:rPr>
          <w:rFonts w:ascii="Times New Roman" w:hAnsi="Times New Roman" w:cs="Times New Roman"/>
          <w:sz w:val="24"/>
        </w:rPr>
        <w:t>Procuradoria Jurídica</w:t>
      </w:r>
      <w:r w:rsidRPr="00063E79">
        <w:rPr>
          <w:rFonts w:ascii="Times New Roman" w:hAnsi="Times New Roman" w:cs="Times New Roman"/>
          <w:sz w:val="24"/>
        </w:rPr>
        <w:t>. A</w:t>
      </w:r>
      <w:r>
        <w:rPr>
          <w:rFonts w:ascii="Times New Roman" w:hAnsi="Times New Roman" w:cs="Times New Roman"/>
          <w:sz w:val="24"/>
        </w:rPr>
        <w:t>demais, submeto-o à aprovação do Senhor</w:t>
      </w:r>
      <w:r w:rsidRPr="00063E79">
        <w:rPr>
          <w:rFonts w:ascii="Times New Roman" w:hAnsi="Times New Roman" w:cs="Times New Roman"/>
          <w:sz w:val="24"/>
        </w:rPr>
        <w:t xml:space="preserve"> </w:t>
      </w:r>
      <w:r>
        <w:rPr>
          <w:rFonts w:ascii="Times New Roman" w:hAnsi="Times New Roman" w:cs="Times New Roman"/>
          <w:sz w:val="24"/>
        </w:rPr>
        <w:t xml:space="preserve">Prefeito Universitário da UFPB – </w:t>
      </w:r>
      <w:r w:rsidR="00F07618">
        <w:rPr>
          <w:rFonts w:ascii="Times New Roman" w:hAnsi="Times New Roman" w:cs="Times New Roman"/>
          <w:sz w:val="24"/>
        </w:rPr>
        <w:t>Campus</w:t>
      </w:r>
      <w:r>
        <w:rPr>
          <w:rFonts w:ascii="Times New Roman" w:hAnsi="Times New Roman" w:cs="Times New Roman"/>
          <w:sz w:val="24"/>
        </w:rPr>
        <w:t xml:space="preserve"> I, Ordenador</w:t>
      </w:r>
      <w:r w:rsidRPr="00063E79">
        <w:rPr>
          <w:rFonts w:ascii="Times New Roman" w:hAnsi="Times New Roman" w:cs="Times New Roman"/>
          <w:sz w:val="24"/>
        </w:rPr>
        <w:t xml:space="preserve"> de Despesas desta Unidade Gestora, integrando o processo licitatório.</w:t>
      </w:r>
    </w:p>
    <w:p w:rsidR="00063E79" w:rsidRDefault="00063E79" w:rsidP="00791EF6">
      <w:pPr>
        <w:tabs>
          <w:tab w:val="left" w:pos="1418"/>
        </w:tabs>
        <w:autoSpaceDE w:val="0"/>
        <w:autoSpaceDN w:val="0"/>
        <w:adjustRightInd w:val="0"/>
        <w:spacing w:line="360" w:lineRule="auto"/>
        <w:ind w:firstLine="0"/>
        <w:jc w:val="both"/>
        <w:rPr>
          <w:rFonts w:ascii="Cambria" w:hAnsi="Cambria" w:cs="Times New Roman"/>
          <w:color w:val="000000"/>
          <w:sz w:val="24"/>
        </w:rPr>
      </w:pPr>
    </w:p>
    <w:p w:rsidR="00063E79" w:rsidRPr="00001727" w:rsidRDefault="00063E79" w:rsidP="00791EF6">
      <w:pPr>
        <w:tabs>
          <w:tab w:val="left" w:pos="1418"/>
        </w:tabs>
        <w:autoSpaceDE w:val="0"/>
        <w:autoSpaceDN w:val="0"/>
        <w:adjustRightInd w:val="0"/>
        <w:spacing w:line="360" w:lineRule="auto"/>
        <w:ind w:firstLine="0"/>
        <w:jc w:val="both"/>
        <w:rPr>
          <w:rFonts w:ascii="Cambria" w:hAnsi="Cambria" w:cs="Times New Roman"/>
          <w:color w:val="000000"/>
          <w:sz w:val="24"/>
        </w:rPr>
      </w:pPr>
      <w:r w:rsidRPr="00001727">
        <w:rPr>
          <w:rFonts w:ascii="Cambria" w:hAnsi="Cambria" w:cs="Times New Roman"/>
          <w:color w:val="000000"/>
          <w:sz w:val="24"/>
        </w:rPr>
        <w:t>Segue à apreciação superior.</w:t>
      </w:r>
    </w:p>
    <w:p w:rsidR="00C82518" w:rsidRPr="00C832C7" w:rsidRDefault="00C82518" w:rsidP="00791EF6">
      <w:pPr>
        <w:tabs>
          <w:tab w:val="left" w:pos="1418"/>
        </w:tabs>
        <w:spacing w:line="360" w:lineRule="auto"/>
        <w:ind w:firstLine="0"/>
        <w:rPr>
          <w:rFonts w:ascii="Times New Roman" w:hAnsi="Times New Roman" w:cs="Times New Roman"/>
          <w:color w:val="FF0000"/>
          <w:sz w:val="24"/>
        </w:rPr>
      </w:pPr>
    </w:p>
    <w:p w:rsidR="00AF0733" w:rsidRDefault="000017A7" w:rsidP="00791EF6">
      <w:pPr>
        <w:tabs>
          <w:tab w:val="left" w:pos="1418"/>
        </w:tabs>
        <w:spacing w:line="360" w:lineRule="auto"/>
        <w:ind w:firstLine="0"/>
        <w:jc w:val="right"/>
        <w:rPr>
          <w:rFonts w:ascii="Times New Roman" w:hAnsi="Times New Roman" w:cs="Times New Roman"/>
          <w:sz w:val="24"/>
        </w:rPr>
      </w:pPr>
      <w:r w:rsidRPr="009B6142">
        <w:rPr>
          <w:rFonts w:ascii="Times New Roman" w:hAnsi="Times New Roman" w:cs="Times New Roman"/>
          <w:sz w:val="24"/>
        </w:rPr>
        <w:t>J</w:t>
      </w:r>
      <w:r w:rsidR="00000A9F" w:rsidRPr="009B6142">
        <w:rPr>
          <w:rFonts w:ascii="Times New Roman" w:hAnsi="Times New Roman" w:cs="Times New Roman"/>
          <w:sz w:val="24"/>
        </w:rPr>
        <w:t xml:space="preserve">oão Pessoa, </w:t>
      </w:r>
      <w:r w:rsidR="009B6142" w:rsidRPr="009B6142">
        <w:rPr>
          <w:rFonts w:ascii="Times New Roman" w:hAnsi="Times New Roman" w:cs="Times New Roman"/>
          <w:sz w:val="24"/>
        </w:rPr>
        <w:t>13</w:t>
      </w:r>
      <w:r w:rsidR="00063E79" w:rsidRPr="009B6142">
        <w:rPr>
          <w:rFonts w:ascii="Times New Roman" w:hAnsi="Times New Roman" w:cs="Times New Roman"/>
          <w:sz w:val="24"/>
        </w:rPr>
        <w:t xml:space="preserve"> de </w:t>
      </w:r>
      <w:r w:rsidR="009B6142" w:rsidRPr="009B6142">
        <w:rPr>
          <w:rFonts w:ascii="Times New Roman" w:hAnsi="Times New Roman" w:cs="Times New Roman"/>
          <w:sz w:val="24"/>
        </w:rPr>
        <w:t>janei</w:t>
      </w:r>
      <w:r w:rsidR="00000A9F" w:rsidRPr="009B6142">
        <w:rPr>
          <w:rFonts w:ascii="Times New Roman" w:hAnsi="Times New Roman" w:cs="Times New Roman"/>
          <w:sz w:val="24"/>
        </w:rPr>
        <w:t>ro</w:t>
      </w:r>
      <w:r w:rsidR="00F04785" w:rsidRPr="009B6142">
        <w:rPr>
          <w:rFonts w:ascii="Times New Roman" w:hAnsi="Times New Roman" w:cs="Times New Roman"/>
          <w:sz w:val="24"/>
        </w:rPr>
        <w:t xml:space="preserve"> de 201</w:t>
      </w:r>
      <w:r w:rsidR="009B6142" w:rsidRPr="009B6142">
        <w:rPr>
          <w:rFonts w:ascii="Times New Roman" w:hAnsi="Times New Roman" w:cs="Times New Roman"/>
          <w:sz w:val="24"/>
        </w:rPr>
        <w:t>7</w:t>
      </w:r>
      <w:r w:rsidR="00F04785" w:rsidRPr="009B6142">
        <w:rPr>
          <w:rFonts w:ascii="Times New Roman" w:hAnsi="Times New Roman" w:cs="Times New Roman"/>
          <w:sz w:val="24"/>
        </w:rPr>
        <w:t>.</w:t>
      </w:r>
    </w:p>
    <w:p w:rsidR="00F04785" w:rsidRDefault="00F04785" w:rsidP="00791EF6">
      <w:pPr>
        <w:tabs>
          <w:tab w:val="left" w:pos="1418"/>
        </w:tabs>
        <w:spacing w:line="360" w:lineRule="auto"/>
        <w:ind w:firstLine="0"/>
        <w:rPr>
          <w:rFonts w:ascii="Times New Roman" w:hAnsi="Times New Roman" w:cs="Times New Roman"/>
          <w:sz w:val="24"/>
        </w:rPr>
      </w:pPr>
    </w:p>
    <w:p w:rsidR="00F04785" w:rsidRDefault="00BF44E7" w:rsidP="00791EF6">
      <w:pPr>
        <w:tabs>
          <w:tab w:val="left" w:pos="1418"/>
        </w:tabs>
        <w:spacing w:line="360" w:lineRule="auto"/>
        <w:ind w:firstLine="0"/>
        <w:rPr>
          <w:rFonts w:ascii="Times New Roman" w:hAnsi="Times New Roman" w:cs="Times New Roman"/>
          <w:sz w:val="24"/>
        </w:rPr>
      </w:pPr>
      <w:r>
        <w:rPr>
          <w:rFonts w:ascii="Times New Roman" w:hAnsi="Times New Roman" w:cs="Times New Roman"/>
          <w:noProof/>
        </w:rPr>
        <w:pict>
          <v:shapetype id="_x0000_t202" coordsize="21600,21600" o:spt="202" path="m,l,21600r21600,l21600,xe">
            <v:stroke joinstyle="miter"/>
            <v:path gradientshapeok="t" o:connecttype="rect"/>
          </v:shapetype>
          <v:shape id="Caixa de Texto 2" o:spid="_x0000_s1026" type="#_x0000_t202" style="position:absolute;margin-left:0;margin-top:6.05pt;width:217.5pt;height:74.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" stroked="f">
            <v:textbox style="mso-next-textbox:#Caixa de Texto 2">
              <w:txbxContent>
                <w:p w:rsidR="005B3EAA" w:rsidRPr="00726298" w:rsidRDefault="005B3EAA" w:rsidP="00C63AE5">
                  <w:pPr>
                    <w:pBdr>
                      <w:bottom w:val="single" w:sz="12" w:space="1" w:color="auto"/>
                    </w:pBdr>
                    <w:jc w:val="center"/>
                    <w:rPr>
                      <w:rFonts w:ascii="Times New Roman" w:hAnsi="Times New Roman" w:cs="Times New Roman"/>
                      <w:b/>
                      <w:i/>
                      <w:sz w:val="28"/>
                      <w:szCs w:val="28"/>
                    </w:rPr>
                  </w:pPr>
                </w:p>
                <w:p w:rsidR="005B3EAA" w:rsidRPr="00000A9F" w:rsidRDefault="005B3EAA" w:rsidP="00000A9F">
                  <w:pPr>
                    <w:jc w:val="center"/>
                    <w:rPr>
                      <w:rFonts w:ascii="Times New Roman" w:hAnsi="Times New Roman" w:cs="Times New Roman"/>
                      <w:b/>
                      <w:szCs w:val="20"/>
                    </w:rPr>
                  </w:pPr>
                  <w:r w:rsidRPr="00000A9F">
                    <w:rPr>
                      <w:rFonts w:ascii="Times New Roman" w:hAnsi="Times New Roman" w:cs="Times New Roman"/>
                      <w:b/>
                      <w:szCs w:val="20"/>
                    </w:rPr>
                    <w:t>PROF. LUCINALDO DOS SANTOS RODRIGUES</w:t>
                  </w:r>
                </w:p>
                <w:p w:rsidR="005B3EAA" w:rsidRPr="00000A9F" w:rsidRDefault="005B3EAA" w:rsidP="00000A9F">
                  <w:pPr>
                    <w:jc w:val="center"/>
                    <w:rPr>
                      <w:rFonts w:ascii="Times New Roman" w:hAnsi="Times New Roman" w:cs="Times New Roman"/>
                      <w:b/>
                      <w:szCs w:val="20"/>
                    </w:rPr>
                  </w:pPr>
                  <w:r w:rsidRPr="00000A9F">
                    <w:rPr>
                      <w:rFonts w:ascii="Times New Roman" w:hAnsi="Times New Roman" w:cs="Times New Roman"/>
                      <w:b/>
                      <w:szCs w:val="20"/>
                    </w:rPr>
                    <w:t>Coord. de Segurança e Portaria</w:t>
                  </w:r>
                </w:p>
                <w:p w:rsidR="005B3EAA" w:rsidRPr="00000A9F" w:rsidRDefault="005B3EAA" w:rsidP="00000A9F">
                  <w:pPr>
                    <w:jc w:val="center"/>
                    <w:rPr>
                      <w:rFonts w:ascii="Times New Roman" w:hAnsi="Times New Roman" w:cs="Times New Roman"/>
                      <w:i/>
                      <w:szCs w:val="20"/>
                    </w:rPr>
                  </w:pPr>
                  <w:r w:rsidRPr="00000A9F">
                    <w:rPr>
                      <w:rFonts w:ascii="Times New Roman" w:hAnsi="Times New Roman" w:cs="Times New Roman"/>
                      <w:b/>
                      <w:szCs w:val="20"/>
                    </w:rPr>
                    <w:t>Matricula 6335421</w:t>
                  </w:r>
                </w:p>
              </w:txbxContent>
            </v:textbox>
            <w10:wrap type="square" anchorx="margin"/>
          </v:shape>
        </w:pict>
      </w:r>
    </w:p>
    <w:p w:rsidR="00F04785" w:rsidRDefault="00F04785" w:rsidP="00791EF6">
      <w:pPr>
        <w:tabs>
          <w:tab w:val="left" w:pos="1418"/>
        </w:tabs>
        <w:spacing w:line="360" w:lineRule="auto"/>
        <w:ind w:firstLine="0"/>
        <w:rPr>
          <w:rFonts w:ascii="Times New Roman" w:hAnsi="Times New Roman" w:cs="Times New Roman"/>
          <w:sz w:val="24"/>
        </w:rPr>
      </w:pPr>
    </w:p>
    <w:p w:rsidR="00F04785" w:rsidRDefault="00F04785" w:rsidP="00791EF6">
      <w:pPr>
        <w:tabs>
          <w:tab w:val="left" w:pos="1418"/>
        </w:tabs>
        <w:spacing w:line="360" w:lineRule="auto"/>
        <w:ind w:firstLine="0"/>
        <w:rPr>
          <w:rFonts w:ascii="Times New Roman" w:hAnsi="Times New Roman" w:cs="Times New Roman"/>
          <w:sz w:val="24"/>
        </w:rPr>
      </w:pPr>
    </w:p>
    <w:p w:rsidR="00F04785" w:rsidRDefault="00F04785" w:rsidP="00791EF6">
      <w:pPr>
        <w:tabs>
          <w:tab w:val="left" w:pos="1418"/>
        </w:tabs>
        <w:spacing w:line="360" w:lineRule="auto"/>
        <w:ind w:firstLine="0"/>
        <w:jc w:val="right"/>
        <w:rPr>
          <w:rFonts w:ascii="Times New Roman" w:hAnsi="Times New Roman" w:cs="Times New Roman"/>
          <w:color w:val="FF0000"/>
          <w:sz w:val="24"/>
        </w:rPr>
      </w:pPr>
    </w:p>
    <w:p w:rsidR="00C63AE5" w:rsidRDefault="00C63AE5" w:rsidP="00791EF6">
      <w:pPr>
        <w:tabs>
          <w:tab w:val="left" w:pos="1418"/>
        </w:tabs>
        <w:spacing w:line="360" w:lineRule="auto"/>
        <w:ind w:firstLine="0"/>
        <w:jc w:val="right"/>
        <w:rPr>
          <w:rFonts w:ascii="Times New Roman" w:hAnsi="Times New Roman" w:cs="Times New Roman"/>
          <w:color w:val="FF0000"/>
          <w:sz w:val="24"/>
        </w:rPr>
      </w:pPr>
    </w:p>
    <w:p w:rsidR="00C63AE5" w:rsidRPr="00123FC9" w:rsidRDefault="00BF44E7" w:rsidP="00791EF6">
      <w:pPr>
        <w:tabs>
          <w:tab w:val="left" w:pos="1418"/>
        </w:tabs>
        <w:spacing w:line="360" w:lineRule="auto"/>
        <w:ind w:firstLine="0"/>
        <w:jc w:val="right"/>
        <w:rPr>
          <w:rFonts w:ascii="Times New Roman" w:hAnsi="Times New Roman" w:cs="Times New Roman"/>
          <w:sz w:val="24"/>
        </w:rPr>
      </w:pPr>
      <w:r>
        <w:rPr>
          <w:rFonts w:ascii="Times New Roman" w:hAnsi="Times New Roman" w:cs="Times New Roman"/>
          <w:noProof/>
        </w:rPr>
        <w:pict>
          <v:shape id="_x0000_s1027" type="#_x0000_t202" style="position:absolute;left:0;text-align:left;margin-left:165.75pt;margin-top:2.25pt;width:288.5pt;height:149.25pt;z-index:251661312;visibility:visible;mso-height-percent:0;mso-wrap-distance-left:9pt;mso-wrap-distance-top:3.6pt;mso-wrap-distance-right:9pt;mso-wrap-distance-bottom:3.6pt;mso-position-horizontal-relative:margin;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" strokecolor="black [3213]" strokeweight="1.5pt">
            <v:textbox style="mso-next-textbox:#_x0000_s1027">
              <w:txbxContent>
                <w:p w:rsidR="005B3EAA" w:rsidRPr="00C63AE5" w:rsidRDefault="005B3EAA" w:rsidP="00123FC9">
                  <w:pPr>
                    <w:jc w:val="center"/>
                    <w:rPr>
                      <w:rFonts w:ascii="Times New Roman" w:hAnsi="Times New Roman" w:cs="Times New Roman"/>
                      <w:b/>
                    </w:rPr>
                  </w:pPr>
                  <w:r w:rsidRPr="00C63AE5">
                    <w:rPr>
                      <w:rFonts w:ascii="Times New Roman" w:hAnsi="Times New Roman" w:cs="Times New Roman"/>
                      <w:b/>
                    </w:rPr>
                    <w:t>ORDENADOR DE DESPESA</w:t>
                  </w:r>
                </w:p>
                <w:p w:rsidR="005B3EAA" w:rsidRPr="00C63AE5" w:rsidRDefault="005B3EAA" w:rsidP="00123FC9">
                  <w:pPr>
                    <w:jc w:val="center"/>
                    <w:rPr>
                      <w:rFonts w:ascii="Times New Roman" w:hAnsi="Times New Roman" w:cs="Times New Roman"/>
                      <w:b/>
                    </w:rPr>
                  </w:pPr>
                </w:p>
                <w:p w:rsidR="005B3EAA" w:rsidRPr="00C63AE5" w:rsidRDefault="005B3EAA" w:rsidP="00123FC9">
                  <w:pPr>
                    <w:jc w:val="center"/>
                    <w:rPr>
                      <w:rFonts w:ascii="Times New Roman" w:hAnsi="Times New Roman" w:cs="Times New Roman"/>
                      <w:b/>
                    </w:rPr>
                  </w:pPr>
                  <w:r w:rsidRPr="00C63AE5">
                    <w:rPr>
                      <w:rFonts w:ascii="Times New Roman" w:hAnsi="Times New Roman" w:cs="Times New Roman"/>
                      <w:b/>
                    </w:rPr>
                    <w:t>APROVO O PRESENTE TERMO DE REFERÊNCIA E AUTORIZO A REALIZAÇÃO DA LICITAÇÃO.</w:t>
                  </w:r>
                </w:p>
                <w:p w:rsidR="005B3EAA" w:rsidRDefault="005B3EAA" w:rsidP="00123FC9">
                  <w:pPr>
                    <w:jc w:val="center"/>
                    <w:rPr>
                      <w:rFonts w:ascii="Times New Roman" w:hAnsi="Times New Roman" w:cs="Times New Roman"/>
                      <w:b/>
                      <w:i/>
                    </w:rPr>
                  </w:pPr>
                </w:p>
                <w:p w:rsidR="005B3EAA" w:rsidRDefault="005B3EAA" w:rsidP="00123FC9">
                  <w:pPr>
                    <w:jc w:val="center"/>
                    <w:rPr>
                      <w:rFonts w:ascii="Times New Roman" w:hAnsi="Times New Roman" w:cs="Times New Roman"/>
                      <w:b/>
                      <w:i/>
                    </w:rPr>
                  </w:pPr>
                </w:p>
                <w:p w:rsidR="005B3EAA" w:rsidRPr="00CF74A6" w:rsidRDefault="005B3EAA" w:rsidP="00123FC9">
                  <w:pPr>
                    <w:jc w:val="center"/>
                    <w:rPr>
                      <w:rFonts w:ascii="Times New Roman" w:hAnsi="Times New Roman" w:cs="Times New Roman"/>
                      <w:b/>
                      <w:i/>
                    </w:rPr>
                  </w:pPr>
                </w:p>
                <w:p w:rsidR="005B3EAA" w:rsidRPr="00CF74A6" w:rsidRDefault="005B3EAA" w:rsidP="00C63AE5">
                  <w:pPr>
                    <w:jc w:val="center"/>
                    <w:rPr>
                      <w:rFonts w:ascii="Times New Roman" w:hAnsi="Times New Roman" w:cs="Times New Roman"/>
                      <w:b/>
                      <w:i/>
                    </w:rPr>
                  </w:pPr>
                  <w:r w:rsidRPr="00CF74A6">
                    <w:rPr>
                      <w:rFonts w:ascii="Times New Roman" w:hAnsi="Times New Roman" w:cs="Times New Roman"/>
                      <w:b/>
                      <w:i/>
                    </w:rPr>
                    <w:t>___________________________</w:t>
                  </w:r>
                  <w:r>
                    <w:rPr>
                      <w:rFonts w:ascii="Times New Roman" w:hAnsi="Times New Roman" w:cs="Times New Roman"/>
                      <w:b/>
                      <w:i/>
                    </w:rPr>
                    <w:t>________</w:t>
                  </w:r>
                </w:p>
                <w:p w:rsidR="005B3EAA" w:rsidRPr="000F4981" w:rsidRDefault="005B3EAA" w:rsidP="000F4981">
                  <w:pPr>
                    <w:jc w:val="center"/>
                    <w:rPr>
                      <w:rFonts w:ascii="Times New Roman" w:hAnsi="Times New Roman" w:cs="Times New Roman"/>
                      <w:b/>
                      <w:szCs w:val="20"/>
                    </w:rPr>
                  </w:pPr>
                  <w:r w:rsidRPr="000F4981">
                    <w:rPr>
                      <w:rFonts w:ascii="Times New Roman" w:hAnsi="Times New Roman" w:cs="Times New Roman"/>
                      <w:b/>
                      <w:szCs w:val="20"/>
                    </w:rPr>
                    <w:t>JOÃO MARCELO ALVES MACEDO</w:t>
                  </w:r>
                </w:p>
                <w:p w:rsidR="005B3EAA" w:rsidRPr="000F4981" w:rsidRDefault="005B3EAA" w:rsidP="000F4981">
                  <w:pPr>
                    <w:jc w:val="center"/>
                    <w:rPr>
                      <w:rFonts w:ascii="Times New Roman" w:hAnsi="Times New Roman" w:cs="Times New Roman"/>
                      <w:b/>
                      <w:szCs w:val="20"/>
                    </w:rPr>
                  </w:pPr>
                  <w:r w:rsidRPr="000F4981">
                    <w:rPr>
                      <w:rFonts w:ascii="Times New Roman" w:hAnsi="Times New Roman" w:cs="Times New Roman"/>
                      <w:b/>
                      <w:szCs w:val="20"/>
                    </w:rPr>
                    <w:t>Prefeito Universitário</w:t>
                  </w:r>
                </w:p>
                <w:p w:rsidR="005B3EAA" w:rsidRPr="000F4981" w:rsidRDefault="005B3EAA" w:rsidP="000F4981">
                  <w:pPr>
                    <w:tabs>
                      <w:tab w:val="left" w:pos="1418"/>
                    </w:tabs>
                    <w:jc w:val="center"/>
                    <w:rPr>
                      <w:rFonts w:ascii="Times New Roman" w:hAnsi="Times New Roman" w:cs="Times New Roman"/>
                      <w:b/>
                      <w:szCs w:val="20"/>
                    </w:rPr>
                  </w:pPr>
                  <w:r w:rsidRPr="000F4981">
                    <w:rPr>
                      <w:rFonts w:ascii="Times New Roman" w:hAnsi="Times New Roman" w:cs="Times New Roman"/>
                      <w:b/>
                      <w:szCs w:val="20"/>
                    </w:rPr>
                    <w:t>Mat. SIAPE nº. 2569256</w:t>
                  </w:r>
                </w:p>
                <w:p w:rsidR="005B3EAA" w:rsidRPr="00C63AE5" w:rsidRDefault="005B3EAA" w:rsidP="000F4981">
                  <w:pPr>
                    <w:jc w:val="center"/>
                    <w:rPr>
                      <w:rFonts w:ascii="Times New Roman" w:hAnsi="Times New Roman" w:cs="Times New Roman"/>
                    </w:rPr>
                  </w:pPr>
                </w:p>
              </w:txbxContent>
            </v:textbox>
            <w10:wrap type="square" anchorx="margin"/>
          </v:shape>
        </w:pict>
      </w: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123FC9" w:rsidRPr="00123FC9" w:rsidRDefault="00123FC9" w:rsidP="00791EF6">
      <w:pPr>
        <w:tabs>
          <w:tab w:val="left" w:pos="1418"/>
        </w:tabs>
        <w:spacing w:line="360" w:lineRule="auto"/>
        <w:ind w:firstLine="0"/>
        <w:jc w:val="right"/>
        <w:rPr>
          <w:rFonts w:ascii="Times New Roman" w:hAnsi="Times New Roman" w:cs="Times New Roman"/>
          <w:sz w:val="24"/>
        </w:rPr>
      </w:pPr>
    </w:p>
    <w:p w:rsidR="00123FC9" w:rsidRDefault="00123FC9" w:rsidP="00791EF6">
      <w:pPr>
        <w:tabs>
          <w:tab w:val="left" w:pos="1418"/>
        </w:tabs>
        <w:spacing w:line="360" w:lineRule="auto"/>
        <w:ind w:firstLine="0"/>
        <w:jc w:val="right"/>
        <w:rPr>
          <w:rFonts w:ascii="Times New Roman" w:hAnsi="Times New Roman" w:cs="Times New Roman"/>
          <w:sz w:val="24"/>
        </w:rPr>
      </w:pPr>
    </w:p>
    <w:p w:rsidR="00EA3CB7" w:rsidRDefault="00EA3CB7" w:rsidP="00123FC9">
      <w:pPr>
        <w:tabs>
          <w:tab w:val="left" w:pos="1418"/>
        </w:tabs>
        <w:spacing w:line="360" w:lineRule="auto"/>
        <w:ind w:firstLine="0"/>
        <w:jc w:val="center"/>
        <w:rPr>
          <w:rFonts w:ascii="Times New Roman" w:hAnsi="Times New Roman" w:cs="Times New Roman"/>
          <w:b/>
          <w:bCs/>
          <w:color w:val="000000"/>
          <w:sz w:val="24"/>
        </w:rPr>
      </w:pPr>
      <w:r>
        <w:rPr>
          <w:rFonts w:ascii="Times New Roman" w:hAnsi="Times New Roman" w:cs="Times New Roman"/>
          <w:b/>
          <w:bCs/>
          <w:color w:val="000000"/>
          <w:sz w:val="24"/>
        </w:rPr>
        <w:t>ANEXO I DO TERMO DE REFERÊNCIA</w:t>
      </w:r>
    </w:p>
    <w:p w:rsidR="00C82518" w:rsidRPr="00C832C7" w:rsidRDefault="00EA3CB7" w:rsidP="00123FC9">
      <w:pPr>
        <w:tabs>
          <w:tab w:val="left" w:pos="1418"/>
        </w:tabs>
        <w:autoSpaceDE w:val="0"/>
        <w:autoSpaceDN w:val="0"/>
        <w:adjustRightInd w:val="0"/>
        <w:spacing w:line="360" w:lineRule="auto"/>
        <w:ind w:firstLine="0"/>
        <w:jc w:val="center"/>
        <w:rPr>
          <w:rFonts w:ascii="Times New Roman" w:hAnsi="Times New Roman" w:cs="Times New Roman"/>
          <w:b/>
          <w:bCs/>
          <w:color w:val="000000"/>
          <w:sz w:val="24"/>
        </w:rPr>
      </w:pPr>
      <w:r w:rsidRPr="00C832C7">
        <w:rPr>
          <w:rFonts w:ascii="Times New Roman" w:hAnsi="Times New Roman" w:cs="Times New Roman"/>
          <w:b/>
          <w:bCs/>
          <w:color w:val="000000"/>
          <w:sz w:val="24"/>
        </w:rPr>
        <w:t>COMPOSIÇÃO DA FROTA DE VEÍCULOS</w:t>
      </w:r>
    </w:p>
    <w:p w:rsidR="00C82518" w:rsidRPr="00C832C7" w:rsidRDefault="00C82518" w:rsidP="00791EF6">
      <w:pPr>
        <w:tabs>
          <w:tab w:val="left" w:pos="1418"/>
        </w:tabs>
        <w:spacing w:line="360" w:lineRule="auto"/>
        <w:ind w:firstLine="0"/>
        <w:rPr>
          <w:rFonts w:ascii="Times New Roman" w:hAnsi="Times New Roman" w:cs="Times New Roman"/>
          <w:b/>
          <w:bCs/>
          <w:color w:val="000000"/>
          <w:sz w:val="24"/>
        </w:rPr>
      </w:pPr>
    </w:p>
    <w:tbl>
      <w:tblPr>
        <w:tblW w:w="5000" w:type="pct"/>
        <w:tblCellMar>
          <w:left w:w="70" w:type="dxa"/>
          <w:right w:w="70" w:type="dxa"/>
        </w:tblCellMar>
        <w:tblLook w:val="04A0" w:firstRow="1" w:lastRow="0" w:firstColumn="1" w:lastColumn="0" w:noHBand="0" w:noVBand="1"/>
      </w:tblPr>
      <w:tblGrid>
        <w:gridCol w:w="4855"/>
        <w:gridCol w:w="2773"/>
        <w:gridCol w:w="1584"/>
      </w:tblGrid>
      <w:tr w:rsidR="002D4566" w:rsidRPr="002D4566" w:rsidTr="002D4566">
        <w:trPr>
          <w:cantSplit/>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FROTA - CAMPUS I / JOÃO PESSOA</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VEÍCULO</w:t>
            </w:r>
          </w:p>
        </w:tc>
        <w:tc>
          <w:tcPr>
            <w:tcW w:w="1505"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PLACA</w:t>
            </w:r>
          </w:p>
        </w:tc>
        <w:tc>
          <w:tcPr>
            <w:tcW w:w="860"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ANO</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AMAROK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NPZ-2861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AMAROK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OXO-8497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AMAROK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OXO-8597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AMAROK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OXO-8657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AMBULANCIA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OFD-9354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AMBULÂNCIA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MOD-4223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BOXER / PEUGEOT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OFB-2789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NQG-7492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NQG-7482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OET-0984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MOV-1775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QFF-5705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MNJ-5605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1981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 BAÚ</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 xml:space="preserve">QFI </w:t>
            </w:r>
            <w:r w:rsidR="0048312E">
              <w:rPr>
                <w:rFonts w:ascii="Times New Roman" w:hAnsi="Times New Roman" w:cs="Times New Roman"/>
                <w:sz w:val="24"/>
              </w:rPr>
              <w:t>–</w:t>
            </w:r>
            <w:r w:rsidRPr="002D4566">
              <w:rPr>
                <w:rFonts w:ascii="Times New Roman" w:hAnsi="Times New Roman" w:cs="Times New Roman"/>
                <w:sz w:val="24"/>
              </w:rPr>
              <w:t xml:space="preserve"> 1926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 BAÚ</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JJU-1977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 BAÚ</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QFM-9878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 F 4.000 / FORD</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NPV-0436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CAMIONETA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KMD-4345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CAMIONETA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QFV-3470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CIVIC</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OGE-5036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CIVIC</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MOQ-1409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CIVIC</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MOQ-1599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COROLA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MON-4297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00"/>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CORSA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NQI-3930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CORSA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NQI-3940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COURIER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MNY-3075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COURIER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MOB-4724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DOBLÔ</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OXO-8557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ECOSPORT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OFF-0723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ECOSPORT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OFF-0713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 xml:space="preserve">FIAT UNO </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MMU - 3524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FIESTA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MMZ - 9821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FIESTA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MNJ-3045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FIESTA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NQA-7440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FIESTA</w:t>
            </w:r>
          </w:p>
        </w:tc>
        <w:tc>
          <w:tcPr>
            <w:tcW w:w="150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NPS-5710</w:t>
            </w:r>
          </w:p>
        </w:tc>
        <w:tc>
          <w:tcPr>
            <w:tcW w:w="8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FORD / RAGER</w:t>
            </w:r>
          </w:p>
        </w:tc>
        <w:tc>
          <w:tcPr>
            <w:tcW w:w="1505"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NPS-0016</w:t>
            </w:r>
          </w:p>
        </w:tc>
        <w:tc>
          <w:tcPr>
            <w:tcW w:w="860"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FURGÃO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OGF 7495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FUSCA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MNA-1060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FUSCA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MNA-1490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NPZ-2821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OGF-5925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MMX-6559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MNZ-9186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QFF-3049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MNJ-7053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MNJ-7063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MNJ-6983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MNJ-7073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MNJ-3983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MNJ-6113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QFF-2030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OXO-9697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OXO-9667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OXO-9537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MNJ-7033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MNJ-6073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MNJ-7003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OFF-4533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 - 1.6</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OFF-4573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KIA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MOW-9650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NQH-5293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MNA-1975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KKL-8167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OFE-6178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OFE-6168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OFE-6188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KOMBI</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OFE-2428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LOGAN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MOD-9793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LOGAN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MOD-9783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OEY-0023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NPX-6379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MNX-6071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MNB-4456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MOQ-8557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MMZ-9831</w:t>
            </w:r>
          </w:p>
        </w:tc>
        <w:tc>
          <w:tcPr>
            <w:tcW w:w="8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MNK-4102</w:t>
            </w:r>
          </w:p>
        </w:tc>
        <w:tc>
          <w:tcPr>
            <w:tcW w:w="860"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MOK-9784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 XTZ</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MMV-6954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125</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MOP-9030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HONDA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PFS-8441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HONDA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PFS - 8571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HONDA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PFS-8681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HONDA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PFS-8841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QFJ-0950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QFJ-1050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QFJ-0750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QFJ-1070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MOO-4127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MOA-3126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NPW-4799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MOTO/SUNDOW STX 20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MOK-6034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MUNCK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NQF 5671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MON-2064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OFF-1868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OFH-0347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NQG-7688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QFE-9036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NQG-7628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MMR-4292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NQG-7748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MOD-9953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QFK-9797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 / MERCEDES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MNC-4456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1968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PRISMA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MNX-2351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MOQ-4702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NOQ-4612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MOB-4734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MOS-4661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MOB-4674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REBOQUE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MOG-8559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OEW-7222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OEW-7212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NQI-3920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S10</w:t>
            </w:r>
          </w:p>
        </w:tc>
        <w:tc>
          <w:tcPr>
            <w:tcW w:w="150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NQI-3960</w:t>
            </w:r>
          </w:p>
        </w:tc>
        <w:tc>
          <w:tcPr>
            <w:tcW w:w="8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SANDERO</w:t>
            </w:r>
          </w:p>
        </w:tc>
        <w:tc>
          <w:tcPr>
            <w:tcW w:w="1505"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OEX-8763</w:t>
            </w:r>
          </w:p>
        </w:tc>
        <w:tc>
          <w:tcPr>
            <w:tcW w:w="860"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NPZ - 2931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NPZ-2901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MNJ-4013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OXO-9457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OXO-8717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OXO-9617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OXO-8667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SCAPADE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NQF-3935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SCAPADE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NQF-3945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SPIN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QFT-3598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SPIN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OFA-6531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OFF-9015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OFF-9065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OFF-9105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OFF-9205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OFX-0258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OGD-4560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SYMBOL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OGD-4650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T.BANDEIRANT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MOG-1945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TOYOTA / HILUX</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MNM-1474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TRAILER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OFA-1595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 AGRALE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STR-0002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 MASSEY</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MMY-5667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 YAMAR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STR-0001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JHON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JHON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JHON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M. FERGUNSON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M. FERGUNSON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OFB-7103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OFB-7113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OGE-7595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NPS-2469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NQJ-4870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QFU - 9300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MOK-5004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OFH-6559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NPU-3942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NPU-3842</w:t>
            </w:r>
          </w:p>
        </w:tc>
        <w:tc>
          <w:tcPr>
            <w:tcW w:w="8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NPU-3902</w:t>
            </w:r>
          </w:p>
        </w:tc>
        <w:tc>
          <w:tcPr>
            <w:tcW w:w="860"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NPU-3752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NPU-3892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DUCATO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OFE-4528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PEGEOUT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MOU-5798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 PEUGEOT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OGC-9735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150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860"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r>
      <w:tr w:rsidR="002D4566" w:rsidRPr="002D4566" w:rsidTr="002D4566">
        <w:trPr>
          <w:cantSplit/>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 xml:space="preserve">FROTA - CAMPUS II / AREIA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VEÍCULO</w:t>
            </w:r>
          </w:p>
        </w:tc>
        <w:tc>
          <w:tcPr>
            <w:tcW w:w="1505"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PLACA</w:t>
            </w:r>
          </w:p>
        </w:tc>
        <w:tc>
          <w:tcPr>
            <w:tcW w:w="860"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ANO</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MNJ-5605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1981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CAMINHÃO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NQG-7482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CORSA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 - 3930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CORSA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NQI-3940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FUSCA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MNA-1490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FUSCA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MNA-1060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 125</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MOP-9030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MOTO-XTZ</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MMV-6954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QFE-9036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MMR-4292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NQG-7748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MOS-4661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NQI-3920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 10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NQI-3960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SAVEIRO</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NPZ-2901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TRAILER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OFA-1595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JOHN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JOHN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JOHN DEERE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M. FERGUNSON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 M. FERGUNSON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OFH-6559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VAN/PEUGEOT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OGC-9735</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2013</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VAN/PEUGEOT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MOU-5798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2006</w:t>
            </w:r>
          </w:p>
        </w:tc>
      </w:tr>
      <w:tr w:rsidR="002D4566" w:rsidRPr="002D4566" w:rsidTr="007B2765">
        <w:trPr>
          <w:cantSplit/>
          <w:trHeight w:val="315"/>
        </w:trPr>
        <w:tc>
          <w:tcPr>
            <w:tcW w:w="263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150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860"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r>
      <w:tr w:rsidR="002D4566" w:rsidRPr="002D4566" w:rsidTr="002D4566">
        <w:trPr>
          <w:cantSplit/>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 xml:space="preserve">FROTA - CAMPUS III / BANANEIRAS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VEÍCULO</w:t>
            </w:r>
          </w:p>
        </w:tc>
        <w:tc>
          <w:tcPr>
            <w:tcW w:w="1505"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PLACA</w:t>
            </w:r>
          </w:p>
        </w:tc>
        <w:tc>
          <w:tcPr>
            <w:tcW w:w="860"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ANO</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AMAROK</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 - 8657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BOXER/PEUGEOT</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OFB - 2789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2012</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CAM. F.4000/FORD</w:t>
            </w:r>
          </w:p>
        </w:tc>
        <w:tc>
          <w:tcPr>
            <w:tcW w:w="150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NPV - 0436</w:t>
            </w:r>
          </w:p>
        </w:tc>
        <w:tc>
          <w:tcPr>
            <w:tcW w:w="86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FIAT/DOBLÔ</w:t>
            </w:r>
          </w:p>
        </w:tc>
        <w:tc>
          <w:tcPr>
            <w:tcW w:w="1505"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OXO - 8557</w:t>
            </w:r>
          </w:p>
        </w:tc>
        <w:tc>
          <w:tcPr>
            <w:tcW w:w="860" w:type="pct"/>
            <w:tcBorders>
              <w:top w:val="single" w:sz="4" w:space="0" w:color="auto"/>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FORD/RANGER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NPS - 0016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GERADOR DE 125 KVA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GOL</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MNZ - 9186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MICRO-ÔNIBUS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MNB - 4456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 - 0950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 - 1050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 - 0750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BROS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QFJ - 1070</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2014</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MOO - 4127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MOO - 4087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MOA - 3126</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NPW - 4799</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MOTO/HONDA CG FAN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NÃO EMPLACADA</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MOTO/SUNDOW STX 200</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MOK - 6034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MOD - 9953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2007</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NQG - 7628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2010</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ÔNIBUS/MERCEDES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MNC - 4423</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1968</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TOYOTA/HILUX</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MNM -1474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2001</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TRATOR/AGRALE</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STR - 0002</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TRATOR/MASSEY</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MMY - 5667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1996</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TRATOR/YAMAR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STR - 0001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 </w:t>
            </w:r>
          </w:p>
        </w:tc>
      </w:tr>
      <w:tr w:rsidR="002D4566" w:rsidRPr="002D4566" w:rsidTr="007B2765">
        <w:trPr>
          <w:cantSplit/>
          <w:trHeight w:val="315"/>
        </w:trPr>
        <w:tc>
          <w:tcPr>
            <w:tcW w:w="263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1505"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c>
          <w:tcPr>
            <w:tcW w:w="860" w:type="pct"/>
            <w:tcBorders>
              <w:top w:val="nil"/>
              <w:left w:val="nil"/>
              <w:bottom w:val="nil"/>
              <w:right w:val="nil"/>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color w:val="000000"/>
                <w:sz w:val="24"/>
              </w:rPr>
            </w:pPr>
            <w:r w:rsidRPr="002D4566">
              <w:rPr>
                <w:rFonts w:ascii="Times New Roman" w:hAnsi="Times New Roman" w:cs="Times New Roman"/>
                <w:color w:val="000000"/>
                <w:sz w:val="24"/>
              </w:rPr>
              <w:t> </w:t>
            </w:r>
          </w:p>
        </w:tc>
      </w:tr>
      <w:tr w:rsidR="002D4566" w:rsidRPr="002D4566" w:rsidTr="002D4566">
        <w:trPr>
          <w:cantSplit/>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000000" w:fill="B8CCE4"/>
            <w:noWrap/>
            <w:vAlign w:val="bottom"/>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 xml:space="preserve">FROTA - CAMPUS IV / RIO TINTO E MAMANGUAPE </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VEÍCULO</w:t>
            </w:r>
          </w:p>
        </w:tc>
        <w:tc>
          <w:tcPr>
            <w:tcW w:w="1505"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PLACA</w:t>
            </w:r>
          </w:p>
        </w:tc>
        <w:tc>
          <w:tcPr>
            <w:tcW w:w="860" w:type="pct"/>
            <w:tcBorders>
              <w:top w:val="nil"/>
              <w:left w:val="nil"/>
              <w:bottom w:val="single" w:sz="4" w:space="0" w:color="auto"/>
              <w:right w:val="single" w:sz="4" w:space="0" w:color="auto"/>
            </w:tcBorders>
            <w:shd w:val="clear" w:color="000000" w:fill="B8CCE4"/>
            <w:noWrap/>
            <w:vAlign w:val="center"/>
            <w:hideMark/>
          </w:tcPr>
          <w:p w:rsidR="002D4566" w:rsidRPr="002D4566" w:rsidRDefault="002D4566" w:rsidP="00123FC9">
            <w:pPr>
              <w:tabs>
                <w:tab w:val="left" w:pos="1418"/>
              </w:tabs>
              <w:ind w:firstLine="0"/>
              <w:jc w:val="center"/>
              <w:rPr>
                <w:rFonts w:ascii="Times New Roman" w:hAnsi="Times New Roman" w:cs="Times New Roman"/>
                <w:b/>
                <w:bCs/>
                <w:sz w:val="24"/>
              </w:rPr>
            </w:pPr>
            <w:r w:rsidRPr="002D4566">
              <w:rPr>
                <w:rFonts w:ascii="Times New Roman" w:hAnsi="Times New Roman" w:cs="Times New Roman"/>
                <w:b/>
                <w:bCs/>
                <w:sz w:val="24"/>
              </w:rPr>
              <w:t>ANO</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CURRIER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MOB-4724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MICROONIBUS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MNX-6071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ÔNIBUS</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QFK-9797</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2015</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PRISMA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MNX-2351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PRISMA</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MNX-2351</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RANGER</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MOB-4674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MOK-5004</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2009</w:t>
            </w:r>
          </w:p>
        </w:tc>
      </w:tr>
      <w:tr w:rsidR="002D4566" w:rsidRPr="002D4566" w:rsidTr="007B2765">
        <w:trPr>
          <w:cantSplit/>
          <w:trHeight w:val="315"/>
        </w:trPr>
        <w:tc>
          <w:tcPr>
            <w:tcW w:w="2635" w:type="pct"/>
            <w:tcBorders>
              <w:top w:val="nil"/>
              <w:left w:val="single" w:sz="4" w:space="0" w:color="auto"/>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VAN</w:t>
            </w:r>
          </w:p>
        </w:tc>
        <w:tc>
          <w:tcPr>
            <w:tcW w:w="1505"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rPr>
                <w:rFonts w:ascii="Times New Roman" w:hAnsi="Times New Roman" w:cs="Times New Roman"/>
                <w:sz w:val="24"/>
              </w:rPr>
            </w:pPr>
            <w:r w:rsidRPr="002D4566">
              <w:rPr>
                <w:rFonts w:ascii="Times New Roman" w:hAnsi="Times New Roman" w:cs="Times New Roman"/>
                <w:sz w:val="24"/>
              </w:rPr>
              <w:t>OFE-4528</w:t>
            </w:r>
          </w:p>
        </w:tc>
        <w:tc>
          <w:tcPr>
            <w:tcW w:w="860" w:type="pct"/>
            <w:tcBorders>
              <w:top w:val="nil"/>
              <w:left w:val="nil"/>
              <w:bottom w:val="single" w:sz="4" w:space="0" w:color="auto"/>
              <w:right w:val="single" w:sz="4" w:space="0" w:color="auto"/>
            </w:tcBorders>
            <w:shd w:val="clear" w:color="000000" w:fill="FFFFFF"/>
            <w:noWrap/>
            <w:vAlign w:val="bottom"/>
            <w:hideMark/>
          </w:tcPr>
          <w:p w:rsidR="002D4566" w:rsidRPr="002D4566" w:rsidRDefault="002D4566" w:rsidP="00123FC9">
            <w:pPr>
              <w:tabs>
                <w:tab w:val="left" w:pos="1418"/>
              </w:tabs>
              <w:ind w:firstLine="0"/>
              <w:jc w:val="center"/>
              <w:rPr>
                <w:rFonts w:ascii="Times New Roman" w:hAnsi="Times New Roman" w:cs="Times New Roman"/>
                <w:sz w:val="24"/>
              </w:rPr>
            </w:pPr>
            <w:r w:rsidRPr="002D4566">
              <w:rPr>
                <w:rFonts w:ascii="Times New Roman" w:hAnsi="Times New Roman" w:cs="Times New Roman"/>
                <w:sz w:val="24"/>
              </w:rPr>
              <w:t>2011</w:t>
            </w:r>
          </w:p>
        </w:tc>
      </w:tr>
    </w:tbl>
    <w:p w:rsidR="00123FC9" w:rsidRDefault="00123FC9" w:rsidP="00791EF6">
      <w:pPr>
        <w:tabs>
          <w:tab w:val="left" w:pos="1418"/>
        </w:tabs>
        <w:autoSpaceDE w:val="0"/>
        <w:autoSpaceDN w:val="0"/>
        <w:adjustRightInd w:val="0"/>
        <w:spacing w:line="360" w:lineRule="auto"/>
        <w:ind w:firstLine="0"/>
        <w:jc w:val="center"/>
        <w:rPr>
          <w:rFonts w:ascii="Times New Roman" w:hAnsi="Times New Roman" w:cs="Times New Roman"/>
          <w:b/>
          <w:bCs/>
          <w:color w:val="000000"/>
          <w:sz w:val="24"/>
        </w:rPr>
      </w:pPr>
    </w:p>
    <w:p w:rsidR="00123FC9" w:rsidRDefault="00123FC9">
      <w:pPr>
        <w:rPr>
          <w:rFonts w:ascii="Times New Roman" w:hAnsi="Times New Roman" w:cs="Times New Roman"/>
          <w:b/>
          <w:bCs/>
          <w:color w:val="000000"/>
          <w:sz w:val="24"/>
        </w:rPr>
      </w:pPr>
      <w:r>
        <w:rPr>
          <w:rFonts w:ascii="Times New Roman" w:hAnsi="Times New Roman" w:cs="Times New Roman"/>
          <w:b/>
          <w:bCs/>
          <w:color w:val="000000"/>
          <w:sz w:val="24"/>
        </w:rPr>
        <w:br w:type="page"/>
      </w:r>
    </w:p>
    <w:p w:rsidR="005F6055" w:rsidRPr="00C832C7" w:rsidRDefault="005B6171" w:rsidP="00791EF6">
      <w:pPr>
        <w:tabs>
          <w:tab w:val="left" w:pos="1418"/>
        </w:tabs>
        <w:autoSpaceDE w:val="0"/>
        <w:autoSpaceDN w:val="0"/>
        <w:adjustRightInd w:val="0"/>
        <w:spacing w:line="360" w:lineRule="auto"/>
        <w:ind w:firstLine="0"/>
        <w:jc w:val="center"/>
        <w:rPr>
          <w:rFonts w:ascii="Times New Roman" w:hAnsi="Times New Roman" w:cs="Times New Roman"/>
          <w:b/>
          <w:bCs/>
          <w:color w:val="000000"/>
          <w:sz w:val="24"/>
        </w:rPr>
      </w:pPr>
      <w:r>
        <w:rPr>
          <w:rFonts w:ascii="Times New Roman" w:hAnsi="Times New Roman" w:cs="Times New Roman"/>
          <w:b/>
          <w:bCs/>
          <w:color w:val="000000"/>
          <w:sz w:val="24"/>
        </w:rPr>
        <w:t xml:space="preserve">ANEXO II </w:t>
      </w:r>
      <w:r w:rsidR="005F6055" w:rsidRPr="00C832C7">
        <w:rPr>
          <w:rFonts w:ascii="Times New Roman" w:hAnsi="Times New Roman" w:cs="Times New Roman"/>
          <w:b/>
          <w:bCs/>
          <w:color w:val="000000"/>
          <w:sz w:val="24"/>
        </w:rPr>
        <w:t>do Termo de Referência: TABELA DE MANUTENÇÃO</w:t>
      </w:r>
    </w:p>
    <w:tbl>
      <w:tblPr>
        <w:tblStyle w:val="Tabelacomgrade"/>
        <w:tblW w:w="9924" w:type="dxa"/>
        <w:tblInd w:w="-431" w:type="dxa"/>
        <w:tblLayout w:type="fixed"/>
        <w:tblLook w:val="04A0" w:firstRow="1" w:lastRow="0" w:firstColumn="1" w:lastColumn="0" w:noHBand="0" w:noVBand="1"/>
      </w:tblPr>
      <w:tblGrid>
        <w:gridCol w:w="2099"/>
        <w:gridCol w:w="5131"/>
        <w:gridCol w:w="1134"/>
        <w:gridCol w:w="1560"/>
      </w:tblGrid>
      <w:tr w:rsidR="00CA1CAF" w:rsidRPr="00FA6706" w:rsidTr="007B2765">
        <w:trPr>
          <w:trHeight w:val="396"/>
        </w:trPr>
        <w:tc>
          <w:tcPr>
            <w:tcW w:w="2099" w:type="dxa"/>
            <w:vMerge w:val="restart"/>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ITEM</w:t>
            </w:r>
          </w:p>
        </w:tc>
        <w:tc>
          <w:tcPr>
            <w:tcW w:w="5131" w:type="dxa"/>
            <w:vMerge w:val="restart"/>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MANUTENÇÃO PREVENTIVA</w:t>
            </w:r>
          </w:p>
        </w:tc>
        <w:tc>
          <w:tcPr>
            <w:tcW w:w="1134" w:type="dxa"/>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LEVE</w:t>
            </w:r>
          </w:p>
        </w:tc>
        <w:tc>
          <w:tcPr>
            <w:tcW w:w="1560" w:type="dxa"/>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UTILITARIO</w:t>
            </w:r>
          </w:p>
        </w:tc>
      </w:tr>
      <w:tr w:rsidR="00CA1CAF" w:rsidRPr="00FA6706" w:rsidTr="007B2765">
        <w:trPr>
          <w:trHeight w:val="415"/>
        </w:trPr>
        <w:tc>
          <w:tcPr>
            <w:tcW w:w="2099" w:type="dxa"/>
            <w:vMerge/>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Merge/>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p>
        </w:tc>
        <w:tc>
          <w:tcPr>
            <w:tcW w:w="2694" w:type="dxa"/>
            <w:gridSpan w:val="2"/>
            <w:shd w:val="clear" w:color="auto" w:fill="C6D9F1" w:themeFill="text2" w:themeFillTint="33"/>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MILHARES DE KM</w:t>
            </w:r>
          </w:p>
        </w:tc>
      </w:tr>
      <w:tr w:rsidR="00CA1CAF" w:rsidRPr="00FA6706" w:rsidTr="007B2765">
        <w:trPr>
          <w:trHeight w:val="693"/>
        </w:trPr>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FREIOS</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FUNCIONAMENTO DO SISTEMA (FREIO DE SERVIÇO E DE ESTACIONAMENTO), VERIFICAR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ESTADO DAS PASTILHAS E DAS LONAS, VERIFICAR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rPr>
          <w:trHeight w:val="539"/>
        </w:trPr>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COMPARTIMENTO DO MOTOR</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RESERVATÓRIO DO LAVADOR DO PÁRA-BRISA, VERIFICAR E RESTABELECER O NÍVEL</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FLUÍDO DE FREIOS (SUBSTITUIR A CADA 2 ANOS), VERIFICAR E RESTABELECER O NÍVEL</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FLUÍDO DA DIREÇÃO HIDRÁULICA, VERIFICAR E RESTABELECER O NÍVEL</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LÍQUIDO DE ARREFECIMENTO DO MOTOR (TROCAR A CADA 3 ANOS), VERIFICAR E RESTABELECER O NÍVEL</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CORREIAS DOS ACESSÓRIOS, VERIFICAR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TRAVA DO COMPARTIMENTO DO MOTOR, VERIFICAR</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MANGUEIRAS, BUCHAS, TUBULAÇÕES, FLEXÍVEIS, POSSÍVEIS VAZAMENTOS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VERIFICAÇÃO DAS CORREIAS TRAPEZOIDAIS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VERIFICAÇÃO DA CORREIA DENTADA DA DISTRIBUIÇÃO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40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SUBSTITUIÇÃO DA CORREIA DENTADA DA DISTRIBUIÇÃO (OU A CADA 3 ANOS)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60               50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CONTROLE E REGULAGEM DAS FOLGAS DE VÁLVULAS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40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VIRABREQUIM E RETENTORES QUANTO A CARBONIZAÇÃO. LIMPAR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120</w:t>
            </w:r>
          </w:p>
        </w:tc>
      </w:tr>
      <w:tr w:rsidR="00CA1CAF" w:rsidRPr="00FA6706" w:rsidTr="007B2765">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r w:rsidRPr="00FA6706">
              <w:rPr>
                <w:rFonts w:ascii="Times New Roman" w:hAnsi="Times New Roman" w:cs="Times New Roman"/>
                <w:b/>
                <w:bCs/>
                <w:color w:val="000000"/>
                <w:sz w:val="20"/>
                <w:szCs w:val="20"/>
              </w:rPr>
              <w:t>SISTEMA DE</w:t>
            </w: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r w:rsidRPr="00FA6706">
              <w:rPr>
                <w:rFonts w:ascii="Times New Roman" w:hAnsi="Times New Roman" w:cs="Times New Roman"/>
                <w:b/>
                <w:bCs/>
                <w:color w:val="000000"/>
                <w:sz w:val="20"/>
                <w:szCs w:val="20"/>
              </w:rPr>
              <w:t>LUBRIFICAÇÃO E</w:t>
            </w: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ALIMENTAÇÃO</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ÓLEO DO MOTOR</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5</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FILTRO DE ÓLEO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FILTRO DE AR</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FILTRO DE COMBUSTÍVEL</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AR CONDICIONADO</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O FUNCIONAMENTO E POSSÍVEIS VAZAMENTOS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CORREIAS DO AR CONDICIONADO, VERIFICAR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FILTRO, VERIFICAR E SUBSTITUIR, SE NECESSÁRIO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TROCAR O FILTRO DE PÓLEN</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80</w:t>
            </w:r>
          </w:p>
        </w:tc>
      </w:tr>
      <w:tr w:rsidR="00CA1CAF" w:rsidRPr="00FA6706" w:rsidTr="007B2765">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SISTEMA ELÉTRICO</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LANTERNAS E FARÓIS – VERIFICAR FUNCIONAMENTO E ALINHAMENTO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VELAS (SUBSTITUIR)</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40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VERIFICAÇÃO DO SISTEMA DE IGNIÇÃO E INJEÇÃO</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FUNCIONAMENTO DO SISTEMA DE ALARME E ABERTURA/FECHAMENTO ELÉTRICO DAS PORTAS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FUNCIONAMENTO DA ABERTURA /FECHAMENTOS DOS VIDROS DAS PORTAS</w:t>
            </w:r>
          </w:p>
        </w:tc>
        <w:tc>
          <w:tcPr>
            <w:tcW w:w="2694" w:type="dxa"/>
            <w:gridSpan w:val="2"/>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bl>
    <w:p w:rsidR="007B2765" w:rsidRDefault="007B2765" w:rsidP="00791EF6">
      <w:pPr>
        <w:tabs>
          <w:tab w:val="left" w:pos="1418"/>
        </w:tabs>
        <w:spacing w:line="360" w:lineRule="auto"/>
        <w:ind w:firstLine="0"/>
      </w:pPr>
    </w:p>
    <w:tbl>
      <w:tblPr>
        <w:tblStyle w:val="Tabelacomgrade"/>
        <w:tblW w:w="9924" w:type="dxa"/>
        <w:tblInd w:w="-431" w:type="dxa"/>
        <w:tblLayout w:type="fixed"/>
        <w:tblLook w:val="04A0" w:firstRow="1" w:lastRow="0" w:firstColumn="1" w:lastColumn="0" w:noHBand="0" w:noVBand="1"/>
      </w:tblPr>
      <w:tblGrid>
        <w:gridCol w:w="2099"/>
        <w:gridCol w:w="5131"/>
        <w:gridCol w:w="2694"/>
      </w:tblGrid>
      <w:tr w:rsidR="00CA1CAF" w:rsidRPr="00FA6706" w:rsidTr="007B2765">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RODAS E PNEUS</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DESGASTE, PRESSÃO, CONDIÇÃO (PNEU SOBRESSALENTE INCLUSIVE) E EFETUAR O RODÍZIO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ALINHAMENTO E BALANCEAMENTO (VERIFICAR</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E EFETUAR CORREÇÃO, SE NECESSÁRIO)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restart"/>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b/>
                <w:bCs/>
                <w:color w:val="000000"/>
                <w:sz w:val="20"/>
                <w:szCs w:val="20"/>
              </w:rPr>
            </w:pPr>
            <w:r w:rsidRPr="00FA6706">
              <w:rPr>
                <w:rFonts w:ascii="Times New Roman" w:hAnsi="Times New Roman" w:cs="Times New Roman"/>
                <w:b/>
                <w:bCs/>
                <w:color w:val="000000"/>
                <w:sz w:val="20"/>
                <w:szCs w:val="20"/>
              </w:rPr>
              <w:t>EXTERIOR DO</w:t>
            </w:r>
          </w:p>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VEÍCULO</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DOBRADIÇAS, LIMITADORES, FECHADURAS DAS</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PORTAS (VERIFICAR E LUBRIFICAR)</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PALHETAS DOS LIMPADORES DOS VIDROS</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E SUBSTITUIR, SE NECESSÁRIO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SISTEMA DE ESCAPE, SUSPENSÃO, VERIFICAR E</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SUBSTITUIR, SE NECESSÁRIO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AMORTECEDORES, VERIFICAR QUANTO A VAZAMENTOS, SUBSTITUIR SE NECESSÁRIO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r w:rsidR="00CA1CAF" w:rsidRPr="00FA6706" w:rsidTr="007B2765">
        <w:tc>
          <w:tcPr>
            <w:tcW w:w="2099" w:type="dxa"/>
            <w:vMerge/>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CONTROLE DE EMISSÃO DOS GASES DO</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ESCAPAMENTO</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40</w:t>
            </w:r>
          </w:p>
        </w:tc>
      </w:tr>
      <w:tr w:rsidR="00CA1CAF" w:rsidRPr="00FA6706" w:rsidTr="007B2765">
        <w:tc>
          <w:tcPr>
            <w:tcW w:w="2099"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TESTE DE RODAGEM</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FUNCIONAMENTO DA DIREÇÃO, MOTOR, EMBREAGEM, TROCA DE MARCHAS, ACELERADOR, PARTIDA, RUÍDOS, CINTO DE SEGURANÇA, EXTINTOR, TRIÂNGULO, ESTEPE,</w:t>
            </w:r>
          </w:p>
          <w:p w:rsidR="00CA1CAF" w:rsidRPr="00FA6706" w:rsidRDefault="00CA1CAF" w:rsidP="00123FC9">
            <w:pPr>
              <w:tabs>
                <w:tab w:val="left" w:pos="1418"/>
              </w:tabs>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CHAVE DE RODA, CRLV, VIDROS, RETROVISORES,</w:t>
            </w:r>
          </w:p>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BANCOS, TAPETES</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10</w:t>
            </w:r>
          </w:p>
        </w:tc>
      </w:tr>
      <w:tr w:rsidR="00CA1CAF" w:rsidRPr="00FA6706" w:rsidTr="007B2765">
        <w:tc>
          <w:tcPr>
            <w:tcW w:w="2099"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b/>
                <w:bCs/>
                <w:color w:val="000000"/>
                <w:sz w:val="20"/>
                <w:szCs w:val="20"/>
              </w:rPr>
              <w:t>CARROCERIA</w:t>
            </w:r>
          </w:p>
        </w:tc>
        <w:tc>
          <w:tcPr>
            <w:tcW w:w="5131" w:type="dxa"/>
            <w:vAlign w:val="center"/>
          </w:tcPr>
          <w:p w:rsidR="00CA1CAF" w:rsidRPr="00FA6706" w:rsidRDefault="00CA1CAF" w:rsidP="00123FC9">
            <w:pPr>
              <w:tabs>
                <w:tab w:val="left" w:pos="1418"/>
              </w:tabs>
              <w:autoSpaceDE w:val="0"/>
              <w:autoSpaceDN w:val="0"/>
              <w:adjustRightInd w:val="0"/>
              <w:ind w:firstLine="0"/>
              <w:jc w:val="both"/>
              <w:rPr>
                <w:rFonts w:ascii="Times New Roman" w:hAnsi="Times New Roman" w:cs="Times New Roman"/>
                <w:color w:val="000000"/>
                <w:sz w:val="20"/>
                <w:szCs w:val="20"/>
              </w:rPr>
            </w:pPr>
            <w:r w:rsidRPr="00FA6706">
              <w:rPr>
                <w:rFonts w:ascii="Times New Roman" w:hAnsi="Times New Roman" w:cs="Times New Roman"/>
                <w:color w:val="000000"/>
                <w:sz w:val="20"/>
                <w:szCs w:val="20"/>
              </w:rPr>
              <w:t>VERIFICAR O ESTADO DA CARROCERIA, PINTURA</w:t>
            </w:r>
          </w:p>
        </w:tc>
        <w:tc>
          <w:tcPr>
            <w:tcW w:w="2694" w:type="dxa"/>
            <w:vAlign w:val="center"/>
          </w:tcPr>
          <w:p w:rsidR="00CA1CAF" w:rsidRPr="00FA6706" w:rsidRDefault="00CA1CAF" w:rsidP="00123FC9">
            <w:pPr>
              <w:tabs>
                <w:tab w:val="left" w:pos="1418"/>
              </w:tabs>
              <w:autoSpaceDE w:val="0"/>
              <w:autoSpaceDN w:val="0"/>
              <w:adjustRightInd w:val="0"/>
              <w:ind w:firstLine="0"/>
              <w:jc w:val="center"/>
              <w:rPr>
                <w:rFonts w:ascii="Times New Roman" w:hAnsi="Times New Roman" w:cs="Times New Roman"/>
                <w:color w:val="000000"/>
                <w:sz w:val="20"/>
                <w:szCs w:val="20"/>
              </w:rPr>
            </w:pPr>
            <w:r w:rsidRPr="00FA6706">
              <w:rPr>
                <w:rFonts w:ascii="Times New Roman" w:hAnsi="Times New Roman" w:cs="Times New Roman"/>
                <w:color w:val="000000"/>
                <w:sz w:val="20"/>
                <w:szCs w:val="20"/>
              </w:rPr>
              <w:t>20</w:t>
            </w:r>
          </w:p>
        </w:tc>
      </w:tr>
    </w:tbl>
    <w:p w:rsidR="005F6055" w:rsidRDefault="005F6055" w:rsidP="00791EF6">
      <w:pPr>
        <w:tabs>
          <w:tab w:val="left" w:pos="1418"/>
        </w:tabs>
        <w:spacing w:line="360" w:lineRule="auto"/>
        <w:ind w:firstLine="0"/>
        <w:rPr>
          <w:rFonts w:ascii="Times New Roman" w:hAnsi="Times New Roman" w:cs="Times New Roman"/>
          <w:color w:val="FF0000"/>
          <w:sz w:val="24"/>
        </w:rPr>
      </w:pPr>
    </w:p>
    <w:p w:rsidR="005B6171" w:rsidRPr="00001727" w:rsidRDefault="005B6171" w:rsidP="00791EF6">
      <w:pPr>
        <w:tabs>
          <w:tab w:val="left" w:pos="1418"/>
        </w:tabs>
        <w:autoSpaceDE w:val="0"/>
        <w:autoSpaceDN w:val="0"/>
        <w:adjustRightInd w:val="0"/>
        <w:spacing w:line="360" w:lineRule="auto"/>
        <w:ind w:firstLine="0"/>
        <w:jc w:val="both"/>
        <w:rPr>
          <w:rFonts w:ascii="Cambria" w:hAnsi="Cambria" w:cs="Times New Roman"/>
          <w:color w:val="000000"/>
          <w:sz w:val="24"/>
        </w:rPr>
      </w:pPr>
      <w:r w:rsidRPr="00001727">
        <w:rPr>
          <w:rFonts w:ascii="Cambria" w:hAnsi="Cambria" w:cs="Times New Roman"/>
          <w:color w:val="000000"/>
          <w:sz w:val="24"/>
        </w:rPr>
        <w:t>Considerar ainda para os veículos UTILITARIOS:</w:t>
      </w:r>
    </w:p>
    <w:tbl>
      <w:tblPr>
        <w:tblStyle w:val="Tabelacomgrade"/>
        <w:tblW w:w="9924" w:type="dxa"/>
        <w:tblInd w:w="-431" w:type="dxa"/>
        <w:tblLayout w:type="fixed"/>
        <w:tblLook w:val="04A0" w:firstRow="1" w:lastRow="0" w:firstColumn="1" w:lastColumn="0" w:noHBand="0" w:noVBand="1"/>
      </w:tblPr>
      <w:tblGrid>
        <w:gridCol w:w="8336"/>
        <w:gridCol w:w="1588"/>
      </w:tblGrid>
      <w:tr w:rsidR="005B6171" w:rsidRPr="00001727" w:rsidTr="002937C1">
        <w:trPr>
          <w:trHeight w:val="284"/>
        </w:trPr>
        <w:tc>
          <w:tcPr>
            <w:tcW w:w="8336" w:type="dxa"/>
            <w:shd w:val="clear" w:color="auto" w:fill="C6D9F1" w:themeFill="text2" w:themeFillTint="33"/>
            <w:vAlign w:val="center"/>
          </w:tcPr>
          <w:p w:rsidR="005B6171" w:rsidRPr="00001727" w:rsidRDefault="005B6171" w:rsidP="002937C1">
            <w:pPr>
              <w:tabs>
                <w:tab w:val="left" w:pos="1418"/>
              </w:tabs>
              <w:autoSpaceDE w:val="0"/>
              <w:autoSpaceDN w:val="0"/>
              <w:adjustRightInd w:val="0"/>
              <w:ind w:firstLine="0"/>
              <w:jc w:val="center"/>
              <w:rPr>
                <w:rFonts w:ascii="Cambria" w:hAnsi="Cambria" w:cs="Times New Roman"/>
                <w:color w:val="000000"/>
                <w:sz w:val="23"/>
                <w:szCs w:val="23"/>
              </w:rPr>
            </w:pPr>
            <w:r w:rsidRPr="00001727">
              <w:rPr>
                <w:rFonts w:ascii="Cambria" w:hAnsi="Cambria" w:cs="Times New Roman"/>
                <w:b/>
                <w:bCs/>
                <w:color w:val="000000"/>
                <w:sz w:val="19"/>
                <w:szCs w:val="19"/>
              </w:rPr>
              <w:t>ITEM</w:t>
            </w:r>
          </w:p>
        </w:tc>
        <w:tc>
          <w:tcPr>
            <w:tcW w:w="1588" w:type="dxa"/>
            <w:shd w:val="clear" w:color="auto" w:fill="C6D9F1" w:themeFill="text2" w:themeFillTint="33"/>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r w:rsidRPr="00001727">
              <w:rPr>
                <w:rFonts w:ascii="Cambria" w:hAnsi="Cambria" w:cs="Times New Roman"/>
                <w:b/>
                <w:bCs/>
                <w:color w:val="000000"/>
                <w:sz w:val="19"/>
                <w:szCs w:val="19"/>
              </w:rPr>
              <w:t>MILHARES DE KM</w:t>
            </w: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TURBO-COMPRESSOR, INSPECIONAR AS MANGUEIRAS DE ADMISSÃO E A</w:t>
            </w:r>
            <w:r>
              <w:rPr>
                <w:rFonts w:ascii="Cambria" w:hAnsi="Cambria" w:cs="Times New Roman"/>
                <w:color w:val="000000"/>
                <w:sz w:val="19"/>
                <w:szCs w:val="19"/>
              </w:rPr>
              <w:t xml:space="preserve"> </w:t>
            </w:r>
            <w:r w:rsidRPr="00001727">
              <w:rPr>
                <w:rFonts w:ascii="Cambria" w:hAnsi="Cambria" w:cs="Times New Roman"/>
                <w:color w:val="000000"/>
                <w:sz w:val="19"/>
                <w:szCs w:val="19"/>
              </w:rPr>
              <w:t>MANGUEIRA DE RETORNO DE ÓLEO E SUBSTITUIR, SE NECESSÁRIO</w:t>
            </w:r>
          </w:p>
        </w:tc>
        <w:tc>
          <w:tcPr>
            <w:tcW w:w="1588" w:type="dxa"/>
            <w:vMerge w:val="restart"/>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r>
              <w:rPr>
                <w:rFonts w:ascii="Cambria" w:hAnsi="Cambria" w:cs="Times New Roman"/>
                <w:color w:val="000000"/>
                <w:sz w:val="20"/>
                <w:szCs w:val="20"/>
              </w:rPr>
              <w:t>10</w:t>
            </w: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SNORKEL EFETUAR LIMPEZA</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FILTRO DE RESPIRO DO SISTEMA DE TRANSMISSÃO SUBSTITUIR -</w:t>
            </w:r>
            <w:r>
              <w:rPr>
                <w:rFonts w:ascii="Cambria" w:hAnsi="Cambria" w:cs="Times New Roman"/>
                <w:color w:val="000000"/>
                <w:sz w:val="19"/>
                <w:szCs w:val="19"/>
              </w:rPr>
              <w:t xml:space="preserve"> </w:t>
            </w:r>
            <w:r w:rsidRPr="00001727">
              <w:rPr>
                <w:rFonts w:ascii="Cambria" w:hAnsi="Cambria" w:cs="Times New Roman"/>
                <w:color w:val="000000"/>
                <w:sz w:val="19"/>
                <w:szCs w:val="19"/>
              </w:rPr>
              <w:t>CONDIÇÕES SEVERAS</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MARCHA LENTA DO MOTOR, INSPECIONAR</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TRANSMISSÃO MANUAL, INSPECIONAR O NÍVEL DO ÓLEO</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BRAÇOS E BARRAS DA DIREÇÃO, INSPECIONAR E REGULAR</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BOMBA DE VÁCUO, INSPECIONAR AS MANGUEIRAS DE ÓLEO E</w:t>
            </w:r>
            <w:r>
              <w:rPr>
                <w:rFonts w:ascii="Cambria" w:hAnsi="Cambria" w:cs="Times New Roman"/>
                <w:color w:val="000000"/>
                <w:sz w:val="19"/>
                <w:szCs w:val="19"/>
              </w:rPr>
              <w:t xml:space="preserve"> </w:t>
            </w:r>
            <w:r w:rsidRPr="00001727">
              <w:rPr>
                <w:rFonts w:ascii="Cambria" w:hAnsi="Cambria" w:cs="Times New Roman"/>
                <w:color w:val="000000"/>
                <w:sz w:val="19"/>
                <w:szCs w:val="19"/>
              </w:rPr>
              <w:t>SUBSTITUIR, SE NECESSÁRIO</w:t>
            </w:r>
          </w:p>
        </w:tc>
        <w:tc>
          <w:tcPr>
            <w:tcW w:w="1588" w:type="dxa"/>
            <w:vMerge w:val="restart"/>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r>
              <w:rPr>
                <w:rFonts w:ascii="Cambria" w:hAnsi="Cambria" w:cs="Times New Roman"/>
                <w:color w:val="000000"/>
                <w:sz w:val="20"/>
                <w:szCs w:val="20"/>
              </w:rPr>
              <w:t>20</w:t>
            </w: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FILTRO DE RESPIRO DO SISTEMA DE TRANSMISSÃO SUBSTITUIR -</w:t>
            </w:r>
            <w:r>
              <w:rPr>
                <w:rFonts w:ascii="Cambria" w:hAnsi="Cambria" w:cs="Times New Roman"/>
                <w:color w:val="000000"/>
                <w:sz w:val="19"/>
                <w:szCs w:val="19"/>
              </w:rPr>
              <w:t xml:space="preserve"> </w:t>
            </w:r>
            <w:r w:rsidRPr="00001727">
              <w:rPr>
                <w:rFonts w:ascii="Cambria" w:hAnsi="Cambria" w:cs="Times New Roman"/>
                <w:color w:val="000000"/>
                <w:sz w:val="19"/>
                <w:szCs w:val="19"/>
              </w:rPr>
              <w:t>CONDIÇÕES NORMAIS</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VÁLVULAS DO MOTOR, INSPECIONAR A FOLGA</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SISTEMA DE RECIRCULAÇÃO DE GASES DE ESCAPE (EGR), INSPECIONAR O</w:t>
            </w:r>
            <w:r>
              <w:rPr>
                <w:rFonts w:ascii="Cambria" w:hAnsi="Cambria" w:cs="Times New Roman"/>
                <w:color w:val="000000"/>
                <w:sz w:val="19"/>
                <w:szCs w:val="19"/>
              </w:rPr>
              <w:t xml:space="preserve"> </w:t>
            </w:r>
            <w:r w:rsidRPr="00001727">
              <w:rPr>
                <w:rFonts w:ascii="Cambria" w:hAnsi="Cambria" w:cs="Times New Roman"/>
                <w:color w:val="000000"/>
                <w:sz w:val="19"/>
                <w:szCs w:val="19"/>
              </w:rPr>
              <w:t>FUNCIONAMENTO</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TRANSMISSÃO MANUAL SUBSTITUIR – USO SEVERO</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ARTICULAÇÕES DOS BRAÇOS DA SUSPENÇÃO E DIREÇÃO, LUBRIFICAR</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ÁRVORES DE TRANSMISSÃO E JUNTAS HOMOCINÉTICAS, INSPECIONAR</w:t>
            </w:r>
            <w:r>
              <w:rPr>
                <w:rFonts w:ascii="Cambria" w:hAnsi="Cambria" w:cs="Times New Roman"/>
                <w:color w:val="000000"/>
                <w:sz w:val="19"/>
                <w:szCs w:val="19"/>
              </w:rPr>
              <w:t xml:space="preserve"> </w:t>
            </w:r>
            <w:r w:rsidRPr="00001727">
              <w:rPr>
                <w:rFonts w:ascii="Cambria" w:hAnsi="Cambria" w:cs="Times New Roman"/>
                <w:color w:val="000000"/>
                <w:sz w:val="19"/>
                <w:szCs w:val="19"/>
              </w:rPr>
              <w:t>COIFAS A CADA</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 xml:space="preserve">TRANSMISSÃO MANUAL SUBSTITUIR – USO NORMAL </w:t>
            </w:r>
          </w:p>
        </w:tc>
        <w:tc>
          <w:tcPr>
            <w:tcW w:w="1588" w:type="dxa"/>
            <w:vMerge w:val="restart"/>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0"/>
                <w:szCs w:val="20"/>
              </w:rPr>
            </w:pPr>
            <w:r w:rsidRPr="00001727">
              <w:rPr>
                <w:rFonts w:ascii="Cambria" w:hAnsi="Cambria" w:cs="Times New Roman"/>
                <w:color w:val="000000"/>
                <w:sz w:val="20"/>
                <w:szCs w:val="20"/>
              </w:rPr>
              <w:t>40</w:t>
            </w: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23"/>
                <w:szCs w:val="23"/>
              </w:rPr>
            </w:pPr>
            <w:r w:rsidRPr="00001727">
              <w:rPr>
                <w:rFonts w:ascii="Cambria" w:hAnsi="Cambria" w:cs="Times New Roman"/>
                <w:color w:val="000000"/>
                <w:sz w:val="19"/>
                <w:szCs w:val="19"/>
              </w:rPr>
              <w:t>ÁRVORES DE TRANSMISSÃO E JUNTAS HOMOCINÉTICAS LUBRIFICAR COM GRAXA</w:t>
            </w:r>
          </w:p>
        </w:tc>
        <w:tc>
          <w:tcPr>
            <w:tcW w:w="1588" w:type="dxa"/>
            <w:vMerge/>
            <w:vAlign w:val="center"/>
          </w:tcPr>
          <w:p w:rsidR="005B6171" w:rsidRPr="00001727" w:rsidRDefault="005B6171" w:rsidP="00123FC9">
            <w:pPr>
              <w:tabs>
                <w:tab w:val="left" w:pos="1418"/>
              </w:tabs>
              <w:autoSpaceDE w:val="0"/>
              <w:autoSpaceDN w:val="0"/>
              <w:adjustRightInd w:val="0"/>
              <w:ind w:firstLine="0"/>
              <w:jc w:val="center"/>
              <w:rPr>
                <w:rFonts w:ascii="Cambria" w:hAnsi="Cambria" w:cs="Times New Roman"/>
                <w:color w:val="000000"/>
                <w:sz w:val="23"/>
                <w:szCs w:val="23"/>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19"/>
                <w:szCs w:val="19"/>
              </w:rPr>
            </w:pPr>
            <w:r w:rsidRPr="00001727">
              <w:rPr>
                <w:rFonts w:ascii="Cambria" w:hAnsi="Cambria" w:cs="Times New Roman"/>
                <w:color w:val="000000"/>
                <w:sz w:val="19"/>
                <w:szCs w:val="19"/>
              </w:rPr>
              <w:t>BICOS INJETORES INSPECIONAR</w:t>
            </w:r>
          </w:p>
        </w:tc>
        <w:tc>
          <w:tcPr>
            <w:tcW w:w="1588" w:type="dxa"/>
            <w:vMerge w:val="restart"/>
            <w:vAlign w:val="center"/>
          </w:tcPr>
          <w:p w:rsidR="005B6171" w:rsidRPr="00001727" w:rsidRDefault="005B6171" w:rsidP="00791EF6">
            <w:pPr>
              <w:tabs>
                <w:tab w:val="left" w:pos="1418"/>
              </w:tabs>
              <w:autoSpaceDE w:val="0"/>
              <w:autoSpaceDN w:val="0"/>
              <w:adjustRightInd w:val="0"/>
              <w:spacing w:line="360" w:lineRule="auto"/>
              <w:ind w:firstLine="0"/>
              <w:jc w:val="center"/>
              <w:rPr>
                <w:rFonts w:ascii="Cambria" w:hAnsi="Cambria" w:cs="Times New Roman"/>
                <w:color w:val="000000"/>
                <w:sz w:val="20"/>
                <w:szCs w:val="20"/>
              </w:rPr>
            </w:pPr>
            <w:r>
              <w:rPr>
                <w:rFonts w:ascii="Cambria" w:hAnsi="Cambria" w:cs="Times New Roman"/>
                <w:color w:val="000000"/>
                <w:sz w:val="20"/>
                <w:szCs w:val="20"/>
              </w:rPr>
              <w:t>50</w:t>
            </w: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19"/>
                <w:szCs w:val="19"/>
              </w:rPr>
            </w:pPr>
            <w:r w:rsidRPr="00001727">
              <w:rPr>
                <w:rFonts w:ascii="Cambria" w:hAnsi="Cambria" w:cs="Times New Roman"/>
                <w:color w:val="000000"/>
                <w:sz w:val="19"/>
                <w:szCs w:val="19"/>
              </w:rPr>
              <w:t>CABOS DE IGNIÇÃO INSPECIONAR</w:t>
            </w:r>
          </w:p>
        </w:tc>
        <w:tc>
          <w:tcPr>
            <w:tcW w:w="1588" w:type="dxa"/>
            <w:vMerge/>
          </w:tcPr>
          <w:p w:rsidR="005B6171" w:rsidRPr="00001727" w:rsidRDefault="005B6171" w:rsidP="00791EF6">
            <w:pPr>
              <w:tabs>
                <w:tab w:val="left" w:pos="1418"/>
              </w:tabs>
              <w:autoSpaceDE w:val="0"/>
              <w:autoSpaceDN w:val="0"/>
              <w:adjustRightInd w:val="0"/>
              <w:spacing w:line="360" w:lineRule="auto"/>
              <w:ind w:firstLine="0"/>
              <w:jc w:val="both"/>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19"/>
                <w:szCs w:val="19"/>
              </w:rPr>
            </w:pPr>
            <w:r w:rsidRPr="00001727">
              <w:rPr>
                <w:rFonts w:ascii="Cambria" w:hAnsi="Cambria" w:cs="Times New Roman"/>
                <w:color w:val="000000"/>
                <w:sz w:val="19"/>
                <w:szCs w:val="19"/>
              </w:rPr>
              <w:t>BOMBA INJETORA INSPECIONAR</w:t>
            </w:r>
          </w:p>
        </w:tc>
        <w:tc>
          <w:tcPr>
            <w:tcW w:w="1588" w:type="dxa"/>
            <w:vMerge/>
          </w:tcPr>
          <w:p w:rsidR="005B6171" w:rsidRPr="00001727" w:rsidRDefault="005B6171" w:rsidP="00791EF6">
            <w:pPr>
              <w:tabs>
                <w:tab w:val="left" w:pos="1418"/>
              </w:tabs>
              <w:autoSpaceDE w:val="0"/>
              <w:autoSpaceDN w:val="0"/>
              <w:adjustRightInd w:val="0"/>
              <w:spacing w:line="360" w:lineRule="auto"/>
              <w:ind w:firstLine="0"/>
              <w:jc w:val="both"/>
              <w:rPr>
                <w:rFonts w:ascii="Cambria" w:hAnsi="Cambria" w:cs="Times New Roman"/>
                <w:color w:val="000000"/>
                <w:sz w:val="20"/>
                <w:szCs w:val="20"/>
              </w:rPr>
            </w:pPr>
          </w:p>
        </w:tc>
      </w:tr>
      <w:tr w:rsidR="005B6171" w:rsidRPr="00001727" w:rsidTr="002937C1">
        <w:trPr>
          <w:trHeight w:val="284"/>
        </w:trPr>
        <w:tc>
          <w:tcPr>
            <w:tcW w:w="8336" w:type="dxa"/>
          </w:tcPr>
          <w:p w:rsidR="005B6171" w:rsidRPr="00001727" w:rsidRDefault="005B6171" w:rsidP="002937C1">
            <w:pPr>
              <w:tabs>
                <w:tab w:val="left" w:pos="1418"/>
              </w:tabs>
              <w:autoSpaceDE w:val="0"/>
              <w:autoSpaceDN w:val="0"/>
              <w:adjustRightInd w:val="0"/>
              <w:ind w:firstLine="0"/>
              <w:jc w:val="both"/>
              <w:rPr>
                <w:rFonts w:ascii="Cambria" w:hAnsi="Cambria" w:cs="Times New Roman"/>
                <w:color w:val="000000"/>
                <w:sz w:val="19"/>
                <w:szCs w:val="19"/>
              </w:rPr>
            </w:pPr>
            <w:r w:rsidRPr="00001727">
              <w:rPr>
                <w:rFonts w:ascii="Cambria" w:hAnsi="Cambria" w:cs="Times New Roman"/>
                <w:color w:val="000000"/>
                <w:sz w:val="19"/>
                <w:szCs w:val="19"/>
              </w:rPr>
              <w:t>DIFERENCIAL, VERIFICAR O NÍVEL DO ÓLEO, TROCAR</w:t>
            </w:r>
          </w:p>
        </w:tc>
        <w:tc>
          <w:tcPr>
            <w:tcW w:w="1588" w:type="dxa"/>
            <w:vMerge/>
          </w:tcPr>
          <w:p w:rsidR="005B6171" w:rsidRPr="00001727" w:rsidRDefault="005B6171" w:rsidP="00791EF6">
            <w:pPr>
              <w:tabs>
                <w:tab w:val="left" w:pos="1418"/>
              </w:tabs>
              <w:autoSpaceDE w:val="0"/>
              <w:autoSpaceDN w:val="0"/>
              <w:adjustRightInd w:val="0"/>
              <w:spacing w:line="360" w:lineRule="auto"/>
              <w:ind w:firstLine="0"/>
              <w:jc w:val="both"/>
              <w:rPr>
                <w:rFonts w:ascii="Cambria" w:hAnsi="Cambria" w:cs="Times New Roman"/>
                <w:color w:val="000000"/>
                <w:sz w:val="20"/>
                <w:szCs w:val="20"/>
              </w:rPr>
            </w:pPr>
          </w:p>
        </w:tc>
      </w:tr>
    </w:tbl>
    <w:p w:rsidR="005B6171" w:rsidRPr="00001727" w:rsidRDefault="005B6171" w:rsidP="00791EF6">
      <w:pPr>
        <w:tabs>
          <w:tab w:val="left" w:pos="1418"/>
        </w:tabs>
        <w:autoSpaceDE w:val="0"/>
        <w:autoSpaceDN w:val="0"/>
        <w:adjustRightInd w:val="0"/>
        <w:spacing w:line="360" w:lineRule="auto"/>
        <w:ind w:firstLine="0"/>
        <w:jc w:val="both"/>
        <w:rPr>
          <w:rFonts w:ascii="Cambria" w:hAnsi="Cambria" w:cs="Times New Roman"/>
          <w:b/>
          <w:bCs/>
          <w:color w:val="000000"/>
          <w:sz w:val="23"/>
          <w:szCs w:val="23"/>
        </w:rPr>
      </w:pPr>
      <w:r>
        <w:rPr>
          <w:rFonts w:ascii="Cambria" w:hAnsi="Cambria" w:cs="Times New Roman"/>
          <w:color w:val="000000"/>
          <w:sz w:val="19"/>
          <w:szCs w:val="19"/>
        </w:rPr>
        <w:t>OBS.: CONSIDERAR 10 MIL KM OU 06 MESES DE USO, 20 MIL KM OU 12 MESES, 40 MIL KM OU 24</w:t>
      </w:r>
      <w:r w:rsidR="00BC168C">
        <w:rPr>
          <w:rFonts w:ascii="Cambria" w:hAnsi="Cambria" w:cs="Times New Roman"/>
          <w:color w:val="000000"/>
          <w:sz w:val="19"/>
          <w:szCs w:val="19"/>
        </w:rPr>
        <w:t xml:space="preserve"> </w:t>
      </w:r>
      <w:r>
        <w:rPr>
          <w:rFonts w:ascii="Cambria" w:hAnsi="Cambria" w:cs="Times New Roman"/>
          <w:color w:val="000000"/>
          <w:sz w:val="19"/>
          <w:szCs w:val="19"/>
        </w:rPr>
        <w:t>MESES.</w:t>
      </w:r>
    </w:p>
    <w:sectPr w:rsidR="005B6171" w:rsidRPr="00001727" w:rsidSect="0074099A">
      <w:headerReference w:type="default" r:id="rId8"/>
      <w:footerReference w:type="default" r:id="rId9"/>
      <w:pgSz w:w="11906" w:h="16838"/>
      <w:pgMar w:top="2127" w:right="1133" w:bottom="184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EAA" w:rsidRDefault="005B3EAA">
      <w:r>
        <w:separator/>
      </w:r>
    </w:p>
  </w:endnote>
  <w:endnote w:type="continuationSeparator" w:id="0">
    <w:p w:rsidR="005B3EAA" w:rsidRDefault="005B3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1056352009"/>
      <w:docPartObj>
        <w:docPartGallery w:val="Page Numbers (Bottom of Page)"/>
        <w:docPartUnique/>
      </w:docPartObj>
    </w:sdtPr>
    <w:sdtEndPr/>
    <w:sdtContent>
      <w:sdt>
        <w:sdtPr>
          <w:rPr>
            <w:rFonts w:ascii="Times New Roman" w:hAnsi="Times New Roman" w:cs="Times New Roman"/>
            <w:sz w:val="20"/>
            <w:szCs w:val="20"/>
          </w:rPr>
          <w:id w:val="1973245995"/>
          <w:docPartObj>
            <w:docPartGallery w:val="Page Numbers (Top of Page)"/>
            <w:docPartUnique/>
          </w:docPartObj>
        </w:sdtPr>
        <w:sdtEndPr/>
        <w:sdtContent>
          <w:p w:rsidR="005B3EAA" w:rsidRPr="00551187" w:rsidRDefault="005B3EAA" w:rsidP="00367EAA">
            <w:pPr>
              <w:pStyle w:val="Rodap"/>
              <w:jc w:val="center"/>
              <w:rPr>
                <w:rFonts w:ascii="Times New Roman" w:hAnsi="Times New Roman" w:cs="Times New Roman"/>
                <w:sz w:val="20"/>
                <w:szCs w:val="20"/>
              </w:rPr>
            </w:pPr>
            <w:r w:rsidRPr="00551187">
              <w:rPr>
                <w:rFonts w:ascii="Times New Roman" w:hAnsi="Times New Roman" w:cs="Times New Roman"/>
                <w:sz w:val="20"/>
                <w:szCs w:val="20"/>
              </w:rPr>
              <w:t xml:space="preserve">Página </w:t>
            </w:r>
            <w:r w:rsidRPr="00551187">
              <w:rPr>
                <w:rFonts w:ascii="Times New Roman" w:hAnsi="Times New Roman" w:cs="Times New Roman"/>
                <w:b/>
                <w:bCs/>
                <w:sz w:val="20"/>
                <w:szCs w:val="20"/>
              </w:rPr>
              <w:fldChar w:fldCharType="begin"/>
            </w:r>
            <w:r w:rsidRPr="00551187">
              <w:rPr>
                <w:rFonts w:ascii="Times New Roman" w:hAnsi="Times New Roman" w:cs="Times New Roman"/>
                <w:b/>
                <w:bCs/>
                <w:sz w:val="20"/>
                <w:szCs w:val="20"/>
              </w:rPr>
              <w:instrText>PAGE</w:instrText>
            </w:r>
            <w:r w:rsidRPr="00551187">
              <w:rPr>
                <w:rFonts w:ascii="Times New Roman" w:hAnsi="Times New Roman" w:cs="Times New Roman"/>
                <w:b/>
                <w:bCs/>
                <w:sz w:val="20"/>
                <w:szCs w:val="20"/>
              </w:rPr>
              <w:fldChar w:fldCharType="separate"/>
            </w:r>
            <w:r w:rsidR="00BF44E7">
              <w:rPr>
                <w:rFonts w:ascii="Times New Roman" w:hAnsi="Times New Roman" w:cs="Times New Roman"/>
                <w:b/>
                <w:bCs/>
                <w:noProof/>
                <w:sz w:val="20"/>
                <w:szCs w:val="20"/>
              </w:rPr>
              <w:t>1</w:t>
            </w:r>
            <w:r w:rsidRPr="00551187">
              <w:rPr>
                <w:rFonts w:ascii="Times New Roman" w:hAnsi="Times New Roman" w:cs="Times New Roman"/>
                <w:b/>
                <w:bCs/>
                <w:sz w:val="20"/>
                <w:szCs w:val="20"/>
              </w:rPr>
              <w:fldChar w:fldCharType="end"/>
            </w:r>
            <w:r w:rsidRPr="00551187">
              <w:rPr>
                <w:rFonts w:ascii="Times New Roman" w:hAnsi="Times New Roman" w:cs="Times New Roman"/>
                <w:sz w:val="20"/>
                <w:szCs w:val="20"/>
              </w:rPr>
              <w:t xml:space="preserve"> de </w:t>
            </w:r>
            <w:r w:rsidRPr="00551187">
              <w:rPr>
                <w:rFonts w:ascii="Times New Roman" w:hAnsi="Times New Roman" w:cs="Times New Roman"/>
                <w:b/>
                <w:bCs/>
                <w:sz w:val="20"/>
                <w:szCs w:val="20"/>
              </w:rPr>
              <w:fldChar w:fldCharType="begin"/>
            </w:r>
            <w:r w:rsidRPr="00551187">
              <w:rPr>
                <w:rFonts w:ascii="Times New Roman" w:hAnsi="Times New Roman" w:cs="Times New Roman"/>
                <w:b/>
                <w:bCs/>
                <w:sz w:val="20"/>
                <w:szCs w:val="20"/>
              </w:rPr>
              <w:instrText>NUMPAGES</w:instrText>
            </w:r>
            <w:r w:rsidRPr="00551187">
              <w:rPr>
                <w:rFonts w:ascii="Times New Roman" w:hAnsi="Times New Roman" w:cs="Times New Roman"/>
                <w:b/>
                <w:bCs/>
                <w:sz w:val="20"/>
                <w:szCs w:val="20"/>
              </w:rPr>
              <w:fldChar w:fldCharType="separate"/>
            </w:r>
            <w:r w:rsidR="00BF44E7">
              <w:rPr>
                <w:rFonts w:ascii="Times New Roman" w:hAnsi="Times New Roman" w:cs="Times New Roman"/>
                <w:b/>
                <w:bCs/>
                <w:noProof/>
                <w:sz w:val="20"/>
                <w:szCs w:val="20"/>
              </w:rPr>
              <w:t>45</w:t>
            </w:r>
            <w:r w:rsidRPr="00551187">
              <w:rPr>
                <w:rFonts w:ascii="Times New Roman" w:hAnsi="Times New Roman" w:cs="Times New Roman"/>
                <w:b/>
                <w:bCs/>
                <w:sz w:val="20"/>
                <w:szCs w:val="20"/>
              </w:rPr>
              <w:fldChar w:fldCharType="end"/>
            </w:r>
          </w:p>
          <w:p w:rsidR="005B3EAA" w:rsidRPr="00551187" w:rsidRDefault="005B3EAA" w:rsidP="00551187">
            <w:pPr>
              <w:pStyle w:val="Rodap"/>
              <w:pBdr>
                <w:top w:val="single" w:sz="4" w:space="1" w:color="auto"/>
              </w:pBdr>
              <w:jc w:val="center"/>
              <w:rPr>
                <w:rFonts w:ascii="Times New Roman" w:hAnsi="Times New Roman" w:cs="Times New Roman"/>
                <w:sz w:val="20"/>
                <w:szCs w:val="20"/>
              </w:rPr>
            </w:pPr>
            <w:r w:rsidRPr="00551187">
              <w:rPr>
                <w:rFonts w:ascii="Times New Roman" w:hAnsi="Times New Roman" w:cs="Times New Roman"/>
                <w:noProof/>
                <w:sz w:val="20"/>
                <w:szCs w:val="20"/>
                <w:lang w:eastAsia="pt-BR" w:bidi="ar-SA"/>
              </w:rPr>
              <w:drawing>
                <wp:anchor distT="0" distB="0" distL="114300" distR="114300" simplePos="0" relativeHeight="251662336" behindDoc="1" locked="0" layoutInCell="1" allowOverlap="1">
                  <wp:simplePos x="0" y="0"/>
                  <wp:positionH relativeFrom="column">
                    <wp:posOffset>786765</wp:posOffset>
                  </wp:positionH>
                  <wp:positionV relativeFrom="paragraph">
                    <wp:posOffset>35560</wp:posOffset>
                  </wp:positionV>
                  <wp:extent cx="240030" cy="276225"/>
                  <wp:effectExtent l="19050" t="0" r="7620"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U.jpg"/>
                          <pic:cNvPicPr/>
                        </pic:nvPicPr>
                        <pic:blipFill>
                          <a:blip r:embed="rId1">
                            <a:extLst>
                              <a:ext uri="{28A0092B-C50C-407E-A947-70E740481C1C}">
                                <a14:useLocalDpi xmlns:a14="http://schemas.microsoft.com/office/drawing/2010/main" val="0"/>
                              </a:ext>
                            </a:extLst>
                          </a:blip>
                          <a:stretch>
                            <a:fillRect/>
                          </a:stretch>
                        </pic:blipFill>
                        <pic:spPr>
                          <a:xfrm>
                            <a:off x="0" y="0"/>
                            <a:ext cx="240030" cy="276225"/>
                          </a:xfrm>
                          <a:prstGeom prst="rect">
                            <a:avLst/>
                          </a:prstGeom>
                        </pic:spPr>
                      </pic:pic>
                    </a:graphicData>
                  </a:graphic>
                </wp:anchor>
              </w:drawing>
            </w:r>
            <w:r w:rsidRPr="00551187">
              <w:rPr>
                <w:rFonts w:ascii="Times New Roman" w:hAnsi="Times New Roman" w:cs="Times New Roman"/>
                <w:sz w:val="20"/>
                <w:szCs w:val="20"/>
              </w:rPr>
              <w:t>Universidade Federal da Paraíba – Prefeitura Universitária Campus I</w:t>
            </w:r>
          </w:p>
          <w:p w:rsidR="005B3EAA" w:rsidRPr="00551187" w:rsidRDefault="005B3EAA" w:rsidP="00367EAA">
            <w:pPr>
              <w:pStyle w:val="Rodap"/>
              <w:tabs>
                <w:tab w:val="center" w:pos="0"/>
              </w:tabs>
              <w:jc w:val="center"/>
              <w:rPr>
                <w:rFonts w:ascii="Times New Roman" w:hAnsi="Times New Roman" w:cs="Times New Roman"/>
                <w:sz w:val="20"/>
                <w:szCs w:val="20"/>
              </w:rPr>
            </w:pPr>
            <w:r w:rsidRPr="00551187">
              <w:rPr>
                <w:rFonts w:ascii="Times New Roman" w:hAnsi="Times New Roman" w:cs="Times New Roman"/>
                <w:sz w:val="20"/>
                <w:szCs w:val="20"/>
              </w:rPr>
              <w:t>Cidade universitária - João Pessoa - PB – Brasil CEP: 58051-900</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EAA" w:rsidRDefault="005B3EAA">
      <w:r>
        <w:separator/>
      </w:r>
    </w:p>
  </w:footnote>
  <w:footnote w:type="continuationSeparator" w:id="0">
    <w:p w:rsidR="005B3EAA" w:rsidRDefault="005B3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AA" w:rsidRDefault="005B3EAA" w:rsidP="00367EAA">
    <w:pPr>
      <w:pStyle w:val="Cabealho"/>
      <w:ind w:left="709"/>
      <w:rPr>
        <w:rFonts w:ascii="Times New Roman" w:hAnsi="Times New Roman" w:cs="Times New Roman"/>
        <w:b/>
        <w:sz w:val="28"/>
        <w:szCs w:val="28"/>
      </w:rPr>
    </w:pPr>
    <w:r>
      <w:rPr>
        <w:rFonts w:ascii="Times New Roman" w:hAnsi="Times New Roman" w:cs="Times New Roman"/>
        <w:b/>
        <w:noProof/>
        <w:sz w:val="28"/>
        <w:szCs w:val="28"/>
        <w:lang w:eastAsia="pt-BR" w:bidi="ar-SA"/>
      </w:rPr>
      <w:drawing>
        <wp:anchor distT="0" distB="0" distL="114300" distR="114300" simplePos="0" relativeHeight="251657216" behindDoc="1" locked="0" layoutInCell="1" allowOverlap="1">
          <wp:simplePos x="0" y="0"/>
          <wp:positionH relativeFrom="column">
            <wp:posOffset>-232410</wp:posOffset>
          </wp:positionH>
          <wp:positionV relativeFrom="paragraph">
            <wp:posOffset>-173990</wp:posOffset>
          </wp:positionV>
          <wp:extent cx="628650" cy="900498"/>
          <wp:effectExtent l="0" t="0" r="0" b="0"/>
          <wp:wrapNone/>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628650" cy="900498"/>
                  </a:xfrm>
                  <a:prstGeom prst="rect">
                    <a:avLst/>
                  </a:prstGeom>
                </pic:spPr>
              </pic:pic>
            </a:graphicData>
          </a:graphic>
        </wp:anchor>
      </w:drawing>
    </w:r>
    <w:r w:rsidRPr="00F91308">
      <w:rPr>
        <w:rFonts w:ascii="Times New Roman" w:hAnsi="Times New Roman" w:cs="Times New Roman"/>
        <w:b/>
        <w:sz w:val="28"/>
        <w:szCs w:val="28"/>
      </w:rPr>
      <w:t>UNIVERSIDADE FEDERAL DA PARAÍBA</w:t>
    </w:r>
  </w:p>
  <w:p w:rsidR="005B3EAA" w:rsidRDefault="005B3EAA" w:rsidP="00367EAA">
    <w:pPr>
      <w:pStyle w:val="Cabealho"/>
      <w:ind w:left="709"/>
      <w:rPr>
        <w:rFonts w:ascii="Times New Roman" w:hAnsi="Times New Roman" w:cs="Times New Roman"/>
        <w:b/>
        <w:sz w:val="28"/>
        <w:szCs w:val="28"/>
      </w:rPr>
    </w:pPr>
    <w:r w:rsidRPr="00F91308">
      <w:rPr>
        <w:rFonts w:ascii="Times New Roman" w:hAnsi="Times New Roman" w:cs="Times New Roman"/>
        <w:b/>
        <w:sz w:val="28"/>
        <w:szCs w:val="28"/>
      </w:rPr>
      <w:t>PREFEITURA UNIVERSITÁRIA</w:t>
    </w:r>
  </w:p>
  <w:p w:rsidR="005B3EAA" w:rsidRDefault="005B3EAA" w:rsidP="00367EAA">
    <w:pPr>
      <w:pStyle w:val="Cabealho"/>
      <w:pBdr>
        <w:bottom w:val="single" w:sz="4" w:space="1" w:color="auto"/>
      </w:pBdr>
      <w:tabs>
        <w:tab w:val="clear" w:pos="8504"/>
      </w:tabs>
      <w:ind w:left="709" w:right="-568"/>
      <w:rPr>
        <w:rFonts w:ascii="Times New Roman" w:hAnsi="Times New Roman" w:cs="Times New Roman"/>
        <w:b/>
        <w:sz w:val="28"/>
        <w:szCs w:val="28"/>
      </w:rPr>
    </w:pPr>
    <w:r w:rsidRPr="00F91308">
      <w:rPr>
        <w:rFonts w:ascii="Times New Roman" w:hAnsi="Times New Roman" w:cs="Times New Roman"/>
        <w:b/>
        <w:sz w:val="28"/>
        <w:szCs w:val="28"/>
      </w:rPr>
      <w:t>DIVISÃO DE SE</w:t>
    </w:r>
    <w:r>
      <w:rPr>
        <w:rFonts w:ascii="Times New Roman" w:hAnsi="Times New Roman" w:cs="Times New Roman"/>
        <w:b/>
        <w:sz w:val="28"/>
        <w:szCs w:val="28"/>
      </w:rPr>
      <w:t>GURANÇA E PORTARIA</w:t>
    </w:r>
  </w:p>
  <w:p w:rsidR="005B3EAA" w:rsidRPr="00F91308" w:rsidRDefault="005B3EAA" w:rsidP="00367EAA">
    <w:pPr>
      <w:pStyle w:val="Cabealho"/>
      <w:ind w:left="709"/>
      <w:rPr>
        <w:rFonts w:ascii="Times New Roman" w:hAnsi="Times New Roman" w:cs="Times New Roman"/>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3C30B5"/>
    <w:multiLevelType w:val="hybridMultilevel"/>
    <w:tmpl w:val="73CCFCD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4F20F7"/>
    <w:multiLevelType w:val="hybridMultilevel"/>
    <w:tmpl w:val="9BBCF31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9C231F"/>
    <w:multiLevelType w:val="multilevel"/>
    <w:tmpl w:val="11B0E2E0"/>
    <w:lvl w:ilvl="0">
      <w:start w:val="1"/>
      <w:numFmt w:val="decimal"/>
      <w:lvlText w:val="%1."/>
      <w:lvlJc w:val="left"/>
      <w:pPr>
        <w:ind w:left="7732" w:hanging="360"/>
      </w:pPr>
      <w:rPr>
        <w:rFonts w:ascii="Times New Roman" w:hAnsi="Times New Roman" w:cs="Times New Roman" w:hint="default"/>
        <w:b w:val="0"/>
        <w:sz w:val="20"/>
        <w:szCs w:val="20"/>
      </w:rPr>
    </w:lvl>
    <w:lvl w:ilvl="1">
      <w:start w:val="1"/>
      <w:numFmt w:val="decimal"/>
      <w:lvlText w:val="%1.%2."/>
      <w:lvlJc w:val="left"/>
      <w:pPr>
        <w:ind w:left="4260"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466602"/>
    <w:multiLevelType w:val="hybridMultilevel"/>
    <w:tmpl w:val="3864D95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FE20BDB"/>
    <w:multiLevelType w:val="hybridMultilevel"/>
    <w:tmpl w:val="1B88AB6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2975E2C"/>
    <w:multiLevelType w:val="hybridMultilevel"/>
    <w:tmpl w:val="0952D962"/>
    <w:lvl w:ilvl="0" w:tplc="036EFFBA">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CD95CD7"/>
    <w:multiLevelType w:val="hybridMultilevel"/>
    <w:tmpl w:val="F9A6EE9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72A6D30E"/>
    <w:lvl w:ilvl="0">
      <w:start w:val="1"/>
      <w:numFmt w:val="decimal"/>
      <w:pStyle w:val="Nivel1"/>
      <w:lvlText w:val="%1."/>
      <w:lvlJc w:val="left"/>
      <w:pPr>
        <w:ind w:left="360" w:hanging="360"/>
      </w:pPr>
      <w:rPr>
        <w:rFonts w:hint="default"/>
      </w:rPr>
    </w:lvl>
    <w:lvl w:ilvl="1">
      <w:start w:val="1"/>
      <w:numFmt w:val="decimal"/>
      <w:lvlText w:val="%1.%2."/>
      <w:lvlJc w:val="left"/>
      <w:pPr>
        <w:ind w:left="858" w:hanging="432"/>
      </w:pPr>
      <w:rPr>
        <w:rFonts w:hint="default"/>
        <w:i w:val="0"/>
        <w:color w:val="auto"/>
      </w:rPr>
    </w:lvl>
    <w:lvl w:ilvl="2">
      <w:start w:val="1"/>
      <w:numFmt w:val="decimal"/>
      <w:lvlText w:val="%1.%2.%3."/>
      <w:lvlJc w:val="left"/>
      <w:pPr>
        <w:ind w:left="1781" w:hanging="504"/>
      </w:pPr>
      <w:rPr>
        <w:rFonts w:ascii="Times New Roman" w:hAnsi="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083F50"/>
    <w:multiLevelType w:val="hybridMultilevel"/>
    <w:tmpl w:val="3C249308"/>
    <w:lvl w:ilvl="0" w:tplc="06F4FC5E">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3610A10"/>
    <w:multiLevelType w:val="hybridMultilevel"/>
    <w:tmpl w:val="260E5C66"/>
    <w:lvl w:ilvl="0" w:tplc="04160019">
      <w:start w:val="1"/>
      <w:numFmt w:val="lowerLetter"/>
      <w:lvlText w:val="%1."/>
      <w:lvlJc w:val="left"/>
      <w:pPr>
        <w:ind w:left="720" w:hanging="360"/>
      </w:pPr>
    </w:lvl>
    <w:lvl w:ilvl="1" w:tplc="081A4B2A">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5C521ED"/>
    <w:multiLevelType w:val="hybridMultilevel"/>
    <w:tmpl w:val="3EB28FE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8E20EDE"/>
    <w:multiLevelType w:val="hybridMultilevel"/>
    <w:tmpl w:val="3EC68FBE"/>
    <w:lvl w:ilvl="0" w:tplc="4FCC9554">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313260B"/>
    <w:multiLevelType w:val="hybridMultilevel"/>
    <w:tmpl w:val="3D321D3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56F1971"/>
    <w:multiLevelType w:val="hybridMultilevel"/>
    <w:tmpl w:val="6B8EACEE"/>
    <w:lvl w:ilvl="0" w:tplc="1B96C31A">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A407B27"/>
    <w:multiLevelType w:val="hybridMultilevel"/>
    <w:tmpl w:val="BE84728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2BD0ADD"/>
    <w:multiLevelType w:val="hybridMultilevel"/>
    <w:tmpl w:val="03A8859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4745E78"/>
    <w:multiLevelType w:val="hybridMultilevel"/>
    <w:tmpl w:val="B246D5E8"/>
    <w:lvl w:ilvl="0" w:tplc="8896566A">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7C635F5"/>
    <w:multiLevelType w:val="hybridMultilevel"/>
    <w:tmpl w:val="714620D0"/>
    <w:lvl w:ilvl="0" w:tplc="D22EBA8E">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BEC54C9"/>
    <w:multiLevelType w:val="hybridMultilevel"/>
    <w:tmpl w:val="BCD84984"/>
    <w:lvl w:ilvl="0" w:tplc="5BEE3DC8">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AA16DC"/>
    <w:multiLevelType w:val="hybridMultilevel"/>
    <w:tmpl w:val="6B8EACEE"/>
    <w:lvl w:ilvl="0" w:tplc="1B96C31A">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B272ADC"/>
    <w:multiLevelType w:val="hybridMultilevel"/>
    <w:tmpl w:val="FED0205E"/>
    <w:lvl w:ilvl="0" w:tplc="E38C141C">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29F3917"/>
    <w:multiLevelType w:val="hybridMultilevel"/>
    <w:tmpl w:val="EFF8800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11"/>
  </w:num>
  <w:num w:numId="5">
    <w:abstractNumId w:val="1"/>
  </w:num>
  <w:num w:numId="6">
    <w:abstractNumId w:val="10"/>
  </w:num>
  <w:num w:numId="7">
    <w:abstractNumId w:val="15"/>
  </w:num>
  <w:num w:numId="8">
    <w:abstractNumId w:val="5"/>
  </w:num>
  <w:num w:numId="9">
    <w:abstractNumId w:val="22"/>
  </w:num>
  <w:num w:numId="10">
    <w:abstractNumId w:val="16"/>
  </w:num>
  <w:num w:numId="11">
    <w:abstractNumId w:val="13"/>
  </w:num>
  <w:num w:numId="12">
    <w:abstractNumId w:val="2"/>
  </w:num>
  <w:num w:numId="13">
    <w:abstractNumId w:val="7"/>
  </w:num>
  <w:num w:numId="14">
    <w:abstractNumId w:val="14"/>
  </w:num>
  <w:num w:numId="15">
    <w:abstractNumId w:val="20"/>
  </w:num>
  <w:num w:numId="16">
    <w:abstractNumId w:val="9"/>
  </w:num>
  <w:num w:numId="17">
    <w:abstractNumId w:val="18"/>
  </w:num>
  <w:num w:numId="18">
    <w:abstractNumId w:val="12"/>
  </w:num>
  <w:num w:numId="19">
    <w:abstractNumId w:val="6"/>
  </w:num>
  <w:num w:numId="20">
    <w:abstractNumId w:val="17"/>
  </w:num>
  <w:num w:numId="21">
    <w:abstractNumId w:val="19"/>
  </w:num>
  <w:num w:numId="22">
    <w:abstractNumId w:val="3"/>
  </w:num>
  <w:num w:numId="23">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2"/>
  </w:compat>
  <w:rsids>
    <w:rsidRoot w:val="00BF16E5"/>
    <w:rsid w:val="00000A9F"/>
    <w:rsid w:val="000017A7"/>
    <w:rsid w:val="0000236D"/>
    <w:rsid w:val="00002708"/>
    <w:rsid w:val="00003146"/>
    <w:rsid w:val="00003298"/>
    <w:rsid w:val="000035CF"/>
    <w:rsid w:val="0002260C"/>
    <w:rsid w:val="0002306D"/>
    <w:rsid w:val="000242C8"/>
    <w:rsid w:val="00027155"/>
    <w:rsid w:val="000318BA"/>
    <w:rsid w:val="00034A29"/>
    <w:rsid w:val="00035AD7"/>
    <w:rsid w:val="00036BE2"/>
    <w:rsid w:val="0003739C"/>
    <w:rsid w:val="00040957"/>
    <w:rsid w:val="00043FB6"/>
    <w:rsid w:val="000469A5"/>
    <w:rsid w:val="00047D73"/>
    <w:rsid w:val="00056433"/>
    <w:rsid w:val="00057804"/>
    <w:rsid w:val="00060414"/>
    <w:rsid w:val="00062853"/>
    <w:rsid w:val="00063028"/>
    <w:rsid w:val="00063E79"/>
    <w:rsid w:val="0006537A"/>
    <w:rsid w:val="000670EC"/>
    <w:rsid w:val="000677A2"/>
    <w:rsid w:val="00070EA5"/>
    <w:rsid w:val="00073CA6"/>
    <w:rsid w:val="00076CBC"/>
    <w:rsid w:val="000779C7"/>
    <w:rsid w:val="00081098"/>
    <w:rsid w:val="00082304"/>
    <w:rsid w:val="00087EF2"/>
    <w:rsid w:val="00090F5D"/>
    <w:rsid w:val="00092759"/>
    <w:rsid w:val="00093D8F"/>
    <w:rsid w:val="00094321"/>
    <w:rsid w:val="000A102A"/>
    <w:rsid w:val="000A1A7B"/>
    <w:rsid w:val="000A1B88"/>
    <w:rsid w:val="000A23DA"/>
    <w:rsid w:val="000A60C1"/>
    <w:rsid w:val="000A674F"/>
    <w:rsid w:val="000B73D9"/>
    <w:rsid w:val="000B7B55"/>
    <w:rsid w:val="000C123B"/>
    <w:rsid w:val="000C21AD"/>
    <w:rsid w:val="000C2C16"/>
    <w:rsid w:val="000C3FC0"/>
    <w:rsid w:val="000C670A"/>
    <w:rsid w:val="000D2AC3"/>
    <w:rsid w:val="000D58A8"/>
    <w:rsid w:val="000F1C1C"/>
    <w:rsid w:val="000F4088"/>
    <w:rsid w:val="000F4981"/>
    <w:rsid w:val="000F4F96"/>
    <w:rsid w:val="000F5A07"/>
    <w:rsid w:val="000F6661"/>
    <w:rsid w:val="000F7C43"/>
    <w:rsid w:val="00100990"/>
    <w:rsid w:val="00105707"/>
    <w:rsid w:val="00105A0C"/>
    <w:rsid w:val="001103FF"/>
    <w:rsid w:val="00111E38"/>
    <w:rsid w:val="0011314F"/>
    <w:rsid w:val="00113EEB"/>
    <w:rsid w:val="00114259"/>
    <w:rsid w:val="00117854"/>
    <w:rsid w:val="001219B0"/>
    <w:rsid w:val="00123FC9"/>
    <w:rsid w:val="00124990"/>
    <w:rsid w:val="00126E1D"/>
    <w:rsid w:val="00127800"/>
    <w:rsid w:val="001304C0"/>
    <w:rsid w:val="001315F2"/>
    <w:rsid w:val="00132DCC"/>
    <w:rsid w:val="00133136"/>
    <w:rsid w:val="00134378"/>
    <w:rsid w:val="001377C7"/>
    <w:rsid w:val="0014004B"/>
    <w:rsid w:val="0014066F"/>
    <w:rsid w:val="0014325E"/>
    <w:rsid w:val="001433FD"/>
    <w:rsid w:val="001449A3"/>
    <w:rsid w:val="00146A23"/>
    <w:rsid w:val="00146BDF"/>
    <w:rsid w:val="00147139"/>
    <w:rsid w:val="001516EA"/>
    <w:rsid w:val="00153E25"/>
    <w:rsid w:val="00154505"/>
    <w:rsid w:val="0015684D"/>
    <w:rsid w:val="00160BBD"/>
    <w:rsid w:val="00160DA4"/>
    <w:rsid w:val="00161E25"/>
    <w:rsid w:val="00163387"/>
    <w:rsid w:val="0016584A"/>
    <w:rsid w:val="001671BF"/>
    <w:rsid w:val="00170334"/>
    <w:rsid w:val="00170CE1"/>
    <w:rsid w:val="0017131C"/>
    <w:rsid w:val="00171BD1"/>
    <w:rsid w:val="001732BF"/>
    <w:rsid w:val="00174CAA"/>
    <w:rsid w:val="00177327"/>
    <w:rsid w:val="001778EF"/>
    <w:rsid w:val="00177CD5"/>
    <w:rsid w:val="001817D2"/>
    <w:rsid w:val="00183968"/>
    <w:rsid w:val="00184086"/>
    <w:rsid w:val="001904A8"/>
    <w:rsid w:val="0019613A"/>
    <w:rsid w:val="00196832"/>
    <w:rsid w:val="001A1732"/>
    <w:rsid w:val="001A2CE9"/>
    <w:rsid w:val="001A3A05"/>
    <w:rsid w:val="001A3E18"/>
    <w:rsid w:val="001A6D9C"/>
    <w:rsid w:val="001B005B"/>
    <w:rsid w:val="001B2C38"/>
    <w:rsid w:val="001C2192"/>
    <w:rsid w:val="001C26F5"/>
    <w:rsid w:val="001C3369"/>
    <w:rsid w:val="001C3F32"/>
    <w:rsid w:val="001C48B6"/>
    <w:rsid w:val="001C4C04"/>
    <w:rsid w:val="001C6639"/>
    <w:rsid w:val="001C694F"/>
    <w:rsid w:val="001C721E"/>
    <w:rsid w:val="001D0D66"/>
    <w:rsid w:val="001D121F"/>
    <w:rsid w:val="001D26C1"/>
    <w:rsid w:val="001D287D"/>
    <w:rsid w:val="001E3AAF"/>
    <w:rsid w:val="001F0A6E"/>
    <w:rsid w:val="001F39FA"/>
    <w:rsid w:val="00200648"/>
    <w:rsid w:val="00202A04"/>
    <w:rsid w:val="00202D3A"/>
    <w:rsid w:val="00205197"/>
    <w:rsid w:val="0020593D"/>
    <w:rsid w:val="00206F5F"/>
    <w:rsid w:val="00207B98"/>
    <w:rsid w:val="00210001"/>
    <w:rsid w:val="0021106D"/>
    <w:rsid w:val="00221BA5"/>
    <w:rsid w:val="00222980"/>
    <w:rsid w:val="00223BBC"/>
    <w:rsid w:val="002241A2"/>
    <w:rsid w:val="002262CB"/>
    <w:rsid w:val="002309ED"/>
    <w:rsid w:val="00231E9C"/>
    <w:rsid w:val="00240B17"/>
    <w:rsid w:val="00241D78"/>
    <w:rsid w:val="00241F3C"/>
    <w:rsid w:val="00246DAE"/>
    <w:rsid w:val="002538B4"/>
    <w:rsid w:val="002538E3"/>
    <w:rsid w:val="00254F54"/>
    <w:rsid w:val="00255C24"/>
    <w:rsid w:val="00260802"/>
    <w:rsid w:val="0026386A"/>
    <w:rsid w:val="00263B20"/>
    <w:rsid w:val="00267125"/>
    <w:rsid w:val="00267B22"/>
    <w:rsid w:val="00271CB6"/>
    <w:rsid w:val="0027301A"/>
    <w:rsid w:val="00276ECC"/>
    <w:rsid w:val="00280200"/>
    <w:rsid w:val="0028055B"/>
    <w:rsid w:val="0028765E"/>
    <w:rsid w:val="0029037D"/>
    <w:rsid w:val="002937C1"/>
    <w:rsid w:val="002937D4"/>
    <w:rsid w:val="002A304F"/>
    <w:rsid w:val="002A63E2"/>
    <w:rsid w:val="002B5882"/>
    <w:rsid w:val="002C2EA7"/>
    <w:rsid w:val="002C54C1"/>
    <w:rsid w:val="002D4566"/>
    <w:rsid w:val="002D656F"/>
    <w:rsid w:val="002D78B4"/>
    <w:rsid w:val="002D7C8E"/>
    <w:rsid w:val="002E160F"/>
    <w:rsid w:val="002E38F2"/>
    <w:rsid w:val="002E3F91"/>
    <w:rsid w:val="002E480D"/>
    <w:rsid w:val="002E5F6B"/>
    <w:rsid w:val="002E7801"/>
    <w:rsid w:val="002F084D"/>
    <w:rsid w:val="002F308B"/>
    <w:rsid w:val="002F4306"/>
    <w:rsid w:val="002F4859"/>
    <w:rsid w:val="002F628E"/>
    <w:rsid w:val="003053DD"/>
    <w:rsid w:val="00310B4A"/>
    <w:rsid w:val="00312C76"/>
    <w:rsid w:val="0032108D"/>
    <w:rsid w:val="003238C3"/>
    <w:rsid w:val="00324BCD"/>
    <w:rsid w:val="00324F30"/>
    <w:rsid w:val="00325023"/>
    <w:rsid w:val="00325FD8"/>
    <w:rsid w:val="003265B9"/>
    <w:rsid w:val="00327232"/>
    <w:rsid w:val="00327607"/>
    <w:rsid w:val="00331182"/>
    <w:rsid w:val="003347F6"/>
    <w:rsid w:val="00340EE0"/>
    <w:rsid w:val="00343032"/>
    <w:rsid w:val="003454D4"/>
    <w:rsid w:val="003464AF"/>
    <w:rsid w:val="0035658A"/>
    <w:rsid w:val="00364141"/>
    <w:rsid w:val="00364909"/>
    <w:rsid w:val="00367EAA"/>
    <w:rsid w:val="00367EF6"/>
    <w:rsid w:val="00373F2A"/>
    <w:rsid w:val="003779A2"/>
    <w:rsid w:val="0038139C"/>
    <w:rsid w:val="00384EC7"/>
    <w:rsid w:val="00386157"/>
    <w:rsid w:val="00386ADE"/>
    <w:rsid w:val="00391E14"/>
    <w:rsid w:val="003959F6"/>
    <w:rsid w:val="003A3423"/>
    <w:rsid w:val="003A3846"/>
    <w:rsid w:val="003A73C1"/>
    <w:rsid w:val="003B791E"/>
    <w:rsid w:val="003C2425"/>
    <w:rsid w:val="003C25D1"/>
    <w:rsid w:val="003C34CA"/>
    <w:rsid w:val="003C609E"/>
    <w:rsid w:val="003C6275"/>
    <w:rsid w:val="003E0111"/>
    <w:rsid w:val="003E254F"/>
    <w:rsid w:val="003E4927"/>
    <w:rsid w:val="003E49E4"/>
    <w:rsid w:val="003E4D76"/>
    <w:rsid w:val="003E55B1"/>
    <w:rsid w:val="003F004A"/>
    <w:rsid w:val="003F1437"/>
    <w:rsid w:val="003F185C"/>
    <w:rsid w:val="003F36A3"/>
    <w:rsid w:val="003F525F"/>
    <w:rsid w:val="00403E13"/>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5378"/>
    <w:rsid w:val="00455CBE"/>
    <w:rsid w:val="00455EB7"/>
    <w:rsid w:val="00455FD5"/>
    <w:rsid w:val="004565D7"/>
    <w:rsid w:val="00460E8A"/>
    <w:rsid w:val="0046230A"/>
    <w:rsid w:val="00462C95"/>
    <w:rsid w:val="004631A0"/>
    <w:rsid w:val="0046486A"/>
    <w:rsid w:val="004745E6"/>
    <w:rsid w:val="00476BDC"/>
    <w:rsid w:val="00476D90"/>
    <w:rsid w:val="004773FC"/>
    <w:rsid w:val="00480328"/>
    <w:rsid w:val="0048312E"/>
    <w:rsid w:val="004834FC"/>
    <w:rsid w:val="00483B15"/>
    <w:rsid w:val="00483FB9"/>
    <w:rsid w:val="00494AE7"/>
    <w:rsid w:val="00496D42"/>
    <w:rsid w:val="00497BAF"/>
    <w:rsid w:val="004A0F23"/>
    <w:rsid w:val="004A5ABF"/>
    <w:rsid w:val="004B05B0"/>
    <w:rsid w:val="004B0CAC"/>
    <w:rsid w:val="004B19B5"/>
    <w:rsid w:val="004B1A86"/>
    <w:rsid w:val="004B1D7D"/>
    <w:rsid w:val="004B3ED7"/>
    <w:rsid w:val="004B460A"/>
    <w:rsid w:val="004C0212"/>
    <w:rsid w:val="004C05F9"/>
    <w:rsid w:val="004D4F5B"/>
    <w:rsid w:val="004E0194"/>
    <w:rsid w:val="004E7BEB"/>
    <w:rsid w:val="004F13E7"/>
    <w:rsid w:val="004F5DF9"/>
    <w:rsid w:val="004F66B4"/>
    <w:rsid w:val="004F78C6"/>
    <w:rsid w:val="0050224C"/>
    <w:rsid w:val="005037A6"/>
    <w:rsid w:val="00512D53"/>
    <w:rsid w:val="00514883"/>
    <w:rsid w:val="00515F46"/>
    <w:rsid w:val="00520AD6"/>
    <w:rsid w:val="00523C55"/>
    <w:rsid w:val="00523F32"/>
    <w:rsid w:val="005278D8"/>
    <w:rsid w:val="00530489"/>
    <w:rsid w:val="0053132E"/>
    <w:rsid w:val="00545169"/>
    <w:rsid w:val="0055045F"/>
    <w:rsid w:val="00551187"/>
    <w:rsid w:val="00560C2D"/>
    <w:rsid w:val="00561C04"/>
    <w:rsid w:val="0056213B"/>
    <w:rsid w:val="00562F82"/>
    <w:rsid w:val="00564913"/>
    <w:rsid w:val="00571644"/>
    <w:rsid w:val="00573100"/>
    <w:rsid w:val="00577C4E"/>
    <w:rsid w:val="005800D8"/>
    <w:rsid w:val="00583009"/>
    <w:rsid w:val="005846C9"/>
    <w:rsid w:val="005873FC"/>
    <w:rsid w:val="00587439"/>
    <w:rsid w:val="00590EAF"/>
    <w:rsid w:val="005945F7"/>
    <w:rsid w:val="0059590D"/>
    <w:rsid w:val="00595DA6"/>
    <w:rsid w:val="005A3429"/>
    <w:rsid w:val="005A3BE7"/>
    <w:rsid w:val="005A5AEB"/>
    <w:rsid w:val="005A6A91"/>
    <w:rsid w:val="005B0066"/>
    <w:rsid w:val="005B1D0B"/>
    <w:rsid w:val="005B3EAA"/>
    <w:rsid w:val="005B6171"/>
    <w:rsid w:val="005C1264"/>
    <w:rsid w:val="005C200D"/>
    <w:rsid w:val="005C3930"/>
    <w:rsid w:val="005C48E3"/>
    <w:rsid w:val="005C5615"/>
    <w:rsid w:val="005C76D8"/>
    <w:rsid w:val="005D3F36"/>
    <w:rsid w:val="005E0DFF"/>
    <w:rsid w:val="005E1321"/>
    <w:rsid w:val="005E2DD4"/>
    <w:rsid w:val="005E5F39"/>
    <w:rsid w:val="005E6D43"/>
    <w:rsid w:val="005F6055"/>
    <w:rsid w:val="005F6F64"/>
    <w:rsid w:val="005F7B0A"/>
    <w:rsid w:val="005F7E84"/>
    <w:rsid w:val="00600B0A"/>
    <w:rsid w:val="00605C11"/>
    <w:rsid w:val="00606440"/>
    <w:rsid w:val="006078C2"/>
    <w:rsid w:val="0061003B"/>
    <w:rsid w:val="00612867"/>
    <w:rsid w:val="0061680E"/>
    <w:rsid w:val="006171A9"/>
    <w:rsid w:val="00623436"/>
    <w:rsid w:val="00634838"/>
    <w:rsid w:val="00640F39"/>
    <w:rsid w:val="00643EB7"/>
    <w:rsid w:val="00655AAF"/>
    <w:rsid w:val="00656A30"/>
    <w:rsid w:val="0066572A"/>
    <w:rsid w:val="006673E7"/>
    <w:rsid w:val="00674964"/>
    <w:rsid w:val="00680B7E"/>
    <w:rsid w:val="00681BCD"/>
    <w:rsid w:val="00683B94"/>
    <w:rsid w:val="00686692"/>
    <w:rsid w:val="00693033"/>
    <w:rsid w:val="00693321"/>
    <w:rsid w:val="00694893"/>
    <w:rsid w:val="00694DD9"/>
    <w:rsid w:val="006A12B1"/>
    <w:rsid w:val="006A4185"/>
    <w:rsid w:val="006A5F42"/>
    <w:rsid w:val="006A6103"/>
    <w:rsid w:val="006B10ED"/>
    <w:rsid w:val="006B156A"/>
    <w:rsid w:val="006B51B2"/>
    <w:rsid w:val="006C17A0"/>
    <w:rsid w:val="006D27E3"/>
    <w:rsid w:val="006D2F38"/>
    <w:rsid w:val="006D4135"/>
    <w:rsid w:val="006D5919"/>
    <w:rsid w:val="006D6F1E"/>
    <w:rsid w:val="006E09F2"/>
    <w:rsid w:val="006E1880"/>
    <w:rsid w:val="006E3E48"/>
    <w:rsid w:val="006E580B"/>
    <w:rsid w:val="006E721C"/>
    <w:rsid w:val="006F0A32"/>
    <w:rsid w:val="006F3EE2"/>
    <w:rsid w:val="006F6FE6"/>
    <w:rsid w:val="00700CBD"/>
    <w:rsid w:val="007013D4"/>
    <w:rsid w:val="007028C7"/>
    <w:rsid w:val="00703C36"/>
    <w:rsid w:val="00704462"/>
    <w:rsid w:val="00710C7E"/>
    <w:rsid w:val="00716945"/>
    <w:rsid w:val="0072175F"/>
    <w:rsid w:val="00722AD1"/>
    <w:rsid w:val="00733DE0"/>
    <w:rsid w:val="007357C5"/>
    <w:rsid w:val="0074032D"/>
    <w:rsid w:val="0074099A"/>
    <w:rsid w:val="00740D25"/>
    <w:rsid w:val="00741328"/>
    <w:rsid w:val="00755BA2"/>
    <w:rsid w:val="00756F76"/>
    <w:rsid w:val="00760415"/>
    <w:rsid w:val="0076497B"/>
    <w:rsid w:val="00765562"/>
    <w:rsid w:val="007679B9"/>
    <w:rsid w:val="00770CE3"/>
    <w:rsid w:val="00776572"/>
    <w:rsid w:val="0077738D"/>
    <w:rsid w:val="007774C2"/>
    <w:rsid w:val="00777570"/>
    <w:rsid w:val="00784F62"/>
    <w:rsid w:val="00787D28"/>
    <w:rsid w:val="0079000C"/>
    <w:rsid w:val="00790D93"/>
    <w:rsid w:val="00791CD7"/>
    <w:rsid w:val="00791EF6"/>
    <w:rsid w:val="0079430D"/>
    <w:rsid w:val="0079754C"/>
    <w:rsid w:val="007A1395"/>
    <w:rsid w:val="007B19CE"/>
    <w:rsid w:val="007B2765"/>
    <w:rsid w:val="007B4A7C"/>
    <w:rsid w:val="007B7C23"/>
    <w:rsid w:val="007C0255"/>
    <w:rsid w:val="007C09C8"/>
    <w:rsid w:val="007C0C22"/>
    <w:rsid w:val="007C13ED"/>
    <w:rsid w:val="007C2707"/>
    <w:rsid w:val="007C3673"/>
    <w:rsid w:val="007C54B1"/>
    <w:rsid w:val="007D3572"/>
    <w:rsid w:val="007D501A"/>
    <w:rsid w:val="007E26AF"/>
    <w:rsid w:val="007E3F65"/>
    <w:rsid w:val="007E5253"/>
    <w:rsid w:val="007E57A5"/>
    <w:rsid w:val="007E585A"/>
    <w:rsid w:val="007E68F6"/>
    <w:rsid w:val="007E6EF9"/>
    <w:rsid w:val="007F0511"/>
    <w:rsid w:val="007F2AE5"/>
    <w:rsid w:val="007F6AB0"/>
    <w:rsid w:val="0080329B"/>
    <w:rsid w:val="00803805"/>
    <w:rsid w:val="0080582D"/>
    <w:rsid w:val="0080756C"/>
    <w:rsid w:val="00810CBF"/>
    <w:rsid w:val="00812F93"/>
    <w:rsid w:val="00831204"/>
    <w:rsid w:val="00831208"/>
    <w:rsid w:val="0083202F"/>
    <w:rsid w:val="00835A02"/>
    <w:rsid w:val="00842339"/>
    <w:rsid w:val="008429CF"/>
    <w:rsid w:val="008446E2"/>
    <w:rsid w:val="00844ADD"/>
    <w:rsid w:val="00847E19"/>
    <w:rsid w:val="00850CD3"/>
    <w:rsid w:val="0085112C"/>
    <w:rsid w:val="008523D7"/>
    <w:rsid w:val="00852801"/>
    <w:rsid w:val="00855857"/>
    <w:rsid w:val="008601A9"/>
    <w:rsid w:val="00861E43"/>
    <w:rsid w:val="0086450A"/>
    <w:rsid w:val="0086556B"/>
    <w:rsid w:val="00865B0D"/>
    <w:rsid w:val="008672AB"/>
    <w:rsid w:val="00871B33"/>
    <w:rsid w:val="00872949"/>
    <w:rsid w:val="008729C2"/>
    <w:rsid w:val="00876AA8"/>
    <w:rsid w:val="00887874"/>
    <w:rsid w:val="008941DB"/>
    <w:rsid w:val="00894B8E"/>
    <w:rsid w:val="00894C85"/>
    <w:rsid w:val="0089635E"/>
    <w:rsid w:val="008A16EA"/>
    <w:rsid w:val="008A2505"/>
    <w:rsid w:val="008A31E6"/>
    <w:rsid w:val="008A3463"/>
    <w:rsid w:val="008B6162"/>
    <w:rsid w:val="008C04DF"/>
    <w:rsid w:val="008C125E"/>
    <w:rsid w:val="008C1971"/>
    <w:rsid w:val="008D2CAF"/>
    <w:rsid w:val="008D3ACE"/>
    <w:rsid w:val="008D51CC"/>
    <w:rsid w:val="008D5307"/>
    <w:rsid w:val="008D66BF"/>
    <w:rsid w:val="008E4F95"/>
    <w:rsid w:val="008E5442"/>
    <w:rsid w:val="008E7A01"/>
    <w:rsid w:val="008F1919"/>
    <w:rsid w:val="008F2BEA"/>
    <w:rsid w:val="008F4D52"/>
    <w:rsid w:val="008F4E41"/>
    <w:rsid w:val="008F7181"/>
    <w:rsid w:val="0090408D"/>
    <w:rsid w:val="00904E6B"/>
    <w:rsid w:val="00906EEC"/>
    <w:rsid w:val="00914204"/>
    <w:rsid w:val="0091549D"/>
    <w:rsid w:val="00915C7E"/>
    <w:rsid w:val="00922606"/>
    <w:rsid w:val="00922D31"/>
    <w:rsid w:val="0092559F"/>
    <w:rsid w:val="00931141"/>
    <w:rsid w:val="00935665"/>
    <w:rsid w:val="00935B30"/>
    <w:rsid w:val="00936A4E"/>
    <w:rsid w:val="00941580"/>
    <w:rsid w:val="00944E0C"/>
    <w:rsid w:val="00950913"/>
    <w:rsid w:val="00950D81"/>
    <w:rsid w:val="00951B95"/>
    <w:rsid w:val="00953DAC"/>
    <w:rsid w:val="009543EB"/>
    <w:rsid w:val="009623AB"/>
    <w:rsid w:val="00970A6B"/>
    <w:rsid w:val="009723A1"/>
    <w:rsid w:val="00975E13"/>
    <w:rsid w:val="009763C4"/>
    <w:rsid w:val="009803F1"/>
    <w:rsid w:val="009844F7"/>
    <w:rsid w:val="0099079E"/>
    <w:rsid w:val="00995FFD"/>
    <w:rsid w:val="009A27DB"/>
    <w:rsid w:val="009A45B0"/>
    <w:rsid w:val="009A4973"/>
    <w:rsid w:val="009A6A6F"/>
    <w:rsid w:val="009A7ED9"/>
    <w:rsid w:val="009B1B69"/>
    <w:rsid w:val="009B6142"/>
    <w:rsid w:val="009B7B61"/>
    <w:rsid w:val="009C2654"/>
    <w:rsid w:val="009C3471"/>
    <w:rsid w:val="009C470D"/>
    <w:rsid w:val="009C56E9"/>
    <w:rsid w:val="009C638B"/>
    <w:rsid w:val="009D3626"/>
    <w:rsid w:val="009D68FB"/>
    <w:rsid w:val="009D6CDC"/>
    <w:rsid w:val="009E04B3"/>
    <w:rsid w:val="009E0DFC"/>
    <w:rsid w:val="009E2066"/>
    <w:rsid w:val="009E5B74"/>
    <w:rsid w:val="009E7C14"/>
    <w:rsid w:val="009F419C"/>
    <w:rsid w:val="009F43E0"/>
    <w:rsid w:val="009F69D9"/>
    <w:rsid w:val="00A008EC"/>
    <w:rsid w:val="00A0480F"/>
    <w:rsid w:val="00A055A5"/>
    <w:rsid w:val="00A06703"/>
    <w:rsid w:val="00A12A7C"/>
    <w:rsid w:val="00A1330E"/>
    <w:rsid w:val="00A226A2"/>
    <w:rsid w:val="00A36676"/>
    <w:rsid w:val="00A36F05"/>
    <w:rsid w:val="00A375DC"/>
    <w:rsid w:val="00A402A1"/>
    <w:rsid w:val="00A44175"/>
    <w:rsid w:val="00A46E32"/>
    <w:rsid w:val="00A50D22"/>
    <w:rsid w:val="00A512C3"/>
    <w:rsid w:val="00A571FE"/>
    <w:rsid w:val="00A60395"/>
    <w:rsid w:val="00A6287E"/>
    <w:rsid w:val="00A76CE0"/>
    <w:rsid w:val="00A77728"/>
    <w:rsid w:val="00A77C2C"/>
    <w:rsid w:val="00A80062"/>
    <w:rsid w:val="00A856EB"/>
    <w:rsid w:val="00A9022E"/>
    <w:rsid w:val="00A913C5"/>
    <w:rsid w:val="00A94C72"/>
    <w:rsid w:val="00AA1165"/>
    <w:rsid w:val="00AA1351"/>
    <w:rsid w:val="00AA3F31"/>
    <w:rsid w:val="00AA4625"/>
    <w:rsid w:val="00AA7B36"/>
    <w:rsid w:val="00AB1F1A"/>
    <w:rsid w:val="00AB3121"/>
    <w:rsid w:val="00AC079B"/>
    <w:rsid w:val="00AC2957"/>
    <w:rsid w:val="00AC4F34"/>
    <w:rsid w:val="00AC6EC2"/>
    <w:rsid w:val="00AD1595"/>
    <w:rsid w:val="00AD35BC"/>
    <w:rsid w:val="00AE3A63"/>
    <w:rsid w:val="00AE5435"/>
    <w:rsid w:val="00AF0733"/>
    <w:rsid w:val="00AF3ABE"/>
    <w:rsid w:val="00AF3E57"/>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3391C"/>
    <w:rsid w:val="00B415FF"/>
    <w:rsid w:val="00B432A0"/>
    <w:rsid w:val="00B433B1"/>
    <w:rsid w:val="00B43FAB"/>
    <w:rsid w:val="00B4738B"/>
    <w:rsid w:val="00B47828"/>
    <w:rsid w:val="00B517F7"/>
    <w:rsid w:val="00B52AFC"/>
    <w:rsid w:val="00B52EFE"/>
    <w:rsid w:val="00B60DCA"/>
    <w:rsid w:val="00B63064"/>
    <w:rsid w:val="00B63C73"/>
    <w:rsid w:val="00B672B3"/>
    <w:rsid w:val="00B76DB6"/>
    <w:rsid w:val="00B77DBF"/>
    <w:rsid w:val="00B810DF"/>
    <w:rsid w:val="00B81FBB"/>
    <w:rsid w:val="00B902B9"/>
    <w:rsid w:val="00B9201F"/>
    <w:rsid w:val="00B92A20"/>
    <w:rsid w:val="00B92C59"/>
    <w:rsid w:val="00B95BFE"/>
    <w:rsid w:val="00B96C22"/>
    <w:rsid w:val="00B972D3"/>
    <w:rsid w:val="00BA1705"/>
    <w:rsid w:val="00BA2132"/>
    <w:rsid w:val="00BB0487"/>
    <w:rsid w:val="00BB4389"/>
    <w:rsid w:val="00BB61BE"/>
    <w:rsid w:val="00BC0818"/>
    <w:rsid w:val="00BC168C"/>
    <w:rsid w:val="00BC2797"/>
    <w:rsid w:val="00BC352B"/>
    <w:rsid w:val="00BC4227"/>
    <w:rsid w:val="00BD1366"/>
    <w:rsid w:val="00BD3419"/>
    <w:rsid w:val="00BD43E5"/>
    <w:rsid w:val="00BD59E3"/>
    <w:rsid w:val="00BD5BBE"/>
    <w:rsid w:val="00BD7FD7"/>
    <w:rsid w:val="00BE0315"/>
    <w:rsid w:val="00BE05F0"/>
    <w:rsid w:val="00BE1772"/>
    <w:rsid w:val="00BE1DEB"/>
    <w:rsid w:val="00BE5B9F"/>
    <w:rsid w:val="00BF0E8E"/>
    <w:rsid w:val="00BF16E5"/>
    <w:rsid w:val="00BF1A7F"/>
    <w:rsid w:val="00BF3861"/>
    <w:rsid w:val="00BF44E7"/>
    <w:rsid w:val="00BF61DC"/>
    <w:rsid w:val="00BF6BB5"/>
    <w:rsid w:val="00C00F37"/>
    <w:rsid w:val="00C03F51"/>
    <w:rsid w:val="00C076CB"/>
    <w:rsid w:val="00C10119"/>
    <w:rsid w:val="00C10CC7"/>
    <w:rsid w:val="00C11C58"/>
    <w:rsid w:val="00C13225"/>
    <w:rsid w:val="00C14C86"/>
    <w:rsid w:val="00C15B3B"/>
    <w:rsid w:val="00C229F8"/>
    <w:rsid w:val="00C258D8"/>
    <w:rsid w:val="00C25C6E"/>
    <w:rsid w:val="00C30AF6"/>
    <w:rsid w:val="00C322F1"/>
    <w:rsid w:val="00C32574"/>
    <w:rsid w:val="00C3310A"/>
    <w:rsid w:val="00C33284"/>
    <w:rsid w:val="00C371FA"/>
    <w:rsid w:val="00C42012"/>
    <w:rsid w:val="00C43DCE"/>
    <w:rsid w:val="00C46F61"/>
    <w:rsid w:val="00C47BB2"/>
    <w:rsid w:val="00C5054B"/>
    <w:rsid w:val="00C51C28"/>
    <w:rsid w:val="00C53456"/>
    <w:rsid w:val="00C60C2D"/>
    <w:rsid w:val="00C63AE5"/>
    <w:rsid w:val="00C674FA"/>
    <w:rsid w:val="00C67F5D"/>
    <w:rsid w:val="00C70043"/>
    <w:rsid w:val="00C735FB"/>
    <w:rsid w:val="00C73861"/>
    <w:rsid w:val="00C7432C"/>
    <w:rsid w:val="00C75791"/>
    <w:rsid w:val="00C76304"/>
    <w:rsid w:val="00C82518"/>
    <w:rsid w:val="00C832C7"/>
    <w:rsid w:val="00C83B2D"/>
    <w:rsid w:val="00C84955"/>
    <w:rsid w:val="00C86467"/>
    <w:rsid w:val="00C92A13"/>
    <w:rsid w:val="00C93138"/>
    <w:rsid w:val="00C942C1"/>
    <w:rsid w:val="00C95C72"/>
    <w:rsid w:val="00C96B86"/>
    <w:rsid w:val="00C97DF7"/>
    <w:rsid w:val="00CA0560"/>
    <w:rsid w:val="00CA1A6A"/>
    <w:rsid w:val="00CA1CAF"/>
    <w:rsid w:val="00CA2C73"/>
    <w:rsid w:val="00CA6108"/>
    <w:rsid w:val="00CB4B86"/>
    <w:rsid w:val="00CB766B"/>
    <w:rsid w:val="00CC043B"/>
    <w:rsid w:val="00CC356D"/>
    <w:rsid w:val="00CD109D"/>
    <w:rsid w:val="00CD1E9D"/>
    <w:rsid w:val="00CD5BBA"/>
    <w:rsid w:val="00CD6ABB"/>
    <w:rsid w:val="00CE0E3C"/>
    <w:rsid w:val="00CE0FFC"/>
    <w:rsid w:val="00CE1849"/>
    <w:rsid w:val="00CE5CF2"/>
    <w:rsid w:val="00CE691B"/>
    <w:rsid w:val="00CE7AAF"/>
    <w:rsid w:val="00D00A5D"/>
    <w:rsid w:val="00D00A87"/>
    <w:rsid w:val="00D014DC"/>
    <w:rsid w:val="00D02F2F"/>
    <w:rsid w:val="00D13087"/>
    <w:rsid w:val="00D15B5F"/>
    <w:rsid w:val="00D16FA0"/>
    <w:rsid w:val="00D24281"/>
    <w:rsid w:val="00D2604C"/>
    <w:rsid w:val="00D26DCE"/>
    <w:rsid w:val="00D42501"/>
    <w:rsid w:val="00D5130A"/>
    <w:rsid w:val="00D51769"/>
    <w:rsid w:val="00D522D8"/>
    <w:rsid w:val="00D52359"/>
    <w:rsid w:val="00D54127"/>
    <w:rsid w:val="00D545C2"/>
    <w:rsid w:val="00D5491C"/>
    <w:rsid w:val="00D554E8"/>
    <w:rsid w:val="00D55C6A"/>
    <w:rsid w:val="00D5748E"/>
    <w:rsid w:val="00D612A9"/>
    <w:rsid w:val="00D66935"/>
    <w:rsid w:val="00D72E6E"/>
    <w:rsid w:val="00D80021"/>
    <w:rsid w:val="00D8724C"/>
    <w:rsid w:val="00D938C1"/>
    <w:rsid w:val="00D9522E"/>
    <w:rsid w:val="00DA2494"/>
    <w:rsid w:val="00DA47A8"/>
    <w:rsid w:val="00DA5235"/>
    <w:rsid w:val="00DB206B"/>
    <w:rsid w:val="00DB3592"/>
    <w:rsid w:val="00DB37F3"/>
    <w:rsid w:val="00DB3D26"/>
    <w:rsid w:val="00DB4C93"/>
    <w:rsid w:val="00DC0023"/>
    <w:rsid w:val="00DC3F8A"/>
    <w:rsid w:val="00DD46E9"/>
    <w:rsid w:val="00DE0D00"/>
    <w:rsid w:val="00DE16CD"/>
    <w:rsid w:val="00DE3C22"/>
    <w:rsid w:val="00DE6492"/>
    <w:rsid w:val="00DF16EC"/>
    <w:rsid w:val="00DF280B"/>
    <w:rsid w:val="00DF28B7"/>
    <w:rsid w:val="00DF68C0"/>
    <w:rsid w:val="00DF7F5A"/>
    <w:rsid w:val="00E00A59"/>
    <w:rsid w:val="00E00FFD"/>
    <w:rsid w:val="00E04C02"/>
    <w:rsid w:val="00E053B2"/>
    <w:rsid w:val="00E139D5"/>
    <w:rsid w:val="00E14CA5"/>
    <w:rsid w:val="00E152DF"/>
    <w:rsid w:val="00E17CC5"/>
    <w:rsid w:val="00E22D1B"/>
    <w:rsid w:val="00E235F5"/>
    <w:rsid w:val="00E23783"/>
    <w:rsid w:val="00E251E0"/>
    <w:rsid w:val="00E26411"/>
    <w:rsid w:val="00E267DF"/>
    <w:rsid w:val="00E307B6"/>
    <w:rsid w:val="00E31E8F"/>
    <w:rsid w:val="00E36456"/>
    <w:rsid w:val="00E372B0"/>
    <w:rsid w:val="00E41AD6"/>
    <w:rsid w:val="00E42017"/>
    <w:rsid w:val="00E42730"/>
    <w:rsid w:val="00E46268"/>
    <w:rsid w:val="00E55854"/>
    <w:rsid w:val="00E57DEC"/>
    <w:rsid w:val="00E628AD"/>
    <w:rsid w:val="00E64339"/>
    <w:rsid w:val="00E645B9"/>
    <w:rsid w:val="00E677BD"/>
    <w:rsid w:val="00E70C44"/>
    <w:rsid w:val="00E72B6E"/>
    <w:rsid w:val="00E81D71"/>
    <w:rsid w:val="00E872A7"/>
    <w:rsid w:val="00E93FF9"/>
    <w:rsid w:val="00EA19E9"/>
    <w:rsid w:val="00EA369D"/>
    <w:rsid w:val="00EA3CB7"/>
    <w:rsid w:val="00EA411E"/>
    <w:rsid w:val="00EA4B9D"/>
    <w:rsid w:val="00EA641F"/>
    <w:rsid w:val="00EA6A5A"/>
    <w:rsid w:val="00EA7700"/>
    <w:rsid w:val="00EB19E0"/>
    <w:rsid w:val="00EB5A80"/>
    <w:rsid w:val="00EB7AF3"/>
    <w:rsid w:val="00EC07DD"/>
    <w:rsid w:val="00EC0D7C"/>
    <w:rsid w:val="00EC1A83"/>
    <w:rsid w:val="00EC284F"/>
    <w:rsid w:val="00EC3066"/>
    <w:rsid w:val="00EC3652"/>
    <w:rsid w:val="00EC4200"/>
    <w:rsid w:val="00EC7F14"/>
    <w:rsid w:val="00ED42BE"/>
    <w:rsid w:val="00ED5F71"/>
    <w:rsid w:val="00EE1F4D"/>
    <w:rsid w:val="00EE220A"/>
    <w:rsid w:val="00EE2853"/>
    <w:rsid w:val="00EE553D"/>
    <w:rsid w:val="00EE77C8"/>
    <w:rsid w:val="00EF014F"/>
    <w:rsid w:val="00EF5D36"/>
    <w:rsid w:val="00EF66FC"/>
    <w:rsid w:val="00F0135B"/>
    <w:rsid w:val="00F02153"/>
    <w:rsid w:val="00F02E73"/>
    <w:rsid w:val="00F03462"/>
    <w:rsid w:val="00F04785"/>
    <w:rsid w:val="00F07618"/>
    <w:rsid w:val="00F10140"/>
    <w:rsid w:val="00F11BAF"/>
    <w:rsid w:val="00F11CE3"/>
    <w:rsid w:val="00F16FDF"/>
    <w:rsid w:val="00F17DCE"/>
    <w:rsid w:val="00F2038A"/>
    <w:rsid w:val="00F20519"/>
    <w:rsid w:val="00F22750"/>
    <w:rsid w:val="00F238B0"/>
    <w:rsid w:val="00F23CA1"/>
    <w:rsid w:val="00F2401A"/>
    <w:rsid w:val="00F2646F"/>
    <w:rsid w:val="00F27E65"/>
    <w:rsid w:val="00F30A2C"/>
    <w:rsid w:val="00F30E9A"/>
    <w:rsid w:val="00F37721"/>
    <w:rsid w:val="00F405C9"/>
    <w:rsid w:val="00F40A19"/>
    <w:rsid w:val="00F414CD"/>
    <w:rsid w:val="00F414F8"/>
    <w:rsid w:val="00F44FA1"/>
    <w:rsid w:val="00F453B6"/>
    <w:rsid w:val="00F47626"/>
    <w:rsid w:val="00F47CAB"/>
    <w:rsid w:val="00F50275"/>
    <w:rsid w:val="00F505C7"/>
    <w:rsid w:val="00F51366"/>
    <w:rsid w:val="00F54824"/>
    <w:rsid w:val="00F55199"/>
    <w:rsid w:val="00F55E03"/>
    <w:rsid w:val="00F566F6"/>
    <w:rsid w:val="00F56CE1"/>
    <w:rsid w:val="00F62D01"/>
    <w:rsid w:val="00F62EE5"/>
    <w:rsid w:val="00F669C5"/>
    <w:rsid w:val="00F7016B"/>
    <w:rsid w:val="00F72DEA"/>
    <w:rsid w:val="00F738E9"/>
    <w:rsid w:val="00F76C7F"/>
    <w:rsid w:val="00F777E8"/>
    <w:rsid w:val="00F803B0"/>
    <w:rsid w:val="00F80E14"/>
    <w:rsid w:val="00F80E25"/>
    <w:rsid w:val="00F8109C"/>
    <w:rsid w:val="00F82669"/>
    <w:rsid w:val="00F869B7"/>
    <w:rsid w:val="00F87C72"/>
    <w:rsid w:val="00F9005C"/>
    <w:rsid w:val="00F904AE"/>
    <w:rsid w:val="00F91308"/>
    <w:rsid w:val="00F975F2"/>
    <w:rsid w:val="00FA0966"/>
    <w:rsid w:val="00FA6706"/>
    <w:rsid w:val="00FA6905"/>
    <w:rsid w:val="00FA7A01"/>
    <w:rsid w:val="00FB03E9"/>
    <w:rsid w:val="00FB13E6"/>
    <w:rsid w:val="00FB4456"/>
    <w:rsid w:val="00FB5D74"/>
    <w:rsid w:val="00FB756F"/>
    <w:rsid w:val="00FC38AE"/>
    <w:rsid w:val="00FC3A0E"/>
    <w:rsid w:val="00FC4B44"/>
    <w:rsid w:val="00FD0A3A"/>
    <w:rsid w:val="00FD0F69"/>
    <w:rsid w:val="00FD16AF"/>
    <w:rsid w:val="00FD1E43"/>
    <w:rsid w:val="00FD1F4D"/>
    <w:rsid w:val="00FD2A3E"/>
    <w:rsid w:val="00FD7077"/>
    <w:rsid w:val="00FD7C18"/>
    <w:rsid w:val="00FE1AF2"/>
    <w:rsid w:val="00FE5BBC"/>
    <w:rsid w:val="00FF3026"/>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5:docId w15:val="{087545C3-405E-4731-BBFE-377B091E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C36"/>
    <w:rPr>
      <w:lang w:val="pt-BR"/>
    </w:rPr>
  </w:style>
  <w:style w:type="paragraph" w:styleId="Ttulo1">
    <w:name w:val="heading 1"/>
    <w:basedOn w:val="Normal"/>
    <w:next w:val="Normal"/>
    <w:link w:val="Ttulo1Char"/>
    <w:uiPriority w:val="9"/>
    <w:qFormat/>
    <w:rsid w:val="00703C36"/>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Ttulo2">
    <w:name w:val="heading 2"/>
    <w:basedOn w:val="Normal"/>
    <w:next w:val="Normal"/>
    <w:link w:val="Ttulo2Char"/>
    <w:uiPriority w:val="9"/>
    <w:semiHidden/>
    <w:unhideWhenUsed/>
    <w:qFormat/>
    <w:rsid w:val="00703C36"/>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Ttulo3">
    <w:name w:val="heading 3"/>
    <w:basedOn w:val="Normal"/>
    <w:next w:val="Normal"/>
    <w:link w:val="Ttulo3Char"/>
    <w:uiPriority w:val="9"/>
    <w:semiHidden/>
    <w:unhideWhenUsed/>
    <w:qFormat/>
    <w:rsid w:val="00703C36"/>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tulo4">
    <w:name w:val="heading 4"/>
    <w:basedOn w:val="Normal"/>
    <w:next w:val="Normal"/>
    <w:link w:val="Ttulo4Char"/>
    <w:uiPriority w:val="9"/>
    <w:semiHidden/>
    <w:unhideWhenUsed/>
    <w:qFormat/>
    <w:rsid w:val="00703C36"/>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tulo5">
    <w:name w:val="heading 5"/>
    <w:basedOn w:val="Normal"/>
    <w:next w:val="Normal"/>
    <w:link w:val="Ttulo5Char"/>
    <w:uiPriority w:val="9"/>
    <w:semiHidden/>
    <w:unhideWhenUsed/>
    <w:qFormat/>
    <w:rsid w:val="00703C36"/>
    <w:pPr>
      <w:spacing w:before="200" w:after="80"/>
      <w:ind w:firstLine="0"/>
      <w:outlineLvl w:val="4"/>
    </w:pPr>
    <w:rPr>
      <w:rFonts w:asciiTheme="majorHAnsi" w:eastAsiaTheme="majorEastAsia" w:hAnsiTheme="majorHAnsi" w:cstheme="majorBidi"/>
      <w:color w:val="4F81BD" w:themeColor="accent1"/>
    </w:rPr>
  </w:style>
  <w:style w:type="paragraph" w:styleId="Ttulo6">
    <w:name w:val="heading 6"/>
    <w:basedOn w:val="Normal"/>
    <w:next w:val="Normal"/>
    <w:link w:val="Ttulo6Char"/>
    <w:uiPriority w:val="9"/>
    <w:semiHidden/>
    <w:unhideWhenUsed/>
    <w:qFormat/>
    <w:rsid w:val="00703C36"/>
    <w:pPr>
      <w:spacing w:before="280" w:after="100"/>
      <w:ind w:firstLine="0"/>
      <w:outlineLvl w:val="5"/>
    </w:pPr>
    <w:rPr>
      <w:rFonts w:asciiTheme="majorHAnsi" w:eastAsiaTheme="majorEastAsia" w:hAnsiTheme="majorHAnsi" w:cstheme="majorBidi"/>
      <w:i/>
      <w:iCs/>
      <w:color w:val="4F81BD" w:themeColor="accent1"/>
    </w:rPr>
  </w:style>
  <w:style w:type="paragraph" w:styleId="Ttulo7">
    <w:name w:val="heading 7"/>
    <w:basedOn w:val="Normal"/>
    <w:next w:val="Normal"/>
    <w:link w:val="Ttulo7Char"/>
    <w:uiPriority w:val="9"/>
    <w:semiHidden/>
    <w:unhideWhenUsed/>
    <w:qFormat/>
    <w:rsid w:val="00703C36"/>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tulo8">
    <w:name w:val="heading 8"/>
    <w:basedOn w:val="Normal"/>
    <w:next w:val="Normal"/>
    <w:link w:val="Ttulo8Char"/>
    <w:uiPriority w:val="9"/>
    <w:semiHidden/>
    <w:unhideWhenUsed/>
    <w:qFormat/>
    <w:rsid w:val="00703C36"/>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tulo9">
    <w:name w:val="heading 9"/>
    <w:basedOn w:val="Normal"/>
    <w:next w:val="Normal"/>
    <w:link w:val="Ttulo9Char"/>
    <w:uiPriority w:val="9"/>
    <w:semiHidden/>
    <w:unhideWhenUsed/>
    <w:qFormat/>
    <w:rsid w:val="00703C36"/>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03C36"/>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basedOn w:val="Fontepargpadro"/>
    <w:link w:val="Ttulo2"/>
    <w:uiPriority w:val="9"/>
    <w:semiHidden/>
    <w:rsid w:val="00703C36"/>
    <w:rPr>
      <w:rFonts w:asciiTheme="majorHAnsi" w:eastAsiaTheme="majorEastAsia" w:hAnsiTheme="majorHAnsi" w:cstheme="majorBidi"/>
      <w:color w:val="365F91" w:themeColor="accent1" w:themeShade="BF"/>
      <w:sz w:val="24"/>
      <w:szCs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703C36"/>
    <w:rPr>
      <w:rFonts w:asciiTheme="majorHAnsi" w:eastAsiaTheme="majorEastAsia" w:hAnsiTheme="majorHAnsi" w:cstheme="majorBidi"/>
      <w:i/>
      <w:iCs/>
      <w:color w:val="5A5A5A" w:themeColor="text1" w:themeTint="A5"/>
    </w:rPr>
  </w:style>
  <w:style w:type="character" w:customStyle="1" w:styleId="CitaoChar">
    <w:name w:val="Citação Char"/>
    <w:basedOn w:val="Fontepargpadro"/>
    <w:link w:val="Citao"/>
    <w:uiPriority w:val="29"/>
    <w:rsid w:val="00703C36"/>
    <w:rPr>
      <w:rFonts w:asciiTheme="majorHAnsi" w:eastAsiaTheme="majorEastAsia" w:hAnsiTheme="majorHAnsi" w:cstheme="majorBidi"/>
      <w:i/>
      <w:iCs/>
      <w:color w:val="5A5A5A" w:themeColor="text1" w:themeTint="A5"/>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paragraph" w:customStyle="1" w:styleId="Nivel1">
    <w:name w:val="Nivel1"/>
    <w:basedOn w:val="Ttulo1"/>
    <w:next w:val="Normal"/>
    <w:link w:val="Nivel1Char"/>
    <w:qFormat/>
    <w:rsid w:val="00C3310A"/>
    <w:pPr>
      <w:numPr>
        <w:numId w:val="1"/>
      </w:numPr>
      <w:spacing w:before="480" w:after="120" w:line="276" w:lineRule="auto"/>
      <w:jc w:val="both"/>
    </w:pPr>
    <w:rPr>
      <w:rFonts w:ascii="Arial" w:hAnsi="Arial" w:cs="Times New Roman"/>
      <w:color w:val="000000"/>
      <w:sz w:val="20"/>
      <w:szCs w:val="20"/>
    </w:rPr>
  </w:style>
  <w:style w:type="character" w:customStyle="1" w:styleId="Nivel1Char">
    <w:name w:val="Nivel1 Char"/>
    <w:basedOn w:val="Fontepargpadro"/>
    <w:link w:val="Nivel1"/>
    <w:rsid w:val="00C3310A"/>
    <w:rPr>
      <w:rFonts w:ascii="Arial" w:eastAsiaTheme="majorEastAsia" w:hAnsi="Arial" w:cs="Times New Roman"/>
      <w:b/>
      <w:bCs/>
      <w:color w:val="000000"/>
      <w:sz w:val="20"/>
      <w:szCs w:val="20"/>
      <w:lang w:val="pt-BR"/>
    </w:rPr>
  </w:style>
  <w:style w:type="character" w:customStyle="1" w:styleId="Ttulo1Char">
    <w:name w:val="Título 1 Char"/>
    <w:basedOn w:val="Fontepargpadro"/>
    <w:link w:val="Ttulo1"/>
    <w:uiPriority w:val="9"/>
    <w:rsid w:val="00703C36"/>
    <w:rPr>
      <w:rFonts w:asciiTheme="majorHAnsi" w:eastAsiaTheme="majorEastAsia" w:hAnsiTheme="majorHAnsi" w:cstheme="majorBidi"/>
      <w:b/>
      <w:bCs/>
      <w:color w:val="365F91" w:themeColor="accent1" w:themeShade="BF"/>
      <w:sz w:val="24"/>
      <w:szCs w:val="24"/>
    </w:rPr>
  </w:style>
  <w:style w:type="character" w:styleId="Refdecomentrio">
    <w:name w:val="annotation reference"/>
    <w:basedOn w:val="Fontepargpadro"/>
    <w:semiHidden/>
    <w:unhideWhenUsed/>
    <w:rsid w:val="00C92A13"/>
    <w:rPr>
      <w:sz w:val="16"/>
      <w:szCs w:val="16"/>
    </w:rPr>
  </w:style>
  <w:style w:type="table" w:styleId="Tabelacomgrade">
    <w:name w:val="Table Grid"/>
    <w:basedOn w:val="Tabelanormal"/>
    <w:uiPriority w:val="59"/>
    <w:rsid w:val="0061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sid w:val="00EC284F"/>
    <w:rPr>
      <w:color w:val="800080"/>
      <w:u w:val="single"/>
    </w:rPr>
  </w:style>
  <w:style w:type="paragraph" w:customStyle="1" w:styleId="msonormal0">
    <w:name w:val="msonormal"/>
    <w:basedOn w:val="Normal"/>
    <w:rsid w:val="00EC284F"/>
    <w:pPr>
      <w:spacing w:before="100" w:beforeAutospacing="1" w:after="100" w:afterAutospacing="1"/>
    </w:pPr>
    <w:rPr>
      <w:rFonts w:ascii="Times New Roman" w:hAnsi="Times New Roman" w:cs="Times New Roman"/>
      <w:sz w:val="24"/>
    </w:rPr>
  </w:style>
  <w:style w:type="paragraph" w:customStyle="1" w:styleId="xl64">
    <w:name w:val="xl64"/>
    <w:basedOn w:val="Normal"/>
    <w:rsid w:val="00EC28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24"/>
    </w:rPr>
  </w:style>
  <w:style w:type="paragraph" w:customStyle="1" w:styleId="xl65">
    <w:name w:val="xl65"/>
    <w:basedOn w:val="Normal"/>
    <w:rsid w:val="00EC28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24"/>
    </w:rPr>
  </w:style>
  <w:style w:type="paragraph" w:customStyle="1" w:styleId="xl66">
    <w:name w:val="xl66"/>
    <w:basedOn w:val="Normal"/>
    <w:rsid w:val="00EC28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24"/>
    </w:rPr>
  </w:style>
  <w:style w:type="paragraph" w:customStyle="1" w:styleId="xl67">
    <w:name w:val="xl67"/>
    <w:basedOn w:val="Normal"/>
    <w:rsid w:val="00EC28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hAnsi="Times New Roman" w:cs="Times New Roman"/>
      <w:sz w:val="24"/>
    </w:rPr>
  </w:style>
  <w:style w:type="paragraph" w:customStyle="1" w:styleId="xl68">
    <w:name w:val="xl68"/>
    <w:basedOn w:val="Normal"/>
    <w:rsid w:val="00EC284F"/>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hAnsi="Times New Roman" w:cs="Times New Roman"/>
      <w:b/>
      <w:bCs/>
      <w:sz w:val="24"/>
    </w:rPr>
  </w:style>
  <w:style w:type="paragraph" w:customStyle="1" w:styleId="xl69">
    <w:name w:val="xl69"/>
    <w:basedOn w:val="Normal"/>
    <w:rsid w:val="00EC284F"/>
    <w:pPr>
      <w:shd w:val="clear" w:color="000000" w:fill="FFFFFF"/>
      <w:spacing w:before="100" w:beforeAutospacing="1" w:after="100" w:afterAutospacing="1"/>
    </w:pPr>
    <w:rPr>
      <w:rFonts w:ascii="Times New Roman" w:hAnsi="Times New Roman" w:cs="Times New Roman"/>
      <w:sz w:val="24"/>
    </w:rPr>
  </w:style>
  <w:style w:type="paragraph" w:customStyle="1" w:styleId="xl70">
    <w:name w:val="xl70"/>
    <w:basedOn w:val="Normal"/>
    <w:rsid w:val="00EC284F"/>
    <w:pPr>
      <w:pBdr>
        <w:top w:val="single" w:sz="4" w:space="0" w:color="auto"/>
        <w:left w:val="single" w:sz="4" w:space="0" w:color="auto"/>
        <w:bottom w:val="single" w:sz="4" w:space="0" w:color="auto"/>
      </w:pBdr>
      <w:shd w:val="clear" w:color="000000" w:fill="B8CCE4"/>
      <w:spacing w:before="100" w:beforeAutospacing="1" w:after="100" w:afterAutospacing="1"/>
      <w:jc w:val="center"/>
    </w:pPr>
    <w:rPr>
      <w:rFonts w:ascii="Times New Roman" w:hAnsi="Times New Roman" w:cs="Times New Roman"/>
      <w:b/>
      <w:bCs/>
      <w:sz w:val="24"/>
    </w:rPr>
  </w:style>
  <w:style w:type="paragraph" w:customStyle="1" w:styleId="xl71">
    <w:name w:val="xl71"/>
    <w:basedOn w:val="Normal"/>
    <w:rsid w:val="00EC284F"/>
    <w:pPr>
      <w:pBdr>
        <w:top w:val="single" w:sz="4" w:space="0" w:color="auto"/>
        <w:bottom w:val="single" w:sz="4" w:space="0" w:color="auto"/>
      </w:pBdr>
      <w:shd w:val="clear" w:color="000000" w:fill="B8CCE4"/>
      <w:spacing w:before="100" w:beforeAutospacing="1" w:after="100" w:afterAutospacing="1"/>
      <w:jc w:val="center"/>
    </w:pPr>
    <w:rPr>
      <w:rFonts w:ascii="Times New Roman" w:hAnsi="Times New Roman" w:cs="Times New Roman"/>
      <w:b/>
      <w:bCs/>
      <w:sz w:val="24"/>
    </w:rPr>
  </w:style>
  <w:style w:type="paragraph" w:customStyle="1" w:styleId="xl72">
    <w:name w:val="xl72"/>
    <w:basedOn w:val="Normal"/>
    <w:rsid w:val="00EC284F"/>
    <w:pPr>
      <w:pBdr>
        <w:top w:val="single" w:sz="4" w:space="0" w:color="auto"/>
        <w:bottom w:val="single" w:sz="4" w:space="0" w:color="auto"/>
        <w:right w:val="single" w:sz="4" w:space="0" w:color="auto"/>
      </w:pBdr>
      <w:shd w:val="clear" w:color="000000" w:fill="B8CCE4"/>
      <w:spacing w:before="100" w:beforeAutospacing="1" w:after="100" w:afterAutospacing="1"/>
      <w:jc w:val="center"/>
    </w:pPr>
    <w:rPr>
      <w:rFonts w:ascii="Times New Roman" w:hAnsi="Times New Roman" w:cs="Times New Roman"/>
      <w:b/>
      <w:bCs/>
      <w:sz w:val="24"/>
    </w:rPr>
  </w:style>
  <w:style w:type="character" w:customStyle="1" w:styleId="Ttulo3Char">
    <w:name w:val="Título 3 Char"/>
    <w:basedOn w:val="Fontepargpadro"/>
    <w:link w:val="Ttulo3"/>
    <w:uiPriority w:val="9"/>
    <w:semiHidden/>
    <w:rsid w:val="00703C36"/>
    <w:rPr>
      <w:rFonts w:asciiTheme="majorHAnsi" w:eastAsiaTheme="majorEastAsia" w:hAnsiTheme="majorHAnsi" w:cstheme="majorBidi"/>
      <w:color w:val="4F81BD" w:themeColor="accent1"/>
      <w:sz w:val="24"/>
      <w:szCs w:val="24"/>
    </w:rPr>
  </w:style>
  <w:style w:type="character" w:customStyle="1" w:styleId="Ttulo4Char">
    <w:name w:val="Título 4 Char"/>
    <w:basedOn w:val="Fontepargpadro"/>
    <w:link w:val="Ttulo4"/>
    <w:uiPriority w:val="9"/>
    <w:semiHidden/>
    <w:rsid w:val="00703C36"/>
    <w:rPr>
      <w:rFonts w:asciiTheme="majorHAnsi" w:eastAsiaTheme="majorEastAsia" w:hAnsiTheme="majorHAnsi" w:cstheme="majorBidi"/>
      <w:i/>
      <w:iCs/>
      <w:color w:val="4F81BD" w:themeColor="accent1"/>
      <w:sz w:val="24"/>
      <w:szCs w:val="24"/>
    </w:rPr>
  </w:style>
  <w:style w:type="character" w:customStyle="1" w:styleId="Ttulo5Char">
    <w:name w:val="Título 5 Char"/>
    <w:basedOn w:val="Fontepargpadro"/>
    <w:link w:val="Ttulo5"/>
    <w:uiPriority w:val="9"/>
    <w:semiHidden/>
    <w:rsid w:val="00703C36"/>
    <w:rPr>
      <w:rFonts w:asciiTheme="majorHAnsi" w:eastAsiaTheme="majorEastAsia" w:hAnsiTheme="majorHAnsi" w:cstheme="majorBidi"/>
      <w:color w:val="4F81BD" w:themeColor="accent1"/>
    </w:rPr>
  </w:style>
  <w:style w:type="character" w:customStyle="1" w:styleId="Ttulo6Char">
    <w:name w:val="Título 6 Char"/>
    <w:basedOn w:val="Fontepargpadro"/>
    <w:link w:val="Ttulo6"/>
    <w:uiPriority w:val="9"/>
    <w:semiHidden/>
    <w:rsid w:val="00703C36"/>
    <w:rPr>
      <w:rFonts w:asciiTheme="majorHAnsi" w:eastAsiaTheme="majorEastAsia" w:hAnsiTheme="majorHAnsi" w:cstheme="majorBidi"/>
      <w:i/>
      <w:iCs/>
      <w:color w:val="4F81BD" w:themeColor="accent1"/>
    </w:rPr>
  </w:style>
  <w:style w:type="character" w:customStyle="1" w:styleId="Ttulo7Char">
    <w:name w:val="Título 7 Char"/>
    <w:basedOn w:val="Fontepargpadro"/>
    <w:link w:val="Ttulo7"/>
    <w:uiPriority w:val="9"/>
    <w:semiHidden/>
    <w:rsid w:val="00703C36"/>
    <w:rPr>
      <w:rFonts w:asciiTheme="majorHAnsi" w:eastAsiaTheme="majorEastAsia" w:hAnsiTheme="majorHAnsi" w:cstheme="majorBidi"/>
      <w:b/>
      <w:bCs/>
      <w:color w:val="9BBB59" w:themeColor="accent3"/>
      <w:sz w:val="20"/>
      <w:szCs w:val="20"/>
    </w:rPr>
  </w:style>
  <w:style w:type="character" w:customStyle="1" w:styleId="Ttulo8Char">
    <w:name w:val="Título 8 Char"/>
    <w:basedOn w:val="Fontepargpadro"/>
    <w:link w:val="Ttulo8"/>
    <w:uiPriority w:val="9"/>
    <w:semiHidden/>
    <w:rsid w:val="00703C36"/>
    <w:rPr>
      <w:rFonts w:asciiTheme="majorHAnsi" w:eastAsiaTheme="majorEastAsia" w:hAnsiTheme="majorHAnsi" w:cstheme="majorBidi"/>
      <w:b/>
      <w:bCs/>
      <w:i/>
      <w:iCs/>
      <w:color w:val="9BBB59" w:themeColor="accent3"/>
      <w:sz w:val="20"/>
      <w:szCs w:val="20"/>
    </w:rPr>
  </w:style>
  <w:style w:type="character" w:customStyle="1" w:styleId="Ttulo9Char">
    <w:name w:val="Título 9 Char"/>
    <w:basedOn w:val="Fontepargpadro"/>
    <w:link w:val="Ttulo9"/>
    <w:uiPriority w:val="9"/>
    <w:semiHidden/>
    <w:rsid w:val="00703C36"/>
    <w:rPr>
      <w:rFonts w:asciiTheme="majorHAnsi" w:eastAsiaTheme="majorEastAsia" w:hAnsiTheme="majorHAnsi" w:cstheme="majorBidi"/>
      <w:i/>
      <w:iCs/>
      <w:color w:val="9BBB59" w:themeColor="accent3"/>
      <w:sz w:val="20"/>
      <w:szCs w:val="20"/>
    </w:rPr>
  </w:style>
  <w:style w:type="paragraph" w:styleId="Legenda">
    <w:name w:val="caption"/>
    <w:basedOn w:val="Normal"/>
    <w:next w:val="Normal"/>
    <w:uiPriority w:val="35"/>
    <w:semiHidden/>
    <w:unhideWhenUsed/>
    <w:qFormat/>
    <w:rsid w:val="00703C36"/>
    <w:rPr>
      <w:b/>
      <w:bCs/>
      <w:sz w:val="18"/>
      <w:szCs w:val="18"/>
    </w:rPr>
  </w:style>
  <w:style w:type="paragraph" w:styleId="Ttulo">
    <w:name w:val="Title"/>
    <w:basedOn w:val="Normal"/>
    <w:next w:val="Normal"/>
    <w:link w:val="TtuloChar"/>
    <w:uiPriority w:val="10"/>
    <w:qFormat/>
    <w:rsid w:val="00703C36"/>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tuloChar">
    <w:name w:val="Título Char"/>
    <w:basedOn w:val="Fontepargpadro"/>
    <w:link w:val="Ttulo"/>
    <w:uiPriority w:val="10"/>
    <w:rsid w:val="00703C36"/>
    <w:rPr>
      <w:rFonts w:asciiTheme="majorHAnsi" w:eastAsiaTheme="majorEastAsia" w:hAnsiTheme="majorHAnsi" w:cstheme="majorBidi"/>
      <w:i/>
      <w:iCs/>
      <w:color w:val="243F60" w:themeColor="accent1" w:themeShade="7F"/>
      <w:sz w:val="60"/>
      <w:szCs w:val="60"/>
    </w:rPr>
  </w:style>
  <w:style w:type="paragraph" w:styleId="Subttulo">
    <w:name w:val="Subtitle"/>
    <w:basedOn w:val="Normal"/>
    <w:next w:val="Normal"/>
    <w:link w:val="SubttuloChar"/>
    <w:uiPriority w:val="11"/>
    <w:qFormat/>
    <w:rsid w:val="00703C36"/>
    <w:pPr>
      <w:spacing w:before="200" w:after="900"/>
      <w:ind w:firstLine="0"/>
      <w:jc w:val="right"/>
    </w:pPr>
    <w:rPr>
      <w:i/>
      <w:iCs/>
      <w:sz w:val="24"/>
      <w:szCs w:val="24"/>
    </w:rPr>
  </w:style>
  <w:style w:type="character" w:customStyle="1" w:styleId="SubttuloChar">
    <w:name w:val="Subtítulo Char"/>
    <w:basedOn w:val="Fontepargpadro"/>
    <w:link w:val="Subttulo"/>
    <w:uiPriority w:val="11"/>
    <w:rsid w:val="00703C36"/>
    <w:rPr>
      <w:rFonts w:asciiTheme="minorHAnsi"/>
      <w:i/>
      <w:iCs/>
      <w:sz w:val="24"/>
      <w:szCs w:val="24"/>
    </w:rPr>
  </w:style>
  <w:style w:type="character" w:styleId="Forte">
    <w:name w:val="Strong"/>
    <w:basedOn w:val="Fontepargpadro"/>
    <w:uiPriority w:val="22"/>
    <w:qFormat/>
    <w:rsid w:val="00703C36"/>
    <w:rPr>
      <w:b/>
      <w:bCs/>
      <w:spacing w:val="0"/>
    </w:rPr>
  </w:style>
  <w:style w:type="character" w:styleId="nfase">
    <w:name w:val="Emphasis"/>
    <w:uiPriority w:val="20"/>
    <w:qFormat/>
    <w:rsid w:val="00703C36"/>
    <w:rPr>
      <w:b/>
      <w:bCs/>
      <w:i/>
      <w:iCs/>
      <w:color w:val="5A5A5A" w:themeColor="text1" w:themeTint="A5"/>
    </w:rPr>
  </w:style>
  <w:style w:type="paragraph" w:styleId="SemEspaamento">
    <w:name w:val="No Spacing"/>
    <w:basedOn w:val="Normal"/>
    <w:link w:val="SemEspaamentoChar"/>
    <w:uiPriority w:val="1"/>
    <w:qFormat/>
    <w:rsid w:val="00703C36"/>
    <w:pPr>
      <w:ind w:firstLine="0"/>
    </w:pPr>
  </w:style>
  <w:style w:type="character" w:customStyle="1" w:styleId="SemEspaamentoChar">
    <w:name w:val="Sem Espaçamento Char"/>
    <w:basedOn w:val="Fontepargpadro"/>
    <w:link w:val="SemEspaamento"/>
    <w:uiPriority w:val="1"/>
    <w:rsid w:val="00703C36"/>
  </w:style>
  <w:style w:type="paragraph" w:styleId="CitaoIntensa">
    <w:name w:val="Intense Quote"/>
    <w:basedOn w:val="Normal"/>
    <w:next w:val="Normal"/>
    <w:link w:val="CitaoIntensaChar"/>
    <w:uiPriority w:val="30"/>
    <w:qFormat/>
    <w:rsid w:val="00703C36"/>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oIntensaChar">
    <w:name w:val="Citação Intensa Char"/>
    <w:basedOn w:val="Fontepargpadro"/>
    <w:link w:val="CitaoIntensa"/>
    <w:uiPriority w:val="30"/>
    <w:rsid w:val="00703C36"/>
    <w:rPr>
      <w:rFonts w:asciiTheme="majorHAnsi" w:eastAsiaTheme="majorEastAsia" w:hAnsiTheme="majorHAnsi" w:cstheme="majorBidi"/>
      <w:i/>
      <w:iCs/>
      <w:color w:val="FFFFFF" w:themeColor="background1"/>
      <w:sz w:val="24"/>
      <w:szCs w:val="24"/>
      <w:shd w:val="clear" w:color="auto" w:fill="4F81BD" w:themeFill="accent1"/>
    </w:rPr>
  </w:style>
  <w:style w:type="character" w:styleId="nfaseSutil">
    <w:name w:val="Subtle Emphasis"/>
    <w:uiPriority w:val="19"/>
    <w:qFormat/>
    <w:rsid w:val="00703C36"/>
    <w:rPr>
      <w:i/>
      <w:iCs/>
      <w:color w:val="5A5A5A" w:themeColor="text1" w:themeTint="A5"/>
    </w:rPr>
  </w:style>
  <w:style w:type="character" w:styleId="nfaseIntensa">
    <w:name w:val="Intense Emphasis"/>
    <w:uiPriority w:val="21"/>
    <w:qFormat/>
    <w:rsid w:val="00703C36"/>
    <w:rPr>
      <w:b/>
      <w:bCs/>
      <w:i/>
      <w:iCs/>
      <w:color w:val="4F81BD" w:themeColor="accent1"/>
      <w:sz w:val="22"/>
      <w:szCs w:val="22"/>
    </w:rPr>
  </w:style>
  <w:style w:type="character" w:styleId="RefernciaSutil">
    <w:name w:val="Subtle Reference"/>
    <w:uiPriority w:val="31"/>
    <w:qFormat/>
    <w:rsid w:val="00703C36"/>
    <w:rPr>
      <w:color w:val="auto"/>
      <w:u w:val="single" w:color="9BBB59" w:themeColor="accent3"/>
    </w:rPr>
  </w:style>
  <w:style w:type="character" w:styleId="RefernciaIntensa">
    <w:name w:val="Intense Reference"/>
    <w:basedOn w:val="Fontepargpadro"/>
    <w:uiPriority w:val="32"/>
    <w:qFormat/>
    <w:rsid w:val="00703C36"/>
    <w:rPr>
      <w:b/>
      <w:bCs/>
      <w:color w:val="76923C" w:themeColor="accent3" w:themeShade="BF"/>
      <w:u w:val="single" w:color="9BBB59" w:themeColor="accent3"/>
    </w:rPr>
  </w:style>
  <w:style w:type="character" w:styleId="TtulodoLivro">
    <w:name w:val="Book Title"/>
    <w:basedOn w:val="Fontepargpadro"/>
    <w:uiPriority w:val="33"/>
    <w:qFormat/>
    <w:rsid w:val="00703C36"/>
    <w:rPr>
      <w:rFonts w:asciiTheme="majorHAnsi" w:eastAsiaTheme="majorEastAsia" w:hAnsiTheme="majorHAnsi" w:cstheme="majorBidi"/>
      <w:b/>
      <w:bCs/>
      <w:i/>
      <w:iCs/>
      <w:color w:val="auto"/>
    </w:rPr>
  </w:style>
  <w:style w:type="paragraph" w:styleId="CabealhodoSumrio">
    <w:name w:val="TOC Heading"/>
    <w:basedOn w:val="Ttulo1"/>
    <w:next w:val="Normal"/>
    <w:uiPriority w:val="39"/>
    <w:semiHidden/>
    <w:unhideWhenUsed/>
    <w:qFormat/>
    <w:rsid w:val="00703C3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9446323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112596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695892498">
      <w:bodyDiv w:val="1"/>
      <w:marLeft w:val="0"/>
      <w:marRight w:val="0"/>
      <w:marTop w:val="0"/>
      <w:marBottom w:val="0"/>
      <w:divBdr>
        <w:top w:val="none" w:sz="0" w:space="0" w:color="auto"/>
        <w:left w:val="none" w:sz="0" w:space="0" w:color="auto"/>
        <w:bottom w:val="none" w:sz="0" w:space="0" w:color="auto"/>
        <w:right w:val="none" w:sz="0" w:space="0" w:color="auto"/>
      </w:divBdr>
    </w:div>
    <w:div w:id="82328082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44198399">
      <w:bodyDiv w:val="1"/>
      <w:marLeft w:val="0"/>
      <w:marRight w:val="0"/>
      <w:marTop w:val="0"/>
      <w:marBottom w:val="0"/>
      <w:divBdr>
        <w:top w:val="none" w:sz="0" w:space="0" w:color="auto"/>
        <w:left w:val="none" w:sz="0" w:space="0" w:color="auto"/>
        <w:bottom w:val="none" w:sz="0" w:space="0" w:color="auto"/>
        <w:right w:val="none" w:sz="0" w:space="0" w:color="auto"/>
      </w:divBdr>
    </w:div>
    <w:div w:id="117769584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54918259">
      <w:bodyDiv w:val="1"/>
      <w:marLeft w:val="0"/>
      <w:marRight w:val="0"/>
      <w:marTop w:val="0"/>
      <w:marBottom w:val="0"/>
      <w:divBdr>
        <w:top w:val="none" w:sz="0" w:space="0" w:color="auto"/>
        <w:left w:val="none" w:sz="0" w:space="0" w:color="auto"/>
        <w:bottom w:val="none" w:sz="0" w:space="0" w:color="auto"/>
        <w:right w:val="none" w:sz="0" w:space="0" w:color="auto"/>
      </w:divBdr>
    </w:div>
    <w:div w:id="1382825445">
      <w:bodyDiv w:val="1"/>
      <w:marLeft w:val="0"/>
      <w:marRight w:val="0"/>
      <w:marTop w:val="0"/>
      <w:marBottom w:val="0"/>
      <w:divBdr>
        <w:top w:val="none" w:sz="0" w:space="0" w:color="auto"/>
        <w:left w:val="none" w:sz="0" w:space="0" w:color="auto"/>
        <w:bottom w:val="none" w:sz="0" w:space="0" w:color="auto"/>
        <w:right w:val="none" w:sz="0" w:space="0" w:color="auto"/>
      </w:divBdr>
    </w:div>
    <w:div w:id="14496666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1458049">
      <w:bodyDiv w:val="1"/>
      <w:marLeft w:val="0"/>
      <w:marRight w:val="0"/>
      <w:marTop w:val="0"/>
      <w:marBottom w:val="0"/>
      <w:divBdr>
        <w:top w:val="none" w:sz="0" w:space="0" w:color="auto"/>
        <w:left w:val="none" w:sz="0" w:space="0" w:color="auto"/>
        <w:bottom w:val="none" w:sz="0" w:space="0" w:color="auto"/>
        <w:right w:val="none" w:sz="0" w:space="0" w:color="auto"/>
      </w:divBdr>
    </w:div>
    <w:div w:id="1943107943">
      <w:bodyDiv w:val="1"/>
      <w:marLeft w:val="0"/>
      <w:marRight w:val="0"/>
      <w:marTop w:val="0"/>
      <w:marBottom w:val="0"/>
      <w:divBdr>
        <w:top w:val="none" w:sz="0" w:space="0" w:color="auto"/>
        <w:left w:val="none" w:sz="0" w:space="0" w:color="auto"/>
        <w:bottom w:val="none" w:sz="0" w:space="0" w:color="auto"/>
        <w:right w:val="none" w:sz="0" w:space="0" w:color="auto"/>
      </w:divBdr>
    </w:div>
    <w:div w:id="198751297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AA754-1AC3-4564-A4AC-D5E72F736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182</TotalTime>
  <Pages>45</Pages>
  <Words>12188</Words>
  <Characters>65818</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27</cp:revision>
  <cp:lastPrinted>2017-01-18T15:04:00Z</cp:lastPrinted>
  <dcterms:created xsi:type="dcterms:W3CDTF">2016-11-03T19:16:00Z</dcterms:created>
  <dcterms:modified xsi:type="dcterms:W3CDTF">2017-04-20T15:06:00Z</dcterms:modified>
</cp:coreProperties>
</file>