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8E2202" w:rsidRPr="001A0191" w:rsidRDefault="00F34CA4"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p>
    <w:p w:rsidR="00747CA5" w:rsidRPr="001A0191" w:rsidRDefault="00747CA5" w:rsidP="00747CA5">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 xml:space="preserve">PREGÃO ELETRÔNICO </w:t>
      </w:r>
      <w:proofErr w:type="spellStart"/>
      <w:r w:rsidRPr="001A0191">
        <w:rPr>
          <w:rFonts w:ascii="Times New Roman" w:hAnsi="Times New Roman" w:cs="Times New Roman"/>
          <w:b/>
          <w:sz w:val="24"/>
          <w:u w:val="single"/>
        </w:rPr>
        <w:t>SRP</w:t>
      </w:r>
      <w:proofErr w:type="spellEnd"/>
      <w:r w:rsidRPr="001A0191">
        <w:rPr>
          <w:rFonts w:ascii="Times New Roman" w:hAnsi="Times New Roman" w:cs="Times New Roman"/>
          <w:b/>
          <w:sz w:val="24"/>
          <w:u w:val="single"/>
        </w:rPr>
        <w:t xml:space="preserve"> UFPB/</w:t>
      </w:r>
      <w:proofErr w:type="spellStart"/>
      <w:r w:rsidRPr="001A0191">
        <w:rPr>
          <w:rFonts w:ascii="Times New Roman" w:hAnsi="Times New Roman" w:cs="Times New Roman"/>
          <w:b/>
          <w:sz w:val="24"/>
          <w:u w:val="single"/>
        </w:rPr>
        <w:t>CPL-PU</w:t>
      </w:r>
      <w:proofErr w:type="spellEnd"/>
      <w:r w:rsidRPr="001A0191">
        <w:rPr>
          <w:rFonts w:ascii="Times New Roman" w:hAnsi="Times New Roman" w:cs="Times New Roman"/>
          <w:b/>
          <w:sz w:val="24"/>
          <w:u w:val="single"/>
        </w:rPr>
        <w:t xml:space="preserve"> Nº </w:t>
      </w:r>
      <w:r w:rsidR="00A747FC">
        <w:rPr>
          <w:rFonts w:ascii="Times New Roman" w:hAnsi="Times New Roman" w:cs="Times New Roman"/>
          <w:b/>
          <w:sz w:val="24"/>
          <w:u w:val="single"/>
        </w:rPr>
        <w:t>007/2017</w:t>
      </w:r>
    </w:p>
    <w:p w:rsidR="00747CA5" w:rsidRDefault="00747CA5" w:rsidP="00747CA5">
      <w:pPr>
        <w:tabs>
          <w:tab w:val="left" w:pos="1418"/>
        </w:tabs>
        <w:spacing w:line="360" w:lineRule="auto"/>
        <w:jc w:val="center"/>
        <w:rPr>
          <w:b/>
          <w:sz w:val="24"/>
          <w:u w:val="single"/>
        </w:rPr>
      </w:pPr>
      <w:r w:rsidRPr="001A0191">
        <w:rPr>
          <w:rFonts w:ascii="Times New Roman" w:hAnsi="Times New Roman" w:cs="Times New Roman"/>
          <w:b/>
          <w:sz w:val="24"/>
          <w:u w:val="single"/>
        </w:rPr>
        <w:t>PROCESSO ADMINISTRATIVO Nº 23074.0</w:t>
      </w:r>
      <w:r w:rsidR="00931D33">
        <w:rPr>
          <w:rFonts w:ascii="Times New Roman" w:hAnsi="Times New Roman" w:cs="Times New Roman"/>
          <w:b/>
          <w:sz w:val="24"/>
          <w:u w:val="single"/>
        </w:rPr>
        <w:t>72790</w:t>
      </w:r>
      <w:r w:rsidRPr="001A0191">
        <w:rPr>
          <w:rFonts w:ascii="Times New Roman" w:hAnsi="Times New Roman" w:cs="Times New Roman"/>
          <w:b/>
          <w:sz w:val="24"/>
          <w:u w:val="single"/>
        </w:rPr>
        <w:t>/201</w:t>
      </w:r>
      <w:r>
        <w:rPr>
          <w:rFonts w:ascii="Times New Roman" w:hAnsi="Times New Roman" w:cs="Times New Roman"/>
          <w:b/>
          <w:sz w:val="24"/>
          <w:u w:val="single"/>
        </w:rPr>
        <w:t>6</w:t>
      </w:r>
      <w:r w:rsidRPr="001A0191">
        <w:rPr>
          <w:rFonts w:ascii="Times New Roman" w:hAnsi="Times New Roman" w:cs="Times New Roman"/>
          <w:b/>
          <w:sz w:val="24"/>
          <w:u w:val="single"/>
        </w:rPr>
        <w:t>-</w:t>
      </w:r>
      <w:r w:rsidR="00931D33">
        <w:rPr>
          <w:rFonts w:ascii="Times New Roman" w:hAnsi="Times New Roman" w:cs="Times New Roman"/>
          <w:b/>
          <w:sz w:val="24"/>
          <w:u w:val="single"/>
        </w:rPr>
        <w:t>32</w:t>
      </w:r>
    </w:p>
    <w:p w:rsidR="006A07B1" w:rsidRPr="001A0191" w:rsidRDefault="006A07B1" w:rsidP="00313D10">
      <w:pPr>
        <w:tabs>
          <w:tab w:val="left" w:pos="1418"/>
        </w:tabs>
        <w:spacing w:line="360" w:lineRule="auto"/>
        <w:ind w:right="-17"/>
        <w:jc w:val="center"/>
        <w:rPr>
          <w:rFonts w:ascii="Times New Roman" w:hAnsi="Times New Roman" w:cs="Times New Roman"/>
          <w:b/>
          <w:bCs/>
          <w:sz w:val="24"/>
        </w:rPr>
      </w:pPr>
    </w:p>
    <w:p w:rsidR="00014FF2" w:rsidRDefault="00014FF2" w:rsidP="00313D10">
      <w:pPr>
        <w:pStyle w:val="Nivel1"/>
        <w:tabs>
          <w:tab w:val="left" w:pos="1418"/>
        </w:tabs>
        <w:spacing w:before="0" w:after="0" w:line="360" w:lineRule="auto"/>
        <w:ind w:left="0" w:firstLine="0"/>
        <w:rPr>
          <w:rFonts w:ascii="Times New Roman" w:hAnsi="Times New Roman" w:cs="Times New Roman"/>
          <w:color w:val="auto"/>
          <w:sz w:val="24"/>
          <w:szCs w:val="24"/>
        </w:rPr>
      </w:pPr>
      <w:r>
        <w:rPr>
          <w:rFonts w:ascii="Times New Roman" w:hAnsi="Times New Roman" w:cs="Times New Roman"/>
          <w:color w:val="auto"/>
          <w:sz w:val="24"/>
          <w:szCs w:val="24"/>
        </w:rPr>
        <w:t>PREÂMBULO</w:t>
      </w:r>
    </w:p>
    <w:p w:rsidR="00313D10" w:rsidRPr="00313D10" w:rsidRDefault="00313D10" w:rsidP="00313D10"/>
    <w:p w:rsidR="006A07B1" w:rsidRPr="00014FF2"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014FF2">
        <w:rPr>
          <w:rFonts w:ascii="Times New Roman" w:hAnsi="Times New Roman" w:cs="Times New Roman"/>
          <w:sz w:val="24"/>
        </w:rPr>
        <w:t xml:space="preserve">Torna-se público, para conhecimento dos interessados, que a Universidade Federal da Paraíba – UFPB, por intermédio do Pregoeiro designado pela </w:t>
      </w:r>
      <w:r w:rsidR="00011730" w:rsidRPr="00014FF2">
        <w:rPr>
          <w:rFonts w:ascii="Times New Roman" w:hAnsi="Times New Roman" w:cs="Times New Roman"/>
          <w:sz w:val="24"/>
        </w:rPr>
        <w:t>PORTARIA/UFPB/PU nº 021/2016, de 10 de abril de 2016</w:t>
      </w:r>
      <w:r w:rsidRPr="00014FF2">
        <w:rPr>
          <w:rFonts w:ascii="Times New Roman" w:hAnsi="Times New Roman" w:cs="Times New Roman"/>
          <w:sz w:val="24"/>
        </w:rPr>
        <w:t>, por meio da Comissão Permanente de Licitação da Prefeitura Universitária (CPL-PU), sediada na Cidade Universitária, Castelo Branco, João Pessoa – PB, CEP nº 58051-900, realizará licitação para REGISTRO DE PREÇOS, na modalidade PREGÃO, na forma ELETRÔNICA</w:t>
      </w:r>
      <w:r w:rsidRPr="005C259B">
        <w:rPr>
          <w:rFonts w:ascii="Times New Roman" w:hAnsi="Times New Roman" w:cs="Times New Roman"/>
          <w:sz w:val="24"/>
        </w:rPr>
        <w:t xml:space="preserve">, </w:t>
      </w:r>
      <w:r w:rsidRPr="00715351">
        <w:rPr>
          <w:rFonts w:ascii="Times New Roman" w:hAnsi="Times New Roman" w:cs="Times New Roman"/>
          <w:b/>
          <w:sz w:val="24"/>
        </w:rPr>
        <w:t xml:space="preserve">do tipo menor preço </w:t>
      </w:r>
      <w:r w:rsidR="00DC404B" w:rsidRPr="00715351">
        <w:rPr>
          <w:rFonts w:ascii="Times New Roman" w:hAnsi="Times New Roman" w:cs="Times New Roman"/>
          <w:b/>
          <w:sz w:val="24"/>
        </w:rPr>
        <w:t>(a ser aferido com base no maior desconto ofertado</w:t>
      </w:r>
      <w:r w:rsidR="00715351" w:rsidRPr="00715351">
        <w:rPr>
          <w:rFonts w:ascii="Times New Roman" w:hAnsi="Times New Roman" w:cs="Times New Roman"/>
          <w:b/>
          <w:sz w:val="24"/>
        </w:rPr>
        <w:t>, como critério de julgamento</w:t>
      </w:r>
      <w:r w:rsidR="00DC404B" w:rsidRPr="00715351">
        <w:rPr>
          <w:rFonts w:ascii="Times New Roman" w:hAnsi="Times New Roman" w:cs="Times New Roman"/>
          <w:b/>
          <w:sz w:val="24"/>
        </w:rPr>
        <w:t>)</w:t>
      </w:r>
      <w:r w:rsidRPr="00715351">
        <w:rPr>
          <w:rFonts w:ascii="Times New Roman" w:hAnsi="Times New Roman" w:cs="Times New Roman"/>
          <w:sz w:val="24"/>
        </w:rPr>
        <w:t>,</w:t>
      </w:r>
      <w:r w:rsidRPr="005C259B">
        <w:rPr>
          <w:rFonts w:ascii="Times New Roman" w:hAnsi="Times New Roman" w:cs="Times New Roman"/>
          <w:sz w:val="24"/>
        </w:rPr>
        <w:t xml:space="preserve"> </w:t>
      </w:r>
      <w:r w:rsidR="0073470F" w:rsidRPr="005C259B">
        <w:rPr>
          <w:rFonts w:ascii="Times New Roman" w:hAnsi="Times New Roman" w:cs="Times New Roman"/>
          <w:sz w:val="24"/>
        </w:rPr>
        <w:t>nos termos da Lei nº 10.520, de 17 de julho de 2002</w:t>
      </w:r>
      <w:r w:rsidR="0073470F" w:rsidRPr="00014FF2">
        <w:rPr>
          <w:rFonts w:ascii="Times New Roman" w:hAnsi="Times New Roman" w:cs="Times New Roman"/>
          <w:sz w:val="24"/>
        </w:rPr>
        <w:t>,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8.538, de 06 de outubro de 2015, aplicando-se, subsidiariamente, a Lei nº 8.666, de 21 de junho de 1993, e as exigências estabelecidas neste Edital.</w:t>
      </w:r>
      <w:r w:rsidRPr="00014FF2">
        <w:rPr>
          <w:rFonts w:ascii="Times New Roman" w:hAnsi="Times New Roman" w:cs="Times New Roman"/>
          <w:sz w:val="24"/>
        </w:rPr>
        <w:t xml:space="preserve"> </w:t>
      </w:r>
    </w:p>
    <w:p w:rsidR="006A07B1" w:rsidRPr="00A747FC" w:rsidRDefault="006A07B1" w:rsidP="00313D10">
      <w:pPr>
        <w:tabs>
          <w:tab w:val="left" w:pos="1418"/>
        </w:tabs>
        <w:spacing w:line="360" w:lineRule="auto"/>
        <w:rPr>
          <w:rFonts w:ascii="Times New Roman" w:hAnsi="Times New Roman" w:cs="Times New Roman"/>
          <w:b/>
          <w:sz w:val="24"/>
        </w:rPr>
      </w:pPr>
    </w:p>
    <w:p w:rsidR="006A07B1" w:rsidRPr="00A747FC" w:rsidRDefault="006A07B1" w:rsidP="00313D10">
      <w:pPr>
        <w:tabs>
          <w:tab w:val="left" w:pos="1418"/>
        </w:tabs>
        <w:spacing w:line="360" w:lineRule="auto"/>
        <w:rPr>
          <w:rFonts w:ascii="Times New Roman" w:hAnsi="Times New Roman" w:cs="Times New Roman"/>
          <w:b/>
          <w:sz w:val="24"/>
        </w:rPr>
      </w:pPr>
      <w:r w:rsidRPr="00A747FC">
        <w:rPr>
          <w:rFonts w:ascii="Times New Roman" w:hAnsi="Times New Roman" w:cs="Times New Roman"/>
          <w:b/>
          <w:sz w:val="24"/>
        </w:rPr>
        <w:t xml:space="preserve">Data da sessão: </w:t>
      </w:r>
      <w:r w:rsidR="00A747FC" w:rsidRPr="00A747FC">
        <w:rPr>
          <w:rFonts w:ascii="Times New Roman" w:hAnsi="Times New Roman" w:cs="Times New Roman"/>
          <w:b/>
          <w:sz w:val="24"/>
        </w:rPr>
        <w:t>05</w:t>
      </w:r>
      <w:r w:rsidR="00F34CA4" w:rsidRPr="00A747FC">
        <w:rPr>
          <w:rFonts w:ascii="Times New Roman" w:hAnsi="Times New Roman" w:cs="Times New Roman"/>
          <w:b/>
          <w:sz w:val="24"/>
        </w:rPr>
        <w:t>/</w:t>
      </w:r>
      <w:r w:rsidR="00A747FC" w:rsidRPr="00A747FC">
        <w:rPr>
          <w:rFonts w:ascii="Times New Roman" w:hAnsi="Times New Roman" w:cs="Times New Roman"/>
          <w:b/>
          <w:sz w:val="24"/>
        </w:rPr>
        <w:t>05</w:t>
      </w:r>
      <w:r w:rsidRPr="00A747FC">
        <w:rPr>
          <w:rFonts w:ascii="Times New Roman" w:hAnsi="Times New Roman" w:cs="Times New Roman"/>
          <w:b/>
          <w:sz w:val="24"/>
        </w:rPr>
        <w:t>/201</w:t>
      </w:r>
      <w:r w:rsidR="006048E3" w:rsidRPr="00A747FC">
        <w:rPr>
          <w:rFonts w:ascii="Times New Roman" w:hAnsi="Times New Roman" w:cs="Times New Roman"/>
          <w:b/>
          <w:sz w:val="24"/>
        </w:rPr>
        <w:t>7</w:t>
      </w:r>
      <w:r w:rsidRPr="00A747FC">
        <w:rPr>
          <w:rFonts w:ascii="Times New Roman" w:hAnsi="Times New Roman" w:cs="Times New Roman"/>
          <w:b/>
          <w:sz w:val="24"/>
        </w:rPr>
        <w:t>.</w:t>
      </w:r>
    </w:p>
    <w:p w:rsidR="006A07B1" w:rsidRPr="0092721B" w:rsidRDefault="00F34CA4" w:rsidP="00313D10">
      <w:pPr>
        <w:tabs>
          <w:tab w:val="left" w:pos="1418"/>
        </w:tabs>
        <w:spacing w:line="360" w:lineRule="auto"/>
        <w:rPr>
          <w:rFonts w:ascii="Times New Roman" w:hAnsi="Times New Roman" w:cs="Times New Roman"/>
          <w:b/>
          <w:sz w:val="24"/>
        </w:rPr>
      </w:pPr>
      <w:r w:rsidRPr="00A747FC">
        <w:rPr>
          <w:rFonts w:ascii="Times New Roman" w:hAnsi="Times New Roman" w:cs="Times New Roman"/>
          <w:b/>
          <w:sz w:val="24"/>
        </w:rPr>
        <w:t xml:space="preserve">Horário: </w:t>
      </w:r>
      <w:proofErr w:type="spellStart"/>
      <w:r w:rsidR="00A747FC" w:rsidRPr="00A747FC">
        <w:rPr>
          <w:rFonts w:ascii="Times New Roman" w:hAnsi="Times New Roman" w:cs="Times New Roman"/>
          <w:b/>
          <w:sz w:val="24"/>
        </w:rPr>
        <w:t>09</w:t>
      </w:r>
      <w:r w:rsidRPr="00A747FC">
        <w:rPr>
          <w:rFonts w:ascii="Times New Roman" w:hAnsi="Times New Roman" w:cs="Times New Roman"/>
          <w:b/>
          <w:sz w:val="24"/>
        </w:rPr>
        <w:t>h:</w:t>
      </w:r>
      <w:r w:rsidR="00A747FC" w:rsidRPr="00A747FC">
        <w:rPr>
          <w:rFonts w:ascii="Times New Roman" w:hAnsi="Times New Roman" w:cs="Times New Roman"/>
          <w:b/>
          <w:sz w:val="24"/>
        </w:rPr>
        <w:t>30</w:t>
      </w:r>
      <w:r w:rsidR="006A07B1" w:rsidRPr="00A747FC">
        <w:rPr>
          <w:rFonts w:ascii="Times New Roman" w:hAnsi="Times New Roman" w:cs="Times New Roman"/>
          <w:b/>
          <w:sz w:val="24"/>
        </w:rPr>
        <w:t>min</w:t>
      </w:r>
      <w:proofErr w:type="spellEnd"/>
      <w:r w:rsidR="006A07B1" w:rsidRPr="00A747FC">
        <w:rPr>
          <w:rFonts w:ascii="Times New Roman" w:hAnsi="Times New Roman" w:cs="Times New Roman"/>
          <w:b/>
          <w:sz w:val="24"/>
        </w:rPr>
        <w:t xml:space="preserve"> (horário de Brasília – DF).</w:t>
      </w:r>
    </w:p>
    <w:p w:rsidR="009756B3" w:rsidRPr="0092721B" w:rsidRDefault="006A07B1" w:rsidP="00313D10">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9" w:history="1">
        <w:r w:rsidRPr="0092721B">
          <w:rPr>
            <w:rStyle w:val="Hyperlink"/>
            <w:rFonts w:ascii="Times New Roman" w:hAnsi="Times New Roman" w:cs="Times New Roman"/>
            <w:b/>
            <w:color w:val="auto"/>
            <w:sz w:val="24"/>
          </w:rPr>
          <w:t>www.comprasgovernamentais.gov.br</w:t>
        </w:r>
      </w:hyperlink>
    </w:p>
    <w:p w:rsidR="007E0710" w:rsidRDefault="00006CA3"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6048E3">
        <w:rPr>
          <w:rFonts w:ascii="Times New Roman" w:hAnsi="Times New Roman" w:cs="Times New Roman"/>
          <w:color w:val="auto"/>
          <w:sz w:val="24"/>
          <w:szCs w:val="24"/>
        </w:rPr>
        <w:lastRenderedPageBreak/>
        <w:t>D</w:t>
      </w:r>
      <w:r w:rsidR="000F104D" w:rsidRPr="006048E3">
        <w:rPr>
          <w:rFonts w:ascii="Times New Roman" w:hAnsi="Times New Roman" w:cs="Times New Roman"/>
          <w:color w:val="auto"/>
          <w:sz w:val="24"/>
          <w:szCs w:val="24"/>
        </w:rPr>
        <w:t>O OBJETO</w:t>
      </w:r>
    </w:p>
    <w:p w:rsidR="007E0710" w:rsidRPr="007E0710" w:rsidRDefault="007E0710" w:rsidP="00313D10">
      <w:pPr>
        <w:spacing w:line="360" w:lineRule="auto"/>
      </w:pPr>
    </w:p>
    <w:p w:rsidR="006A07B1" w:rsidRPr="005C259B" w:rsidRDefault="0012389A" w:rsidP="00313D10">
      <w:pPr>
        <w:numPr>
          <w:ilvl w:val="1"/>
          <w:numId w:val="33"/>
        </w:numPr>
        <w:tabs>
          <w:tab w:val="left" w:pos="1418"/>
        </w:tabs>
        <w:spacing w:line="360" w:lineRule="auto"/>
        <w:ind w:left="0" w:firstLine="0"/>
        <w:jc w:val="both"/>
        <w:rPr>
          <w:rFonts w:ascii="Times New Roman" w:hAnsi="Times New Roman" w:cs="Times New Roman"/>
          <w:b/>
          <w:sz w:val="24"/>
        </w:rPr>
      </w:pPr>
      <w:r w:rsidRPr="005C259B">
        <w:rPr>
          <w:rFonts w:ascii="Times New Roman" w:hAnsi="Times New Roman" w:cs="Times New Roman"/>
          <w:b/>
          <w:sz w:val="24"/>
        </w:rPr>
        <w:t xml:space="preserve">O objeto da presente licitação é </w:t>
      </w:r>
      <w:r w:rsidR="00747CA5" w:rsidRPr="005C259B">
        <w:rPr>
          <w:rFonts w:ascii="Times New Roman" w:hAnsi="Times New Roman" w:cs="Times New Roman"/>
          <w:b/>
          <w:bCs/>
          <w:sz w:val="24"/>
        </w:rPr>
        <w:t xml:space="preserve">o </w:t>
      </w:r>
      <w:r w:rsidR="00931D33">
        <w:rPr>
          <w:rFonts w:ascii="Times New Roman" w:hAnsi="Times New Roman" w:cs="Times New Roman"/>
          <w:b/>
          <w:bCs/>
          <w:sz w:val="24"/>
        </w:rPr>
        <w:t>r</w:t>
      </w:r>
      <w:r w:rsidR="00931D33" w:rsidRPr="008A2505">
        <w:rPr>
          <w:rFonts w:ascii="Times New Roman" w:hAnsi="Times New Roman" w:cs="Times New Roman"/>
          <w:b/>
          <w:sz w:val="24"/>
        </w:rPr>
        <w:t xml:space="preserve">egistro de preços para eventual contratação de empresa especializada na prestação de serviços de administração, gerenciamento e controle de frota com implantação e operação de sistema informatizado e integrado, via internet, com tecnologia para pagamento por meio de cartão magnético, nas redes de estabelecimentos credenciados pela contratada para manutenção operacional preventiva e corretiva, incluído o fornecimento de peças de reposição, acessórios, socorro mecânico e transporte por guincho dos veículos que compõem a frota da Universidade Federal da Paraíba </w:t>
      </w:r>
      <w:r w:rsidR="00A747FC">
        <w:rPr>
          <w:rFonts w:ascii="Times New Roman" w:hAnsi="Times New Roman" w:cs="Times New Roman"/>
          <w:b/>
          <w:sz w:val="24"/>
        </w:rPr>
        <w:t>(</w:t>
      </w:r>
      <w:r w:rsidR="00931D33" w:rsidRPr="008A2505">
        <w:rPr>
          <w:rFonts w:ascii="Times New Roman" w:hAnsi="Times New Roman" w:cs="Times New Roman"/>
          <w:b/>
          <w:sz w:val="24"/>
        </w:rPr>
        <w:t>UFPB</w:t>
      </w:r>
      <w:r w:rsidR="00A747FC">
        <w:rPr>
          <w:rFonts w:ascii="Times New Roman" w:hAnsi="Times New Roman" w:cs="Times New Roman"/>
          <w:b/>
          <w:sz w:val="24"/>
        </w:rPr>
        <w:t>)</w:t>
      </w:r>
      <w:r w:rsidR="00931D33" w:rsidRPr="008A2505">
        <w:rPr>
          <w:rFonts w:ascii="Times New Roman" w:hAnsi="Times New Roman" w:cs="Times New Roman"/>
          <w:b/>
          <w:sz w:val="24"/>
        </w:rPr>
        <w:t>, conforme condições, quantidades e exigências estabelecidas em Edital e em todos os seus anexos</w:t>
      </w:r>
      <w:r w:rsidR="006048E3" w:rsidRPr="005C259B">
        <w:rPr>
          <w:rFonts w:ascii="Times New Roman" w:hAnsi="Times New Roman" w:cs="Times New Roman"/>
          <w:b/>
          <w:sz w:val="24"/>
        </w:rPr>
        <w:t>.</w:t>
      </w:r>
    </w:p>
    <w:p w:rsidR="009756B3" w:rsidRPr="005A4022" w:rsidRDefault="009756B3" w:rsidP="00313D10">
      <w:pPr>
        <w:tabs>
          <w:tab w:val="left" w:pos="1418"/>
        </w:tabs>
        <w:spacing w:line="360" w:lineRule="auto"/>
        <w:jc w:val="both"/>
        <w:rPr>
          <w:rFonts w:ascii="Times New Roman" w:hAnsi="Times New Roman" w:cs="Times New Roman"/>
          <w:color w:val="000000" w:themeColor="text1"/>
          <w:sz w:val="24"/>
        </w:rPr>
      </w:pPr>
    </w:p>
    <w:p w:rsidR="007E0710" w:rsidRDefault="00F8022C"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7E0710" w:rsidRPr="007E0710" w:rsidRDefault="007E0710" w:rsidP="00313D10">
      <w:pPr>
        <w:spacing w:line="360" w:lineRule="auto"/>
        <w:rPr>
          <w:lang w:eastAsia="en-US"/>
        </w:rPr>
      </w:pP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Ao órgão não participante que aderir à ata competem os atos relativos à cobrança do cumprimento pelo fornecedor das obrigações contratualmente assumidas e a apli</w:t>
      </w:r>
      <w:r w:rsidRPr="0092721B">
        <w:rPr>
          <w:rFonts w:ascii="Times New Roman" w:hAnsi="Times New Roman" w:cs="Times New Roman"/>
          <w:sz w:val="24"/>
        </w:rPr>
        <w:lastRenderedPageBreak/>
        <w:t>cação, observada a ampla defesa e o contraditório, de eventuais penalidades decorrentes do descumprimento de cláusulas contratuais, em relação as suas próprias contratações, informando as ocorrências ao órgão gerenciador.</w:t>
      </w:r>
    </w:p>
    <w:p w:rsidR="006A07B1" w:rsidRPr="0092721B" w:rsidRDefault="006A07B1"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92721B" w:rsidRDefault="006A07B1" w:rsidP="00313D10">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313D10">
      <w:pPr>
        <w:pStyle w:val="PargrafodaLista"/>
        <w:tabs>
          <w:tab w:val="left" w:pos="1418"/>
        </w:tabs>
        <w:spacing w:line="360" w:lineRule="auto"/>
        <w:ind w:left="0"/>
        <w:jc w:val="both"/>
        <w:rPr>
          <w:rFonts w:ascii="Times New Roman" w:hAnsi="Times New Roman" w:cs="Times New Roman"/>
          <w:sz w:val="24"/>
        </w:rPr>
      </w:pPr>
    </w:p>
    <w:p w:rsidR="006412B4" w:rsidRDefault="006412B4"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7E0710" w:rsidRPr="007E0710" w:rsidRDefault="007E0710" w:rsidP="00313D10">
      <w:pPr>
        <w:spacing w:line="360" w:lineRule="auto"/>
      </w:pP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proofErr w:type="spellStart"/>
      <w:r w:rsidRPr="0092721B">
        <w:rPr>
          <w:rFonts w:ascii="Times New Roman" w:hAnsi="Times New Roman" w:cs="Times New Roman"/>
          <w:sz w:val="24"/>
        </w:rPr>
        <w:t>login</w:t>
      </w:r>
      <w:proofErr w:type="spellEnd"/>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92721B" w:rsidRDefault="006412B4"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7E0710" w:rsidRPr="007E0710" w:rsidRDefault="007E0710" w:rsidP="00313D10">
      <w:pPr>
        <w:spacing w:line="360" w:lineRule="auto"/>
      </w:pPr>
    </w:p>
    <w:p w:rsidR="000F0C63" w:rsidRPr="0092721B"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0F0C63" w:rsidRPr="0092721B"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rsidR="000F0C63" w:rsidRPr="00C041D1" w:rsidRDefault="000F0C63"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42 a 49.</w:t>
      </w:r>
    </w:p>
    <w:p w:rsidR="000F0C63" w:rsidRPr="0092721B" w:rsidRDefault="000F0C63" w:rsidP="00313D10">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A4022" w:rsidRDefault="000F0C63" w:rsidP="00313D10">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w:t>
      </w:r>
      <w:proofErr w:type="spellStart"/>
      <w:r w:rsidRPr="005A4022">
        <w:rPr>
          <w:rFonts w:ascii="Times New Roman" w:hAnsi="Times New Roman" w:cs="Times New Roman"/>
          <w:sz w:val="24"/>
        </w:rPr>
        <w:t>M.E’s</w:t>
      </w:r>
      <w:proofErr w:type="spellEnd"/>
      <w:r w:rsidRPr="005A4022">
        <w:rPr>
          <w:rFonts w:ascii="Times New Roman" w:hAnsi="Times New Roman" w:cs="Times New Roman"/>
          <w:sz w:val="24"/>
        </w:rPr>
        <w:t xml:space="preserve"> e </w:t>
      </w:r>
      <w:proofErr w:type="spellStart"/>
      <w:r w:rsidRPr="005A4022">
        <w:rPr>
          <w:rFonts w:ascii="Times New Roman" w:hAnsi="Times New Roman" w:cs="Times New Roman"/>
          <w:sz w:val="24"/>
        </w:rPr>
        <w:t>E.P.P’s</w:t>
      </w:r>
      <w:proofErr w:type="spellEnd"/>
      <w:r w:rsidRPr="005A4022">
        <w:rPr>
          <w:rFonts w:ascii="Times New Roman" w:hAnsi="Times New Roman" w:cs="Times New Roman"/>
          <w:sz w:val="24"/>
        </w:rPr>
        <w:t xml:space="preserve"> ainda terão tratamento diferenciado, no que couber, previsto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313D10">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5531EA" w:rsidRDefault="005531EA"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ENVIO DA PROPOSTA</w:t>
      </w:r>
    </w:p>
    <w:p w:rsidR="007E0710" w:rsidRPr="007E0710" w:rsidRDefault="007E0710" w:rsidP="00313D10">
      <w:pPr>
        <w:spacing w:line="360" w:lineRule="auto"/>
      </w:pP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enviar sua proposta mediante o preenchimento, no sistema eletrônico, dos seguintes campos:</w:t>
      </w:r>
    </w:p>
    <w:p w:rsidR="00380632" w:rsidRPr="00715351" w:rsidRDefault="00016D0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715351">
        <w:rPr>
          <w:rFonts w:ascii="Times New Roman" w:hAnsi="Times New Roman" w:cs="Times New Roman"/>
          <w:b/>
          <w:sz w:val="24"/>
        </w:rPr>
        <w:t xml:space="preserve">Valor total </w:t>
      </w:r>
      <w:r w:rsidR="00715351" w:rsidRPr="00715351">
        <w:rPr>
          <w:rFonts w:ascii="Times New Roman" w:hAnsi="Times New Roman" w:cs="Times New Roman"/>
          <w:b/>
          <w:sz w:val="24"/>
        </w:rPr>
        <w:t xml:space="preserve">máximo estimado </w:t>
      </w:r>
      <w:r w:rsidRPr="00715351">
        <w:rPr>
          <w:rFonts w:ascii="Times New Roman" w:hAnsi="Times New Roman" w:cs="Times New Roman"/>
          <w:b/>
          <w:sz w:val="24"/>
        </w:rPr>
        <w:t xml:space="preserve">da licitação: </w:t>
      </w:r>
      <w:r w:rsidR="00EC7624" w:rsidRPr="00681BCD">
        <w:rPr>
          <w:rFonts w:ascii="Times New Roman" w:hAnsi="Times New Roman" w:cs="Times New Roman"/>
          <w:b/>
          <w:bCs/>
          <w:sz w:val="24"/>
        </w:rPr>
        <w:t xml:space="preserve">R$ </w:t>
      </w:r>
      <w:r w:rsidR="00EC7624" w:rsidRPr="00681BCD">
        <w:rPr>
          <w:rFonts w:ascii="Cambria" w:hAnsi="Cambria" w:cs="Times New Roman"/>
          <w:b/>
          <w:bCs/>
          <w:color w:val="000000"/>
          <w:sz w:val="24"/>
        </w:rPr>
        <w:t>1.167.730,80</w:t>
      </w:r>
      <w:r w:rsidR="00EC7624" w:rsidRPr="00681BCD" w:rsidDel="00B7691A">
        <w:rPr>
          <w:rFonts w:ascii="Times New Roman" w:hAnsi="Times New Roman" w:cs="Times New Roman"/>
          <w:b/>
          <w:bCs/>
          <w:sz w:val="24"/>
        </w:rPr>
        <w:t xml:space="preserve"> </w:t>
      </w:r>
      <w:r w:rsidR="00EC7624" w:rsidRPr="00681BCD">
        <w:rPr>
          <w:rFonts w:ascii="Times New Roman" w:hAnsi="Times New Roman" w:cs="Times New Roman"/>
          <w:b/>
          <w:bCs/>
          <w:sz w:val="24"/>
        </w:rPr>
        <w:t>(</w:t>
      </w:r>
      <w:r w:rsidR="00EC7624">
        <w:rPr>
          <w:rFonts w:ascii="Times New Roman" w:hAnsi="Times New Roman" w:cs="Times New Roman"/>
          <w:b/>
          <w:bCs/>
          <w:sz w:val="24"/>
        </w:rPr>
        <w:t xml:space="preserve">Um Milhão, Cento e Sessenta e Sete Mil, Setecentos e Trinta </w:t>
      </w:r>
      <w:r w:rsidR="00EC7624" w:rsidRPr="00681BCD">
        <w:rPr>
          <w:rFonts w:ascii="Times New Roman" w:hAnsi="Times New Roman" w:cs="Times New Roman"/>
          <w:b/>
          <w:sz w:val="24"/>
        </w:rPr>
        <w:t>Reais</w:t>
      </w:r>
      <w:r w:rsidR="00EC7624">
        <w:rPr>
          <w:rFonts w:ascii="Times New Roman" w:hAnsi="Times New Roman" w:cs="Times New Roman"/>
          <w:b/>
          <w:sz w:val="24"/>
        </w:rPr>
        <w:t xml:space="preserve"> e Oitenta Centavos</w:t>
      </w:r>
      <w:r w:rsidR="00EC7624" w:rsidRPr="00681BCD">
        <w:rPr>
          <w:rFonts w:ascii="Times New Roman" w:hAnsi="Times New Roman" w:cs="Times New Roman"/>
          <w:b/>
          <w:bCs/>
          <w:sz w:val="24"/>
        </w:rPr>
        <w:t>)</w:t>
      </w:r>
      <w:r w:rsidRPr="00715351">
        <w:rPr>
          <w:rFonts w:ascii="Times New Roman" w:hAnsi="Times New Roman" w:cs="Times New Roman"/>
          <w:b/>
          <w:sz w:val="24"/>
        </w:rPr>
        <w:t xml:space="preserve">, conforme </w:t>
      </w:r>
      <w:r w:rsidR="00715351" w:rsidRPr="00715351">
        <w:rPr>
          <w:rFonts w:ascii="Times New Roman" w:hAnsi="Times New Roman" w:cs="Times New Roman"/>
          <w:b/>
          <w:sz w:val="24"/>
        </w:rPr>
        <w:t>tabela constante do Termo de Referência (Anexo I do Edital) e do Modelo de Carta Proposta (Anexo VII do Edital), a ser preenchida pelo licitante</w:t>
      </w:r>
      <w:r w:rsidRPr="00715351">
        <w:rPr>
          <w:rFonts w:ascii="Times New Roman" w:hAnsi="Times New Roman" w:cs="Times New Roman"/>
          <w:b/>
          <w:sz w:val="24"/>
        </w:rPr>
        <w:t>.</w:t>
      </w:r>
    </w:p>
    <w:p w:rsidR="002E0C84" w:rsidRPr="00715351" w:rsidRDefault="002E0C84"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715351">
        <w:rPr>
          <w:rFonts w:ascii="Times New Roman" w:hAnsi="Times New Roman" w:cs="Times New Roman"/>
          <w:b/>
          <w:sz w:val="24"/>
        </w:rPr>
        <w:t>Todas as especificações, quantitativos, bem como a produtividade a ser adotada para a execução dos serviços objeto deste pregão estão contid</w:t>
      </w:r>
      <w:r w:rsidR="00476810" w:rsidRPr="00715351">
        <w:rPr>
          <w:rFonts w:ascii="Times New Roman" w:hAnsi="Times New Roman" w:cs="Times New Roman"/>
          <w:b/>
          <w:sz w:val="24"/>
        </w:rPr>
        <w:t>a</w:t>
      </w:r>
      <w:r w:rsidRPr="00715351">
        <w:rPr>
          <w:rFonts w:ascii="Times New Roman" w:hAnsi="Times New Roman" w:cs="Times New Roman"/>
          <w:b/>
          <w:sz w:val="24"/>
        </w:rPr>
        <w:t>s em item (</w:t>
      </w:r>
      <w:proofErr w:type="spellStart"/>
      <w:r w:rsidRPr="00715351">
        <w:rPr>
          <w:rFonts w:ascii="Times New Roman" w:hAnsi="Times New Roman" w:cs="Times New Roman"/>
          <w:b/>
          <w:sz w:val="24"/>
        </w:rPr>
        <w:t>ns</w:t>
      </w:r>
      <w:proofErr w:type="spellEnd"/>
      <w:r w:rsidRPr="00715351">
        <w:rPr>
          <w:rFonts w:ascii="Times New Roman" w:hAnsi="Times New Roman" w:cs="Times New Roman"/>
          <w:b/>
          <w:sz w:val="24"/>
        </w:rPr>
        <w:t xml:space="preserve">) específico (s) no Termo de Referência (Anexo I). </w:t>
      </w:r>
    </w:p>
    <w:p w:rsidR="00380632" w:rsidRPr="0092721B" w:rsidRDefault="00380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rsidR="00380632" w:rsidRPr="0092721B" w:rsidRDefault="00380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92721B" w:rsidRDefault="00B62A5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D223B" w:rsidRDefault="000D223B"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PROPOSTAS E FORMULAÇÃO DE LANCES</w:t>
      </w:r>
    </w:p>
    <w:p w:rsidR="007E0710" w:rsidRPr="007E0710" w:rsidRDefault="007E0710" w:rsidP="00313D10">
      <w:pPr>
        <w:spacing w:line="360" w:lineRule="auto"/>
      </w:pP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A abertura da presente licitação dar-se-á em sessão pública, por meio de sistema eletrônico, na data, horário e local</w:t>
      </w:r>
      <w:r w:rsidR="00313D10">
        <w:rPr>
          <w:rFonts w:ascii="Times New Roman" w:hAnsi="Times New Roman" w:cs="Times New Roman"/>
          <w:sz w:val="24"/>
          <w:lang w:eastAsia="en-US"/>
        </w:rPr>
        <w:t>,</w:t>
      </w:r>
      <w:r w:rsidRPr="0092721B">
        <w:rPr>
          <w:rFonts w:ascii="Times New Roman" w:hAnsi="Times New Roman" w:cs="Times New Roman"/>
          <w:sz w:val="24"/>
          <w:lang w:eastAsia="en-US"/>
        </w:rPr>
        <w:t xml:space="preserve"> indicados neste Edital.</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715351" w:rsidRDefault="000D223B"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15351">
        <w:rPr>
          <w:rFonts w:ascii="Times New Roman" w:hAnsi="Times New Roman" w:cs="Times New Roman"/>
          <w:sz w:val="24"/>
        </w:rPr>
        <w:t xml:space="preserve">O lance deverá ser ofertado </w:t>
      </w:r>
      <w:r w:rsidR="00715351" w:rsidRPr="00715351">
        <w:rPr>
          <w:rFonts w:ascii="Times New Roman" w:hAnsi="Times New Roman" w:cs="Times New Roman"/>
          <w:b/>
          <w:sz w:val="24"/>
        </w:rPr>
        <w:t>do tipo menor preço (a ser aferido com base no maior desconto ofertado, como critério de julgamento)</w:t>
      </w:r>
      <w:r w:rsidRPr="00715351">
        <w:rPr>
          <w:rFonts w:ascii="Times New Roman" w:hAnsi="Times New Roman" w:cs="Times New Roman"/>
          <w:sz w:val="24"/>
        </w:rPr>
        <w:t xml:space="preserve">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92721B">
        <w:rPr>
          <w:rFonts w:ascii="Times New Roman" w:eastAsia="Zurich BT" w:hAnsi="Times New Roman" w:cs="Times New Roman"/>
          <w:bCs/>
          <w:sz w:val="24"/>
        </w:rPr>
        <w:t>arts</w:t>
      </w:r>
      <w:proofErr w:type="spellEnd"/>
      <w:r w:rsidRPr="0092721B">
        <w:rPr>
          <w:rFonts w:ascii="Times New Roman" w:eastAsia="Zurich BT" w:hAnsi="Times New Roman" w:cs="Times New Roman"/>
          <w:bCs/>
          <w:sz w:val="24"/>
        </w:rPr>
        <w:t xml:space="preserve">.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92721B" w:rsidRDefault="000D223B"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92721B" w:rsidRDefault="0023446C" w:rsidP="00313D10">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92721B" w:rsidRDefault="00F178C9"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9756B3" w:rsidRPr="0092721B" w:rsidRDefault="009756B3" w:rsidP="00313D10">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DA ACEITABILIDADE DA PROPOSTA VENCEDORA.</w:t>
      </w:r>
    </w:p>
    <w:p w:rsidR="007E0710" w:rsidRPr="007E0710" w:rsidRDefault="007E0710" w:rsidP="00313D10">
      <w:pPr>
        <w:spacing w:line="360" w:lineRule="auto"/>
        <w:rPr>
          <w:lang w:eastAsia="en-US"/>
        </w:rPr>
      </w:pP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92721B" w:rsidRDefault="00A66A8C" w:rsidP="00313D10">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92721B" w:rsidRDefault="00F178C9"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476810" w:rsidRDefault="007E196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76810">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C041D1"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0F104D" w:rsidRPr="00C041D1"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sz w:val="24"/>
          <w:lang w:eastAsia="en-US"/>
        </w:rPr>
        <w:t xml:space="preserve">O prazo estabelecido pelo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poderá ser prorrogado por solicitação escrita e justificada do licitante, </w:t>
      </w:r>
      <w:r w:rsidR="00B360A8" w:rsidRPr="00C041D1">
        <w:rPr>
          <w:rFonts w:ascii="Times New Roman" w:hAnsi="Times New Roman" w:cs="Times New Roman"/>
          <w:sz w:val="24"/>
          <w:lang w:eastAsia="en-US"/>
        </w:rPr>
        <w:t xml:space="preserve">por meio do e-mail </w:t>
      </w:r>
      <w:hyperlink r:id="rId10" w:history="1">
        <w:r w:rsidR="00B360A8" w:rsidRPr="00C041D1">
          <w:rPr>
            <w:rStyle w:val="Hyperlink"/>
            <w:rFonts w:ascii="Times New Roman" w:hAnsi="Times New Roman" w:cs="Times New Roman"/>
            <w:color w:val="auto"/>
            <w:sz w:val="24"/>
            <w:lang w:eastAsia="en-US"/>
          </w:rPr>
          <w:t>cplpu@prefeitura.ufpb</w:t>
        </w:r>
      </w:hyperlink>
      <w:r w:rsidR="00B360A8" w:rsidRPr="00C041D1">
        <w:rPr>
          <w:rStyle w:val="Hyperlink"/>
          <w:rFonts w:ascii="Times New Roman" w:hAnsi="Times New Roman" w:cs="Times New Roman"/>
          <w:color w:val="auto"/>
          <w:sz w:val="24"/>
          <w:u w:val="none"/>
          <w:lang w:eastAsia="en-US"/>
        </w:rPr>
        <w:t xml:space="preserve">, </w:t>
      </w:r>
      <w:r w:rsidRPr="00C041D1">
        <w:rPr>
          <w:rFonts w:ascii="Times New Roman" w:hAnsi="Times New Roman" w:cs="Times New Roman"/>
          <w:sz w:val="24"/>
          <w:lang w:eastAsia="en-US"/>
        </w:rPr>
        <w:t xml:space="preserve">formulada antes de findo o prazo estabelecido, e formalmente aceita pelo </w:t>
      </w:r>
      <w:r w:rsidR="00E17E25" w:rsidRPr="00C041D1">
        <w:rPr>
          <w:rFonts w:ascii="Times New Roman" w:hAnsi="Times New Roman" w:cs="Times New Roman"/>
          <w:sz w:val="24"/>
          <w:lang w:eastAsia="en-US"/>
        </w:rPr>
        <w:t>Pregoeiro</w:t>
      </w:r>
      <w:r w:rsidR="00B360A8" w:rsidRPr="00C041D1">
        <w:rPr>
          <w:rFonts w:ascii="Times New Roman" w:hAnsi="Times New Roman" w:cs="Times New Roman"/>
          <w:sz w:val="24"/>
          <w:lang w:eastAsia="en-US"/>
        </w:rPr>
        <w:t>, a seu critério exclusivo.</w:t>
      </w:r>
      <w:r w:rsidRPr="00C041D1">
        <w:rPr>
          <w:rFonts w:ascii="Times New Roman" w:hAnsi="Times New Roman" w:cs="Times New Roman"/>
          <w:sz w:val="24"/>
          <w:lang w:eastAsia="en-US"/>
        </w:rPr>
        <w:t xml:space="preserve"> </w:t>
      </w:r>
    </w:p>
    <w:p w:rsidR="00755FDD" w:rsidRPr="00476810"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476810">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w:t>
      </w:r>
      <w:proofErr w:type="spellStart"/>
      <w:r w:rsidRPr="00476810">
        <w:rPr>
          <w:rFonts w:ascii="Times New Roman" w:hAnsi="Times New Roman" w:cs="Times New Roman"/>
          <w:bCs/>
          <w:iCs/>
          <w:sz w:val="24"/>
        </w:rPr>
        <w:t>xls</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doc</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jpg</w:t>
      </w:r>
      <w:proofErr w:type="spellEnd"/>
      <w:r w:rsidRPr="00476810">
        <w:rPr>
          <w:rFonts w:ascii="Times New Roman" w:hAnsi="Times New Roman" w:cs="Times New Roman"/>
          <w:bCs/>
          <w:iCs/>
          <w:sz w:val="24"/>
        </w:rPr>
        <w:t>, e .</w:t>
      </w:r>
      <w:proofErr w:type="spellStart"/>
      <w:r w:rsidRPr="00476810">
        <w:rPr>
          <w:rFonts w:ascii="Times New Roman" w:hAnsi="Times New Roman" w:cs="Times New Roman"/>
          <w:bCs/>
          <w:iCs/>
          <w:sz w:val="24"/>
        </w:rPr>
        <w:t>pdf</w:t>
      </w:r>
      <w:proofErr w:type="spellEnd"/>
      <w:r w:rsidRPr="00476810">
        <w:rPr>
          <w:rFonts w:ascii="Times New Roman" w:hAnsi="Times New Roman" w:cs="Times New Roman"/>
          <w:bCs/>
          <w:iCs/>
          <w:sz w:val="24"/>
        </w:rPr>
        <w:t xml:space="preserve">. Caso haja necessidade de compactação de arquivos, ou conjunto de arquivos, poderão ser usadas extensões ".zip" e </w:t>
      </w:r>
      <w:proofErr w:type="gramStart"/>
      <w:r w:rsidRPr="00476810">
        <w:rPr>
          <w:rFonts w:ascii="Times New Roman" w:hAnsi="Times New Roman" w:cs="Times New Roman"/>
          <w:bCs/>
          <w:iCs/>
          <w:sz w:val="24"/>
        </w:rPr>
        <w:t>".</w:t>
      </w:r>
      <w:proofErr w:type="spellStart"/>
      <w:r w:rsidRPr="00476810">
        <w:rPr>
          <w:rFonts w:ascii="Times New Roman" w:hAnsi="Times New Roman" w:cs="Times New Roman"/>
          <w:bCs/>
          <w:iCs/>
          <w:sz w:val="24"/>
        </w:rPr>
        <w:t>rar</w:t>
      </w:r>
      <w:proofErr w:type="spellEnd"/>
      <w:proofErr w:type="gramEnd"/>
      <w:r w:rsidRPr="00476810">
        <w:rPr>
          <w:rFonts w:ascii="Times New Roman" w:hAnsi="Times New Roman" w:cs="Times New Roman"/>
          <w:bCs/>
          <w:iCs/>
          <w:sz w:val="24"/>
        </w:rPr>
        <w:t>", não sendo estas últimas, extensões de aplicativos, mas de compactadores de arquivos. Anexos enviados com arquivos incompatíveis com o nosso sistema não serão aceitos.</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Todos os dados informados pelo licitante em sua </w:t>
      </w:r>
      <w:r w:rsidR="00715351">
        <w:rPr>
          <w:rFonts w:ascii="Times New Roman" w:hAnsi="Times New Roman" w:cs="Times New Roman"/>
          <w:bCs/>
          <w:iCs/>
          <w:sz w:val="24"/>
        </w:rPr>
        <w:t>Tabela</w:t>
      </w:r>
      <w:r w:rsidRPr="00C041D1">
        <w:rPr>
          <w:rFonts w:ascii="Times New Roman" w:hAnsi="Times New Roman" w:cs="Times New Roman"/>
          <w:bCs/>
          <w:iCs/>
          <w:sz w:val="24"/>
        </w:rPr>
        <w:t xml:space="preserve"> </w:t>
      </w:r>
      <w:r w:rsidR="00715351">
        <w:rPr>
          <w:rFonts w:ascii="Times New Roman" w:hAnsi="Times New Roman" w:cs="Times New Roman"/>
          <w:bCs/>
          <w:iCs/>
          <w:sz w:val="24"/>
        </w:rPr>
        <w:t xml:space="preserve">de Preços (constante do Modelo de Carta Proposta – Anexo VII) </w:t>
      </w:r>
      <w:r w:rsidRPr="00C041D1">
        <w:rPr>
          <w:rFonts w:ascii="Times New Roman" w:hAnsi="Times New Roman" w:cs="Times New Roman"/>
          <w:bCs/>
          <w:iCs/>
          <w:sz w:val="24"/>
        </w:rPr>
        <w:t>deverão refletir com fidelidade os custos especificados e a margem de lucro pretendida.</w:t>
      </w:r>
    </w:p>
    <w:p w:rsidR="00755FDD" w:rsidRPr="00C041D1" w:rsidRDefault="00755FDD" w:rsidP="00313D10">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w:t>
      </w:r>
      <w:r w:rsidR="006A1964">
        <w:rPr>
          <w:rFonts w:ascii="Times New Roman" w:hAnsi="Times New Roman" w:cs="Times New Roman"/>
          <w:bCs/>
          <w:iCs/>
          <w:sz w:val="24"/>
        </w:rPr>
        <w:t xml:space="preserve">que foram inseridos </w:t>
      </w:r>
      <w:r w:rsidRPr="00C041D1">
        <w:rPr>
          <w:rFonts w:ascii="Times New Roman" w:hAnsi="Times New Roman" w:cs="Times New Roman"/>
          <w:bCs/>
          <w:iCs/>
          <w:sz w:val="24"/>
        </w:rPr>
        <w:t xml:space="preserve">no preenchimento da </w:t>
      </w:r>
      <w:r w:rsidR="00715351">
        <w:rPr>
          <w:rFonts w:ascii="Times New Roman" w:hAnsi="Times New Roman" w:cs="Times New Roman"/>
          <w:bCs/>
          <w:iCs/>
          <w:sz w:val="24"/>
        </w:rPr>
        <w:t>Tabela</w:t>
      </w:r>
      <w:r w:rsidR="00715351" w:rsidRPr="00C041D1">
        <w:rPr>
          <w:rFonts w:ascii="Times New Roman" w:hAnsi="Times New Roman" w:cs="Times New Roman"/>
          <w:bCs/>
          <w:iCs/>
          <w:sz w:val="24"/>
        </w:rPr>
        <w:t xml:space="preserve"> </w:t>
      </w:r>
      <w:r w:rsidR="00715351">
        <w:rPr>
          <w:rFonts w:ascii="Times New Roman" w:hAnsi="Times New Roman" w:cs="Times New Roman"/>
          <w:bCs/>
          <w:iCs/>
          <w:sz w:val="24"/>
        </w:rPr>
        <w:t>de Preços</w:t>
      </w:r>
      <w:r w:rsidRPr="00C041D1">
        <w:rPr>
          <w:rFonts w:ascii="Times New Roman" w:hAnsi="Times New Roman" w:cs="Times New Roman"/>
          <w:bCs/>
          <w:iCs/>
          <w:sz w:val="24"/>
        </w:rPr>
        <w:t xml:space="preserve"> a indicação de </w:t>
      </w:r>
      <w:r w:rsidRPr="00C041D1">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a nova data e horário para a continuidade da mesma.</w:t>
      </w:r>
    </w:p>
    <w:p w:rsidR="00ED4217" w:rsidRPr="00476810" w:rsidRDefault="00ED421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76810">
        <w:rPr>
          <w:rFonts w:ascii="Times New Roman" w:hAnsi="Times New Roman" w:cs="Times New Roman"/>
          <w:sz w:val="24"/>
          <w:lang w:eastAsia="en-US"/>
        </w:rPr>
        <w:t xml:space="preserve">Antes de formalizar a aceitação de uma </w:t>
      </w:r>
      <w:r w:rsidR="0092721B" w:rsidRPr="00476810">
        <w:rPr>
          <w:rFonts w:ascii="Times New Roman" w:hAnsi="Times New Roman" w:cs="Times New Roman"/>
          <w:sz w:val="24"/>
          <w:lang w:eastAsia="en-US"/>
        </w:rPr>
        <w:t>p</w:t>
      </w:r>
      <w:r w:rsidRPr="00476810">
        <w:rPr>
          <w:rFonts w:ascii="Times New Roman" w:hAnsi="Times New Roman" w:cs="Times New Roman"/>
          <w:sz w:val="24"/>
          <w:lang w:eastAsia="en-US"/>
        </w:rPr>
        <w:t xml:space="preserve">roposta, </w:t>
      </w:r>
      <w:r w:rsidRPr="00476810">
        <w:rPr>
          <w:rFonts w:ascii="Times New Roman" w:hAnsi="Times New Roman" w:cs="Times New Roman"/>
          <w:sz w:val="24"/>
        </w:rPr>
        <w:t xml:space="preserve">O Pregoeiro poderá encaminhar, por meio do sistema eletrônico, contraproposta ao licitante que apresentou o lance mais vantajoso, com o fim de negociar a obtenção de melhor preço, </w:t>
      </w:r>
      <w:r w:rsidRPr="00476810">
        <w:rPr>
          <w:rFonts w:ascii="Times New Roman" w:hAnsi="Times New Roman" w:cs="Times New Roman"/>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shd w:val="clear" w:color="auto" w:fill="FFFFFF"/>
        </w:rPr>
        <w:t>Os §§ 8º e 9º do Decreto 5450/2005 assim se expressam:</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ED4217" w:rsidRPr="00C041D1" w:rsidRDefault="00ED4217"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xml:space="preserve">§ 9o </w:t>
      </w:r>
      <w:r w:rsidRPr="00C041D1">
        <w:rPr>
          <w:rFonts w:ascii="Times New Roman" w:hAnsi="Times New Roman" w:cs="Times New Roman"/>
          <w:sz w:val="24"/>
        </w:rPr>
        <w:t>A negociação será realizada por meio do sistema, podendo ser acompanhada pelos demais licitantes.</w:t>
      </w:r>
    </w:p>
    <w:p w:rsidR="000F104D" w:rsidRPr="00C041D1"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Também nas hipóteses em que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não aceitar a proposta e passar à subsequente, poderá negociar com o licitante para que seja obtido preço melhor.</w:t>
      </w:r>
    </w:p>
    <w:p w:rsidR="000F104D" w:rsidRPr="00C041D1"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Sempre que a proposta não for aceita, e antes de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passar à subsequente, haverá nova verificação, pelo sistema, da eventual ocorrência do empate ficto, previsto nos artigos </w:t>
      </w:r>
      <w:r w:rsidRPr="00C041D1">
        <w:rPr>
          <w:rFonts w:ascii="Times New Roman" w:hAnsi="Times New Roman" w:cs="Times New Roman"/>
          <w:bCs/>
          <w:sz w:val="24"/>
        </w:rPr>
        <w:t>44 e 45 da LC nº 123, de 2006, seguindo-se a disciplina antes estabelecida, se for o caso.</w:t>
      </w:r>
      <w:r w:rsidR="00D154A8" w:rsidRPr="00C041D1">
        <w:rPr>
          <w:rFonts w:ascii="Times New Roman" w:hAnsi="Times New Roman" w:cs="Times New Roman"/>
          <w:bCs/>
          <w:sz w:val="24"/>
        </w:rPr>
        <w:t xml:space="preserve"> </w:t>
      </w:r>
    </w:p>
    <w:p w:rsidR="00755FDD" w:rsidRPr="00C041D1" w:rsidRDefault="00755FDD" w:rsidP="00313D10">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bCs/>
          <w:sz w:val="24"/>
        </w:rPr>
        <w:t xml:space="preserve">Havendo empate ficto, o critério de desempate seguirá orientação estabelecida pelo </w:t>
      </w:r>
      <w:r w:rsidRPr="00C041D1">
        <w:rPr>
          <w:rFonts w:ascii="Times New Roman" w:hAnsi="Times New Roman" w:cs="Times New Roman"/>
          <w:b/>
          <w:bCs/>
          <w:sz w:val="24"/>
        </w:rPr>
        <w:t>Decreto nº 8.538, de 06/10/2015</w:t>
      </w:r>
      <w:r w:rsidRPr="00C041D1">
        <w:rPr>
          <w:rFonts w:ascii="Times New Roman" w:hAnsi="Times New Roman" w:cs="Times New Roman"/>
          <w:bCs/>
          <w:sz w:val="24"/>
        </w:rPr>
        <w:t>, na seguinte forma:</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Será assegurada, como critério de desempate, preferência de contratação para as microempresas e empresas de pequeno porte.</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Esse disposto somente se aplicará quando a melhor oferta válida não houver sido apresentada por microempresa ou empresa de pequeno porte.</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A preferência de que trata as </w:t>
      </w:r>
      <w:proofErr w:type="spellStart"/>
      <w:r w:rsidRPr="00C041D1">
        <w:rPr>
          <w:rFonts w:ascii="Times New Roman" w:hAnsi="Times New Roman" w:cs="Times New Roman"/>
          <w:sz w:val="24"/>
        </w:rPr>
        <w:t>Sub-Cláusulas</w:t>
      </w:r>
      <w:proofErr w:type="spellEnd"/>
      <w:r w:rsidRPr="00C041D1">
        <w:rPr>
          <w:rFonts w:ascii="Times New Roman" w:hAnsi="Times New Roman" w:cs="Times New Roman"/>
          <w:sz w:val="24"/>
        </w:rPr>
        <w:t xml:space="preserve"> será concedida da seguinte forma:</w:t>
      </w:r>
    </w:p>
    <w:p w:rsidR="00755FDD" w:rsidRPr="00C041D1" w:rsidRDefault="00755FDD" w:rsidP="00313D10">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C041D1" w:rsidRDefault="00755FDD" w:rsidP="00313D10">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w:t>
      </w:r>
    </w:p>
    <w:p w:rsidR="00755FDD" w:rsidRPr="00C041D1" w:rsidRDefault="00755FDD" w:rsidP="00313D10">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Após o encerramento dos lances, a microempresa ou a empresa de pequeno porte melhor classificada será convocada para apresentar nova proposta no prazo máximo de cinco minutos por item em situação de empate, sob pena de preclusão.</w:t>
      </w:r>
    </w:p>
    <w:p w:rsidR="009756B3" w:rsidRPr="0092721B" w:rsidRDefault="009756B3" w:rsidP="00313D10">
      <w:pPr>
        <w:tabs>
          <w:tab w:val="left" w:pos="1418"/>
          <w:tab w:val="left" w:pos="1701"/>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HABILITAÇÃO </w:t>
      </w:r>
    </w:p>
    <w:p w:rsidR="007E0710" w:rsidRPr="007E0710" w:rsidRDefault="007E0710" w:rsidP="00313D10">
      <w:pPr>
        <w:spacing w:line="360" w:lineRule="auto"/>
        <w:rPr>
          <w:lang w:eastAsia="en-US"/>
        </w:rPr>
      </w:pPr>
    </w:p>
    <w:p w:rsidR="006A1FD6" w:rsidRPr="0092721B" w:rsidRDefault="006A1FD6" w:rsidP="00313D10">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1"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2"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xml:space="preserve">.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451B0C" w:rsidRPr="0092721B" w:rsidRDefault="00451B0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o licitante será convocado a encaminhar</w:t>
      </w:r>
      <w:r w:rsidRPr="00CF3916">
        <w:rPr>
          <w:rFonts w:ascii="Times New Roman" w:hAnsi="Times New Roman" w:cs="Times New Roman"/>
          <w:sz w:val="24"/>
        </w:rPr>
        <w:t xml:space="preserve">, no prazo de </w:t>
      </w:r>
      <w:r w:rsidR="00E65606" w:rsidRPr="00CF3916">
        <w:rPr>
          <w:rFonts w:ascii="Times New Roman" w:hAnsi="Times New Roman" w:cs="Times New Roman"/>
          <w:sz w:val="24"/>
        </w:rPr>
        <w:t>0</w:t>
      </w:r>
      <w:r w:rsidR="00CF3916" w:rsidRPr="00CF3916">
        <w:rPr>
          <w:rFonts w:ascii="Times New Roman" w:hAnsi="Times New Roman" w:cs="Times New Roman"/>
          <w:sz w:val="24"/>
        </w:rPr>
        <w:t>5</w:t>
      </w:r>
      <w:r w:rsidR="004C2F93" w:rsidRPr="00CF3916">
        <w:rPr>
          <w:rFonts w:ascii="Times New Roman" w:hAnsi="Times New Roman" w:cs="Times New Roman"/>
          <w:sz w:val="24"/>
        </w:rPr>
        <w:t xml:space="preserve"> </w:t>
      </w:r>
      <w:r w:rsidR="004C2F93" w:rsidRPr="00CF3916">
        <w:rPr>
          <w:rFonts w:ascii="Times New Roman" w:hAnsi="Times New Roman" w:cs="Times New Roman"/>
          <w:bCs/>
          <w:sz w:val="24"/>
        </w:rPr>
        <w:t>(</w:t>
      </w:r>
      <w:r w:rsidR="00CF3916" w:rsidRPr="00CF3916">
        <w:rPr>
          <w:rFonts w:ascii="Times New Roman" w:hAnsi="Times New Roman" w:cs="Times New Roman"/>
          <w:bCs/>
          <w:sz w:val="24"/>
        </w:rPr>
        <w:t>cinco</w:t>
      </w:r>
      <w:r w:rsidR="004C2F93" w:rsidRPr="00CF3916">
        <w:rPr>
          <w:rFonts w:ascii="Times New Roman" w:hAnsi="Times New Roman" w:cs="Times New Roman"/>
          <w:bCs/>
          <w:sz w:val="24"/>
        </w:rPr>
        <w:t>) dias úteis</w:t>
      </w:r>
      <w:r w:rsidRPr="00CF3916">
        <w:rPr>
          <w:rFonts w:ascii="Times New Roman" w:hAnsi="Times New Roman" w:cs="Times New Roman"/>
          <w:sz w:val="24"/>
        </w:rPr>
        <w:t>, documento</w:t>
      </w:r>
      <w:r w:rsidRPr="0092721B">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xml:space="preserve">, conforme estatui </w:t>
      </w:r>
      <w:r w:rsidR="00CF3916">
        <w:rPr>
          <w:rFonts w:ascii="Times New Roman" w:hAnsi="Times New Roman" w:cs="Times New Roman"/>
          <w:sz w:val="24"/>
        </w:rPr>
        <w:t xml:space="preserve">o </w:t>
      </w:r>
      <w:r w:rsidR="00CF3916" w:rsidRPr="0073470F">
        <w:rPr>
          <w:rFonts w:ascii="Times New Roman" w:hAnsi="Times New Roman" w:cs="Times New Roman"/>
          <w:color w:val="000000"/>
          <w:sz w:val="24"/>
        </w:rPr>
        <w:t xml:space="preserve">Decreto n° </w:t>
      </w:r>
      <w:r w:rsidR="00CF3916" w:rsidRPr="0073470F">
        <w:rPr>
          <w:rFonts w:ascii="Times New Roman" w:hAnsi="Times New Roman" w:cs="Times New Roman"/>
          <w:sz w:val="24"/>
        </w:rPr>
        <w:t>8.538, de 06 de outubro de 2015</w:t>
      </w:r>
      <w:r w:rsidR="00CF3916">
        <w:rPr>
          <w:rFonts w:ascii="Times New Roman" w:hAnsi="Times New Roman" w:cs="Times New Roman"/>
          <w:sz w:val="24"/>
        </w:rPr>
        <w:t>.</w:t>
      </w:r>
    </w:p>
    <w:p w:rsidR="00451B0C"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7E0710" w:rsidRDefault="007E0710" w:rsidP="00313D10">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Default="007E0710"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Pr>
          <w:rFonts w:ascii="Times New Roman" w:hAnsi="Times New Roman" w:cs="Times New Roman"/>
          <w:b/>
          <w:bCs/>
          <w:sz w:val="24"/>
        </w:rPr>
        <w:t>Habilitação jurídica:</w:t>
      </w:r>
    </w:p>
    <w:p w:rsidR="007E0710" w:rsidRPr="0092721B" w:rsidRDefault="007E0710" w:rsidP="00313D10">
      <w:pPr>
        <w:pStyle w:val="PargrafodaLista"/>
        <w:tabs>
          <w:tab w:val="left" w:pos="1418"/>
        </w:tabs>
        <w:spacing w:line="360" w:lineRule="auto"/>
        <w:ind w:left="0"/>
        <w:contextualSpacing w:val="0"/>
        <w:jc w:val="both"/>
        <w:rPr>
          <w:rFonts w:ascii="Times New Roman" w:hAnsi="Times New Roman" w:cs="Times New Roman"/>
          <w:b/>
          <w:bCs/>
          <w:sz w:val="24"/>
        </w:rPr>
      </w:pP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313D10">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Inscrição no Registro Público de Empresas Mercantis onde opera,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313D10">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apresentação do contrato social da empresa e sua última alteração são documen</w:t>
      </w:r>
      <w:r>
        <w:rPr>
          <w:rFonts w:ascii="Times New Roman" w:hAnsi="Times New Roman" w:cs="Times New Roman"/>
          <w:sz w:val="24"/>
        </w:rPr>
        <w:t>tos de apresentação obrigatória;</w:t>
      </w:r>
    </w:p>
    <w:p w:rsidR="005F5A4D" w:rsidRDefault="005F5A4D" w:rsidP="00313D10">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C23C4C" w:rsidRDefault="00C23C4C" w:rsidP="00313D10">
      <w:pPr>
        <w:tabs>
          <w:tab w:val="left" w:pos="1418"/>
        </w:tabs>
        <w:spacing w:line="360" w:lineRule="auto"/>
        <w:jc w:val="both"/>
        <w:rPr>
          <w:rFonts w:ascii="Times New Roman" w:hAnsi="Times New Roman" w:cs="Times New Roman"/>
          <w:bCs/>
          <w:sz w:val="24"/>
        </w:rPr>
      </w:pPr>
    </w:p>
    <w:p w:rsidR="00451B0C"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7E0710" w:rsidRPr="0092721B" w:rsidRDefault="007E0710" w:rsidP="00313D10">
      <w:pPr>
        <w:pStyle w:val="PargrafodaLista"/>
        <w:tabs>
          <w:tab w:val="left" w:pos="1418"/>
        </w:tabs>
        <w:spacing w:line="360" w:lineRule="auto"/>
        <w:ind w:left="0"/>
        <w:contextualSpacing w:val="0"/>
        <w:jc w:val="both"/>
        <w:rPr>
          <w:rFonts w:ascii="Times New Roman" w:hAnsi="Times New Roman" w:cs="Times New Roman"/>
          <w:b/>
          <w:bCs/>
          <w:sz w:val="24"/>
        </w:rPr>
      </w:pPr>
    </w:p>
    <w:p w:rsidR="009F4E7C" w:rsidRPr="007B23ED" w:rsidRDefault="009F4E7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B23ED">
        <w:rPr>
          <w:rFonts w:ascii="Times New Roman" w:hAnsi="Times New Roman" w:cs="Times New Roman"/>
          <w:sz w:val="24"/>
          <w:u w:val="single"/>
          <w:lang w:eastAsia="en-US"/>
        </w:rPr>
        <w:t xml:space="preserve">A comprovação de </w:t>
      </w:r>
      <w:r w:rsidRPr="007B23ED">
        <w:rPr>
          <w:rFonts w:ascii="Times New Roman" w:hAnsi="Times New Roman" w:cs="Times New Roman"/>
          <w:b/>
          <w:sz w:val="24"/>
          <w:u w:val="single"/>
          <w:lang w:eastAsia="en-US"/>
        </w:rPr>
        <w:t>regularidade fiscal</w:t>
      </w:r>
      <w:r w:rsidRPr="007B23ED">
        <w:rPr>
          <w:rFonts w:ascii="Times New Roman" w:hAnsi="Times New Roman" w:cs="Times New Roman"/>
          <w:sz w:val="24"/>
          <w:u w:val="single"/>
          <w:lang w:eastAsia="en-US"/>
        </w:rPr>
        <w:t xml:space="preserve"> das microempresas e empresas de pequeno porte somente será exigida </w:t>
      </w:r>
      <w:r w:rsidRPr="007B23ED">
        <w:rPr>
          <w:rFonts w:ascii="Times New Roman" w:hAnsi="Times New Roman" w:cs="Times New Roman"/>
          <w:b/>
          <w:sz w:val="24"/>
          <w:u w:val="single"/>
          <w:lang w:eastAsia="en-US"/>
        </w:rPr>
        <w:t>para efeito de contratação</w:t>
      </w:r>
      <w:r w:rsidRPr="007B23ED">
        <w:rPr>
          <w:rFonts w:ascii="Times New Roman" w:hAnsi="Times New Roman" w:cs="Times New Roman"/>
          <w:sz w:val="24"/>
          <w:u w:val="single"/>
          <w:lang w:eastAsia="en-US"/>
        </w:rPr>
        <w:t>, e não como condição para participação na licitação.</w:t>
      </w:r>
      <w:r w:rsidRPr="007B23ED">
        <w:rPr>
          <w:rFonts w:ascii="Times New Roman" w:hAnsi="Times New Roman" w:cs="Times New Roman"/>
          <w:sz w:val="24"/>
          <w:lang w:eastAsia="en-US"/>
        </w:rPr>
        <w:t xml:space="preserve"> (Redação dada pelo Art. 4º do Decreto nº 8</w:t>
      </w:r>
      <w:r w:rsidR="00CF3916">
        <w:rPr>
          <w:rFonts w:ascii="Times New Roman" w:hAnsi="Times New Roman" w:cs="Times New Roman"/>
          <w:sz w:val="24"/>
          <w:lang w:eastAsia="en-US"/>
        </w:rPr>
        <w:t>.</w:t>
      </w:r>
      <w:r w:rsidRPr="007B23ED">
        <w:rPr>
          <w:rFonts w:ascii="Times New Roman" w:hAnsi="Times New Roman" w:cs="Times New Roman"/>
          <w:sz w:val="24"/>
          <w:lang w:eastAsia="en-US"/>
        </w:rPr>
        <w:t>538, de 06/10/2015</w:t>
      </w:r>
      <w:r w:rsidR="00557D41" w:rsidRPr="007B23ED">
        <w:rPr>
          <w:rFonts w:ascii="Times New Roman" w:hAnsi="Times New Roman" w:cs="Times New Roman"/>
          <w:sz w:val="24"/>
          <w:lang w:eastAsia="en-US"/>
        </w:rPr>
        <w:t>, em vigor desde 06/01/2016</w:t>
      </w:r>
      <w:r w:rsidRPr="007B23ED">
        <w:rPr>
          <w:rFonts w:ascii="Times New Roman" w:hAnsi="Times New Roman" w:cs="Times New Roman"/>
          <w:sz w:val="24"/>
          <w:lang w:eastAsia="en-US"/>
        </w:rPr>
        <w:t>);</w:t>
      </w:r>
    </w:p>
    <w:p w:rsidR="00451B0C" w:rsidRPr="0092721B" w:rsidRDefault="00557D41"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313D10">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5C259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rPr>
      </w:pPr>
      <w:r w:rsidRPr="005C259B">
        <w:rPr>
          <w:rFonts w:ascii="Times New Roman" w:hAnsi="Times New Roman" w:cs="Times New Roman"/>
          <w:sz w:val="24"/>
          <w:lang w:eastAsia="en-US"/>
        </w:rPr>
        <w:t>Prova</w:t>
      </w:r>
      <w:r w:rsidR="0023446C" w:rsidRPr="005C259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014FF2" w:rsidRPr="005C259B">
        <w:rPr>
          <w:rFonts w:ascii="Times New Roman" w:hAnsi="Times New Roman" w:cs="Times New Roman"/>
          <w:sz w:val="24"/>
          <w:lang w:eastAsia="en-US"/>
        </w:rPr>
        <w:t xml:space="preserve"> (CNDT)</w:t>
      </w:r>
      <w:r w:rsidR="0023446C" w:rsidRPr="005C259B">
        <w:rPr>
          <w:rFonts w:ascii="Times New Roman" w:hAnsi="Times New Roman" w:cs="Times New Roman"/>
          <w:sz w:val="24"/>
          <w:lang w:eastAsia="en-US"/>
        </w:rPr>
        <w:t>, nos termos do Título VII-A da Consolidação das Leis do Trabalho, aprovada pelo Decreto-Lei nº 5.452, de 1º de maio de 1943</w:t>
      </w:r>
      <w:r w:rsidR="00014FF2" w:rsidRPr="005C259B">
        <w:rPr>
          <w:rFonts w:ascii="Times New Roman" w:hAnsi="Times New Roman" w:cs="Times New Roman"/>
          <w:sz w:val="24"/>
          <w:lang w:eastAsia="en-US"/>
        </w:rPr>
        <w:t xml:space="preserve">, alterada pela Lei Nº 12.440, de 7 de </w:t>
      </w:r>
      <w:proofErr w:type="gramStart"/>
      <w:r w:rsidR="00014FF2" w:rsidRPr="005C259B">
        <w:rPr>
          <w:rFonts w:ascii="Times New Roman" w:hAnsi="Times New Roman" w:cs="Times New Roman"/>
          <w:sz w:val="24"/>
          <w:lang w:eastAsia="en-US"/>
        </w:rPr>
        <w:t>Julho</w:t>
      </w:r>
      <w:proofErr w:type="gramEnd"/>
      <w:r w:rsidR="00014FF2" w:rsidRPr="005C259B">
        <w:rPr>
          <w:rFonts w:ascii="Times New Roman" w:hAnsi="Times New Roman" w:cs="Times New Roman"/>
          <w:sz w:val="24"/>
          <w:lang w:eastAsia="en-US"/>
        </w:rPr>
        <w:t xml:space="preserve"> de 2011 – DOU de 08/07/2011</w:t>
      </w:r>
      <w:r w:rsidR="0023446C" w:rsidRPr="005C259B">
        <w:rPr>
          <w:rFonts w:ascii="Times New Roman" w:hAnsi="Times New Roman" w:cs="Times New Roman"/>
          <w:sz w:val="24"/>
          <w:lang w:eastAsia="en-US"/>
        </w:rPr>
        <w:t>;</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licitante; </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C23C4C" w:rsidRDefault="0031588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C23C4C" w:rsidRPr="00747CA5" w:rsidRDefault="00C23C4C" w:rsidP="00C23C4C">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Default="009F4E7C" w:rsidP="00313D10">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7E0710" w:rsidRPr="0092721B" w:rsidRDefault="007E0710" w:rsidP="00313D10">
      <w:pPr>
        <w:tabs>
          <w:tab w:val="left" w:pos="1418"/>
          <w:tab w:val="left" w:pos="1701"/>
        </w:tabs>
        <w:spacing w:line="360" w:lineRule="auto"/>
        <w:jc w:val="both"/>
        <w:rPr>
          <w:rFonts w:ascii="Times New Roman" w:hAnsi="Times New Roman" w:cs="Times New Roman"/>
          <w:b/>
          <w:bCs/>
          <w:iCs/>
          <w:sz w:val="24"/>
        </w:rPr>
      </w:pP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rsidR="00451B0C" w:rsidRPr="0092721B" w:rsidRDefault="00F75B9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 xml:space="preserve">rt. 1.078 do Código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rsidR="00451B0C" w:rsidRPr="0092721B" w:rsidRDefault="00716D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w:t>
      </w:r>
      <w:r w:rsidR="00014FF2">
        <w:rPr>
          <w:rFonts w:ascii="Times New Roman" w:hAnsi="Times New Roman" w:cs="Times New Roman"/>
          <w:sz w:val="24"/>
        </w:rPr>
        <w:t>,</w:t>
      </w:r>
      <w:r w:rsidR="00451B0C" w:rsidRPr="0092721B">
        <w:rPr>
          <w:rFonts w:ascii="Times New Roman" w:hAnsi="Times New Roman" w:cs="Times New Roman"/>
          <w:sz w:val="24"/>
        </w:rPr>
        <w:t xml:space="preserve"> constatada mediante obtenção de índices de Liquidez Geral (LG), Solvência Geral (SG) e Liquidez Corrente (LC), resultantes da aplicação das fórmulas</w:t>
      </w:r>
      <w:r w:rsidR="00014FF2">
        <w:rPr>
          <w:rFonts w:ascii="Times New Roman" w:hAnsi="Times New Roman" w:cs="Times New Roman"/>
          <w:sz w:val="24"/>
        </w:rPr>
        <w:t xml:space="preserve"> a seguir, maiores ou iguais a 1 (um)</w:t>
      </w:r>
      <w:r w:rsidR="00451B0C" w:rsidRPr="0092721B">
        <w:rPr>
          <w:rFonts w:ascii="Times New Roman" w:hAnsi="Times New Roman" w:cs="Times New Roman"/>
          <w:sz w:val="24"/>
        </w:rPr>
        <w:t>:</w:t>
      </w:r>
    </w:p>
    <w:p w:rsidR="0063138C" w:rsidRPr="0092721B" w:rsidRDefault="0063138C" w:rsidP="00313D10">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92721B" w:rsidTr="00716DDF">
        <w:tc>
          <w:tcPr>
            <w:tcW w:w="1384"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Ativo Circulante + Realizável a Longo Prazo</w:t>
            </w:r>
          </w:p>
        </w:tc>
      </w:tr>
      <w:tr w:rsidR="006A1FD6" w:rsidRPr="0092721B" w:rsidTr="00716DDF">
        <w:tc>
          <w:tcPr>
            <w:tcW w:w="1384"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313D10">
            <w:pPr>
              <w:tabs>
                <w:tab w:val="left" w:pos="1418"/>
              </w:tabs>
              <w:autoSpaceDE w:val="0"/>
              <w:snapToGrid w:val="0"/>
              <w:spacing w:line="360" w:lineRule="auto"/>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92721B" w:rsidTr="00716DDF">
        <w:tc>
          <w:tcPr>
            <w:tcW w:w="1384"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92721B" w:rsidTr="00716DDF">
        <w:tc>
          <w:tcPr>
            <w:tcW w:w="2235" w:type="dxa"/>
            <w:vMerge w:val="restart"/>
            <w:vAlign w:val="center"/>
          </w:tcPr>
          <w:p w:rsidR="006A1FD6" w:rsidRPr="0092721B" w:rsidRDefault="006A1FD6" w:rsidP="00313D10">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313D10">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313D10">
            <w:pPr>
              <w:tabs>
                <w:tab w:val="left" w:pos="1418"/>
              </w:tabs>
              <w:autoSpaceDE w:val="0"/>
              <w:snapToGrid w:val="0"/>
              <w:spacing w:line="360" w:lineRule="auto"/>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313D10">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313D10">
            <w:pPr>
              <w:tabs>
                <w:tab w:val="left" w:pos="1418"/>
              </w:tabs>
              <w:autoSpaceDE w:val="0"/>
              <w:snapToGrid w:val="0"/>
              <w:spacing w:line="360" w:lineRule="auto"/>
              <w:jc w:val="center"/>
              <w:rPr>
                <w:rFonts w:ascii="Times New Roman" w:hAnsi="Times New Roman" w:cs="Times New Roman"/>
                <w:sz w:val="24"/>
              </w:rPr>
            </w:pPr>
          </w:p>
        </w:tc>
      </w:tr>
    </w:tbl>
    <w:p w:rsidR="00906936" w:rsidRPr="0092721B" w:rsidRDefault="0090693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t xml:space="preserve">Comprovação de patrimônio líquido de </w:t>
      </w:r>
      <w:r w:rsidRPr="00CF3916">
        <w:rPr>
          <w:rFonts w:ascii="Times New Roman" w:hAnsi="Times New Roman" w:cs="Times New Roman"/>
          <w:b/>
          <w:bCs/>
          <w:sz w:val="24"/>
        </w:rPr>
        <w:t>10% (dez por cento)</w:t>
      </w:r>
      <w:r w:rsidRPr="00CF3916">
        <w:rPr>
          <w:rFonts w:ascii="Times New Roman" w:hAnsi="Times New Roman" w:cs="Times New Roman"/>
          <w:bCs/>
          <w:sz w:val="24"/>
        </w:rPr>
        <w:t xml:space="preserve"> do valor estimado da contratação, por</w:t>
      </w:r>
      <w:r w:rsidRPr="0092721B">
        <w:rPr>
          <w:rFonts w:ascii="Times New Roman" w:hAnsi="Times New Roman" w:cs="Times New Roman"/>
          <w:bCs/>
          <w:sz w:val="24"/>
        </w:rPr>
        <w:t xml:space="preserve">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F93814" w:rsidRDefault="00451B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deverão comprovar, ainda, a qualificação técnica, por meio de:</w:t>
      </w:r>
    </w:p>
    <w:p w:rsidR="000F104D" w:rsidRPr="006A1964"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6A1964">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6A1964" w:rsidRPr="006A1964" w:rsidRDefault="006A1964"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6A1964">
        <w:rPr>
          <w:rFonts w:ascii="Times New Roman" w:hAnsi="Times New Roman" w:cs="Times New Roman"/>
          <w:bCs/>
          <w:sz w:val="24"/>
        </w:rPr>
        <w:t>Prova de atendimento aos requisitos mínimos de padrão de qualidade (exigidos por lei) impostos nos itens objeto desta licitação, tais como padrões e exigências do INMETRO (Instituto Nacional de Metrologia, Qualidade e Tecnologia), ABNT (Associação Brasileira de Normas Técnicas), dentre outros, no que couber.</w:t>
      </w:r>
    </w:p>
    <w:p w:rsidR="009F2B0A" w:rsidRPr="005C259B" w:rsidRDefault="007B23E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5C259B">
        <w:rPr>
          <w:rFonts w:ascii="Times New Roman" w:hAnsi="Times New Roman" w:cs="Times New Roman"/>
          <w:bCs/>
          <w:sz w:val="24"/>
        </w:rPr>
        <w:t>A Contratada</w:t>
      </w:r>
      <w:r w:rsidR="009F2B0A" w:rsidRPr="005C259B">
        <w:rPr>
          <w:rFonts w:ascii="Times New Roman" w:hAnsi="Times New Roman" w:cs="Times New Roman"/>
          <w:bCs/>
          <w:sz w:val="24"/>
        </w:rPr>
        <w:t xml:space="preserve"> </w:t>
      </w:r>
      <w:r w:rsidRPr="005C259B">
        <w:rPr>
          <w:rFonts w:ascii="Times New Roman" w:hAnsi="Times New Roman" w:cs="Times New Roman"/>
          <w:bCs/>
          <w:sz w:val="24"/>
        </w:rPr>
        <w:t>deve z</w:t>
      </w:r>
      <w:r w:rsidRPr="005C259B">
        <w:rPr>
          <w:rFonts w:ascii="Times New Roman" w:hAnsi="Times New Roman" w:cs="Times New Roman"/>
          <w:sz w:val="24"/>
        </w:rPr>
        <w:t>elar pela perfeita execução dos serviços contratados, e que as falhas que porventura venham a ocorrer, sejam sanadas segundo critérios, indicadores, índices e parâmetros fixados pel</w:t>
      </w:r>
      <w:r w:rsidR="00014FF2" w:rsidRPr="005C259B">
        <w:rPr>
          <w:rFonts w:ascii="Times New Roman" w:hAnsi="Times New Roman" w:cs="Times New Roman"/>
          <w:sz w:val="24"/>
        </w:rPr>
        <w:t xml:space="preserve">as </w:t>
      </w:r>
      <w:r w:rsidR="00CF3916" w:rsidRPr="005C259B">
        <w:rPr>
          <w:rFonts w:ascii="Times New Roman" w:hAnsi="Times New Roman" w:cs="Times New Roman"/>
          <w:sz w:val="24"/>
        </w:rPr>
        <w:t>normas pertinentes com o objeto deste certame licitatório</w:t>
      </w:r>
      <w:r w:rsidR="00A5014B" w:rsidRPr="005C259B">
        <w:rPr>
          <w:rFonts w:ascii="Times New Roman" w:hAnsi="Times New Roman" w:cs="Times New Roman"/>
          <w:sz w:val="24"/>
        </w:rPr>
        <w:t>, bem como o que estabelece o Termo de Referência (Anexo I deste Edital).</w:t>
      </w:r>
    </w:p>
    <w:p w:rsidR="000F104D" w:rsidRPr="00592CA3" w:rsidRDefault="004F6C38"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592CA3">
        <w:rPr>
          <w:rFonts w:ascii="Times New Roman" w:hAnsi="Times New Roman" w:cs="Times New Roman"/>
          <w:sz w:val="24"/>
        </w:rPr>
        <w:t xml:space="preserve">Os atestados referir-se-ão a contratos já concluídos ou já decorrido no mínimo um ano do início de sua execução, exceto se houver sido firmado para ser executado em prazo inferior, apenas aceito mediante </w:t>
      </w:r>
      <w:r w:rsidR="00CF3916" w:rsidRPr="00592CA3">
        <w:rPr>
          <w:rFonts w:ascii="Times New Roman" w:hAnsi="Times New Roman" w:cs="Times New Roman"/>
          <w:sz w:val="24"/>
        </w:rPr>
        <w:t>declaração da contratante</w:t>
      </w:r>
      <w:r w:rsidR="000F104D" w:rsidRPr="00592CA3">
        <w:rPr>
          <w:rFonts w:ascii="Times New Roman" w:hAnsi="Times New Roman" w:cs="Times New Roman"/>
          <w:sz w:val="24"/>
        </w:rPr>
        <w:t>.</w:t>
      </w:r>
    </w:p>
    <w:p w:rsidR="004F6C38" w:rsidRDefault="004F6C38" w:rsidP="00313D10">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EC53B6" w:rsidRPr="006A1964" w:rsidRDefault="00EC53B6"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6A1964">
        <w:rPr>
          <w:rFonts w:ascii="Times New Roman" w:hAnsi="Times New Roman" w:cs="Times New Roman"/>
          <w:bCs/>
          <w:sz w:val="24"/>
        </w:rPr>
        <w:t xml:space="preserve">Declaração de Sustentabilidade Ambiental e às Normas de Proteção do Meio Ambiente, conforme </w:t>
      </w:r>
      <w:r w:rsidRPr="006A1964">
        <w:rPr>
          <w:rFonts w:ascii="Times New Roman" w:hAnsi="Times New Roman" w:cs="Times New Roman"/>
          <w:b/>
          <w:bCs/>
          <w:sz w:val="24"/>
        </w:rPr>
        <w:t>Anexo IV</w:t>
      </w:r>
      <w:r w:rsidRPr="006A1964">
        <w:rPr>
          <w:rFonts w:ascii="Times New Roman" w:hAnsi="Times New Roman" w:cs="Times New Roman"/>
          <w:bCs/>
          <w:sz w:val="24"/>
        </w:rPr>
        <w:t>.</w:t>
      </w:r>
    </w:p>
    <w:p w:rsidR="000F104D" w:rsidRPr="006A1964" w:rsidRDefault="00C23C4C"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6A1964">
        <w:rPr>
          <w:rFonts w:ascii="Times New Roman" w:hAnsi="Times New Roman" w:cs="Times New Roman"/>
          <w:sz w:val="24"/>
        </w:rPr>
        <w:t>Declaração de Conhecimento dos Locais e Dificuldades do Serviço/Entrega de Bens</w:t>
      </w:r>
      <w:r w:rsidR="00030455" w:rsidRPr="006A1964">
        <w:rPr>
          <w:rFonts w:ascii="Times New Roman" w:hAnsi="Times New Roman" w:cs="Times New Roman"/>
          <w:sz w:val="24"/>
        </w:rPr>
        <w:t>, conforme</w:t>
      </w:r>
      <w:r w:rsidR="00451B0C" w:rsidRPr="006A1964">
        <w:rPr>
          <w:rFonts w:ascii="Times New Roman" w:hAnsi="Times New Roman" w:cs="Times New Roman"/>
          <w:sz w:val="24"/>
        </w:rPr>
        <w:t xml:space="preserve"> </w:t>
      </w:r>
      <w:r w:rsidR="003536FF" w:rsidRPr="006A1964">
        <w:rPr>
          <w:rFonts w:ascii="Times New Roman" w:hAnsi="Times New Roman" w:cs="Times New Roman"/>
          <w:sz w:val="24"/>
        </w:rPr>
        <w:t xml:space="preserve">modelo do </w:t>
      </w:r>
      <w:r w:rsidR="003536FF" w:rsidRPr="006A1964">
        <w:rPr>
          <w:rFonts w:ascii="Times New Roman" w:hAnsi="Times New Roman" w:cs="Times New Roman"/>
          <w:b/>
          <w:sz w:val="24"/>
        </w:rPr>
        <w:t>Anexo V</w:t>
      </w:r>
      <w:r w:rsidR="00EC53B6" w:rsidRPr="006A1964">
        <w:rPr>
          <w:rFonts w:ascii="Times New Roman" w:hAnsi="Times New Roman" w:cs="Times New Roman"/>
          <w:b/>
          <w:sz w:val="24"/>
        </w:rPr>
        <w:t>.</w:t>
      </w:r>
    </w:p>
    <w:p w:rsidR="00B62A56" w:rsidRPr="0092721B" w:rsidRDefault="00B62A56" w:rsidP="00313D10">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640423" w:rsidRPr="00AC75EF" w:rsidRDefault="0064042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w:t>
      </w:r>
      <w:r w:rsidR="00AC75EF" w:rsidRPr="00AC75EF">
        <w:rPr>
          <w:rFonts w:ascii="Times New Roman" w:hAnsi="Times New Roman" w:cs="Times New Roman"/>
          <w:bCs/>
          <w:iCs/>
          <w:sz w:val="24"/>
        </w:rPr>
        <w:t xml:space="preserve"> de</w:t>
      </w:r>
      <w:r w:rsidRPr="00AC75EF">
        <w:rPr>
          <w:rFonts w:ascii="Times New Roman" w:hAnsi="Times New Roman" w:cs="Times New Roman"/>
          <w:bCs/>
          <w:iCs/>
          <w:sz w:val="24"/>
        </w:rPr>
        <w:t xml:space="preserve"> </w:t>
      </w:r>
      <w:r w:rsidRPr="00AC75EF">
        <w:rPr>
          <w:rFonts w:ascii="Times New Roman" w:hAnsi="Times New Roman" w:cs="Times New Roman"/>
          <w:bCs/>
          <w:iCs/>
          <w:color w:val="000000" w:themeColor="text1"/>
          <w:sz w:val="24"/>
        </w:rPr>
        <w:t>Compras</w:t>
      </w:r>
      <w:r w:rsidR="00AC75EF" w:rsidRPr="00AC75EF">
        <w:rPr>
          <w:rFonts w:ascii="Times New Roman" w:hAnsi="Times New Roman" w:cs="Times New Roman"/>
          <w:bCs/>
          <w:iCs/>
          <w:color w:val="000000" w:themeColor="text1"/>
          <w:sz w:val="24"/>
        </w:rPr>
        <w:t xml:space="preserve"> Governamentais</w:t>
      </w:r>
      <w:r w:rsidRPr="00AC75EF">
        <w:rPr>
          <w:rFonts w:ascii="Times New Roman" w:hAnsi="Times New Roman" w:cs="Times New Roman"/>
          <w:bCs/>
          <w:iCs/>
          <w:color w:val="000000" w:themeColor="text1"/>
          <w:sz w:val="24"/>
        </w:rPr>
        <w:t xml:space="preserve"> (</w:t>
      </w:r>
      <w:r w:rsidRPr="00AC75EF">
        <w:rPr>
          <w:rFonts w:ascii="Times New Roman" w:hAnsi="Times New Roman" w:cs="Times New Roman"/>
          <w:bCs/>
          <w:i/>
          <w:iCs/>
          <w:color w:val="000000" w:themeColor="text1"/>
          <w:sz w:val="24"/>
        </w:rPr>
        <w:t>upload</w:t>
      </w:r>
      <w:r w:rsidRPr="00AC75EF">
        <w:rPr>
          <w:rFonts w:ascii="Times New Roman" w:hAnsi="Times New Roman" w:cs="Times New Roman"/>
          <w:bCs/>
          <w:iCs/>
          <w:color w:val="000000" w:themeColor="text1"/>
          <w:sz w:val="24"/>
        </w:rPr>
        <w:t>),</w:t>
      </w:r>
      <w:r w:rsidRPr="00AC75EF">
        <w:rPr>
          <w:rFonts w:ascii="Times New Roman" w:hAnsi="Times New Roman" w:cs="Times New Roman"/>
          <w:bCs/>
          <w:iCs/>
          <w:sz w:val="24"/>
        </w:rPr>
        <w:t xml:space="preserve">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AC75EF">
        <w:rPr>
          <w:rFonts w:ascii="Times New Roman" w:hAnsi="Times New Roman" w:cs="Times New Roman"/>
          <w:bCs/>
          <w:sz w:val="24"/>
        </w:rPr>
        <w:t>.</w:t>
      </w:r>
    </w:p>
    <w:p w:rsidR="00640423" w:rsidRPr="00AC75EF" w:rsidRDefault="0064042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 xml:space="preserve">Somente mediante autorização do Pregoeiro e em caso de indisponibilidade do sistema, será aceito o envio da documentação por meio do e-mail </w:t>
      </w:r>
      <w:proofErr w:type="spellStart"/>
      <w:r w:rsidRPr="00AC75EF">
        <w:rPr>
          <w:rFonts w:ascii="Times New Roman" w:hAnsi="Times New Roman" w:cs="Times New Roman"/>
          <w:bCs/>
          <w:sz w:val="24"/>
        </w:rPr>
        <w:t>cplpu@prefeitura.ufpb.br</w:t>
      </w:r>
      <w:proofErr w:type="spellEnd"/>
      <w:r w:rsidR="006D3009">
        <w:fldChar w:fldCharType="begin"/>
      </w:r>
      <w:r w:rsidR="006D3009">
        <w:instrText xml:space="preserve"> HYPERLINK "mailto:xxxxx@xxxxxx.gov.br" </w:instrText>
      </w:r>
      <w:r w:rsidR="006D3009">
        <w:fldChar w:fldCharType="separate"/>
      </w:r>
      <w:r w:rsidR="006D3009">
        <w:fldChar w:fldCharType="end"/>
      </w:r>
      <w:r w:rsidRPr="00AC75EF">
        <w:rPr>
          <w:rStyle w:val="Hyperlink"/>
          <w:rFonts w:ascii="Times New Roman" w:hAnsi="Times New Roman" w:cs="Times New Roman"/>
          <w:bCs/>
          <w:color w:val="auto"/>
          <w:sz w:val="24"/>
          <w:u w:val="none"/>
        </w:rPr>
        <w:t xml:space="preserve"> no mesmo prazo de 02 (duas) horas</w:t>
      </w:r>
      <w:r w:rsidRPr="00AC75EF">
        <w:rPr>
          <w:rFonts w:ascii="Times New Roman" w:hAnsi="Times New Roman" w:cs="Times New Roman"/>
          <w:bCs/>
          <w:sz w:val="24"/>
        </w:rPr>
        <w:t>. Neste caso, a CPL-PU disponibilizará em sua página na internet, aos interessados e ao público em geral, cópia escaneada da documentação enviada.</w:t>
      </w:r>
    </w:p>
    <w:p w:rsidR="00FB3A37" w:rsidRPr="00AC75EF" w:rsidRDefault="0026179F" w:rsidP="00313D10">
      <w:pPr>
        <w:pStyle w:val="PargrafodaLista"/>
        <w:numPr>
          <w:ilvl w:val="1"/>
          <w:numId w:val="33"/>
        </w:numPr>
        <w:tabs>
          <w:tab w:val="left" w:pos="1418"/>
        </w:tabs>
        <w:spacing w:line="360" w:lineRule="auto"/>
        <w:ind w:left="0" w:firstLine="0"/>
        <w:contextualSpacing w:val="0"/>
        <w:jc w:val="both"/>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3"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r w:rsidR="0092721B" w:rsidRPr="00AC75EF">
        <w:t xml:space="preserve"> </w:t>
      </w:r>
    </w:p>
    <w:p w:rsidR="0026179F" w:rsidRPr="0092721B" w:rsidRDefault="0026179F" w:rsidP="00313D10">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58.051–900</w:t>
      </w:r>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4" w:history="1">
        <w:r w:rsidRPr="0092721B">
          <w:rPr>
            <w:rFonts w:ascii="Times New Roman" w:hAnsi="Times New Roman" w:cs="Times New Roman"/>
            <w:bCs/>
            <w:sz w:val="24"/>
          </w:rPr>
          <w:t>cplpu@prefeitura.ufpb.br</w:t>
        </w:r>
      </w:hyperlink>
    </w:p>
    <w:p w:rsidR="0026179F" w:rsidRPr="0092721B" w:rsidRDefault="0026179F" w:rsidP="00313D10">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313D10">
      <w:pPr>
        <w:spacing w:line="360" w:lineRule="auto"/>
        <w:rPr>
          <w:rFonts w:ascii="Times New Roman" w:hAnsi="Times New Roman" w:cs="Times New Roman"/>
          <w:sz w:val="24"/>
        </w:rPr>
      </w:pPr>
    </w:p>
    <w:p w:rsidR="0026179F" w:rsidRPr="0092721B" w:rsidRDefault="0026179F"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92721B" w:rsidRDefault="0026179F" w:rsidP="00313D10">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rsidR="007C7383" w:rsidRPr="0092721B" w:rsidRDefault="007C738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não-regularização</w:t>
      </w:r>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2A770A" w:rsidRPr="0092721B" w:rsidRDefault="002A770A" w:rsidP="00313D1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Default="000037F6" w:rsidP="00313D10">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313D10" w:rsidRDefault="00313D10" w:rsidP="00313D10">
      <w:pPr>
        <w:tabs>
          <w:tab w:val="left" w:pos="1418"/>
        </w:tabs>
        <w:spacing w:line="360" w:lineRule="auto"/>
        <w:jc w:val="both"/>
        <w:rPr>
          <w:rFonts w:ascii="Times New Roman" w:hAnsi="Times New Roman" w:cs="Times New Roman"/>
          <w:b/>
          <w:sz w:val="24"/>
          <w:lang w:eastAsia="en-US"/>
        </w:rPr>
      </w:pPr>
    </w:p>
    <w:p w:rsidR="000037F6" w:rsidRPr="00592CA3" w:rsidRDefault="000037F6" w:rsidP="00313D10">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592CA3" w:rsidRPr="00592CA3" w:rsidRDefault="00592CA3" w:rsidP="00313D10">
      <w:pPr>
        <w:tabs>
          <w:tab w:val="left" w:pos="1418"/>
        </w:tabs>
        <w:spacing w:line="360" w:lineRule="auto"/>
        <w:jc w:val="both"/>
        <w:rPr>
          <w:rFonts w:ascii="Times New Roman" w:hAnsi="Times New Roman" w:cs="Times New Roman"/>
          <w:bCs/>
          <w:sz w:val="24"/>
        </w:rPr>
      </w:pPr>
    </w:p>
    <w:p w:rsidR="00592CA3" w:rsidRPr="006A1964" w:rsidRDefault="00592CA3" w:rsidP="00313D1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6A1964">
        <w:rPr>
          <w:rFonts w:ascii="Times New Roman" w:eastAsiaTheme="minorEastAsia" w:hAnsi="Times New Roman" w:cs="Times New Roman"/>
          <w:color w:val="auto"/>
          <w:sz w:val="24"/>
          <w:szCs w:val="24"/>
        </w:rPr>
        <w:t>DA VISTORIA (VISITA) TÉCNICA</w:t>
      </w:r>
    </w:p>
    <w:p w:rsidR="00592CA3" w:rsidRPr="006A1964" w:rsidRDefault="00592CA3" w:rsidP="00313D10">
      <w:pPr>
        <w:tabs>
          <w:tab w:val="left" w:pos="1418"/>
        </w:tabs>
        <w:spacing w:line="360" w:lineRule="auto"/>
        <w:jc w:val="both"/>
        <w:rPr>
          <w:rFonts w:ascii="Times New Roman" w:hAnsi="Times New Roman" w:cs="Times New Roman"/>
          <w:bCs/>
          <w:sz w:val="24"/>
        </w:rPr>
      </w:pPr>
    </w:p>
    <w:p w:rsidR="007E0710" w:rsidRPr="006A1964" w:rsidRDefault="007E0710"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6A1964">
        <w:rPr>
          <w:rFonts w:ascii="Times New Roman" w:hAnsi="Times New Roman" w:cs="Times New Roman"/>
          <w:sz w:val="24"/>
          <w:lang w:eastAsia="en-US"/>
        </w:rPr>
        <w:t xml:space="preserve">A visita técnica é facultativa. A empresa poderá fazer uma visita técnica para conhecimento da área de prestação do serviço. Esta visita deverá ser realizada de segunda à sexta-feira, durante o horário comercial, e deverá ser previamente agendada com a </w:t>
      </w:r>
      <w:r w:rsidR="006A1964" w:rsidRPr="006A1964">
        <w:rPr>
          <w:rFonts w:ascii="Times New Roman" w:hAnsi="Times New Roman" w:cs="Times New Roman"/>
          <w:sz w:val="24"/>
          <w:lang w:eastAsia="en-US"/>
        </w:rPr>
        <w:t>Divisão de Segurança e Portaria</w:t>
      </w:r>
      <w:r w:rsidRPr="006A1964">
        <w:rPr>
          <w:rFonts w:ascii="Times New Roman" w:hAnsi="Times New Roman" w:cs="Times New Roman"/>
          <w:sz w:val="24"/>
          <w:lang w:eastAsia="en-US"/>
        </w:rPr>
        <w:t>, através do</w:t>
      </w:r>
      <w:r w:rsidR="006A1964" w:rsidRPr="006A1964">
        <w:rPr>
          <w:rFonts w:ascii="Times New Roman" w:hAnsi="Times New Roman" w:cs="Times New Roman"/>
          <w:sz w:val="24"/>
          <w:lang w:eastAsia="en-US"/>
        </w:rPr>
        <w:t>s</w:t>
      </w:r>
      <w:r w:rsidRPr="006A1964">
        <w:rPr>
          <w:rFonts w:ascii="Times New Roman" w:hAnsi="Times New Roman" w:cs="Times New Roman"/>
          <w:sz w:val="24"/>
          <w:lang w:eastAsia="en-US"/>
        </w:rPr>
        <w:t xml:space="preserve"> telefone</w:t>
      </w:r>
      <w:r w:rsidR="006A1964" w:rsidRPr="006A1964">
        <w:rPr>
          <w:rFonts w:ascii="Times New Roman" w:hAnsi="Times New Roman" w:cs="Times New Roman"/>
          <w:sz w:val="24"/>
          <w:lang w:eastAsia="en-US"/>
        </w:rPr>
        <w:t>s:</w:t>
      </w:r>
      <w:r w:rsidRPr="006A1964">
        <w:rPr>
          <w:rFonts w:ascii="Times New Roman" w:hAnsi="Times New Roman" w:cs="Times New Roman"/>
          <w:sz w:val="24"/>
          <w:lang w:eastAsia="en-US"/>
        </w:rPr>
        <w:t xml:space="preserve"> </w:t>
      </w:r>
      <w:r w:rsidR="006A1964" w:rsidRPr="006A1964">
        <w:rPr>
          <w:rFonts w:ascii="Times New Roman" w:hAnsi="Times New Roman" w:cs="Times New Roman"/>
          <w:sz w:val="24"/>
          <w:lang w:eastAsia="en-US"/>
        </w:rPr>
        <w:t>(</w:t>
      </w:r>
      <w:r w:rsidRPr="006A1964">
        <w:rPr>
          <w:rFonts w:ascii="Times New Roman" w:hAnsi="Times New Roman" w:cs="Times New Roman"/>
          <w:sz w:val="24"/>
          <w:lang w:eastAsia="en-US"/>
        </w:rPr>
        <w:t>83</w:t>
      </w:r>
      <w:r w:rsidR="006A1964" w:rsidRPr="006A1964">
        <w:rPr>
          <w:rFonts w:ascii="Times New Roman" w:hAnsi="Times New Roman" w:cs="Times New Roman"/>
          <w:sz w:val="24"/>
          <w:lang w:eastAsia="en-US"/>
        </w:rPr>
        <w:t xml:space="preserve">) </w:t>
      </w:r>
      <w:r w:rsidRPr="006A1964">
        <w:rPr>
          <w:rFonts w:ascii="Times New Roman" w:hAnsi="Times New Roman" w:cs="Times New Roman"/>
          <w:sz w:val="24"/>
          <w:lang w:eastAsia="en-US"/>
        </w:rPr>
        <w:t>3216-</w:t>
      </w:r>
      <w:r w:rsidR="006A1964" w:rsidRPr="006A1964">
        <w:rPr>
          <w:rFonts w:ascii="Times New Roman" w:hAnsi="Times New Roman" w:cs="Times New Roman"/>
          <w:sz w:val="24"/>
          <w:lang w:eastAsia="en-US"/>
        </w:rPr>
        <w:t>7322 / 7359</w:t>
      </w:r>
      <w:r w:rsidRPr="006A1964">
        <w:rPr>
          <w:rFonts w:ascii="Times New Roman" w:hAnsi="Times New Roman" w:cs="Times New Roman"/>
          <w:sz w:val="24"/>
          <w:lang w:eastAsia="en-US"/>
        </w:rPr>
        <w:t>.</w:t>
      </w:r>
    </w:p>
    <w:p w:rsidR="007E0710" w:rsidRPr="006A1964"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6A1964">
        <w:rPr>
          <w:rFonts w:ascii="Times New Roman" w:hAnsi="Times New Roman" w:cs="Times New Roman"/>
          <w:sz w:val="24"/>
        </w:rPr>
        <w:t>O prazo para a visita técnica iniciar-se-á no dia útil seguinte ao da publicação do Edital, estendendo-se até o dia útil anterior à data prevista para abertura da sessão pública.</w:t>
      </w:r>
    </w:p>
    <w:p w:rsidR="007E0710" w:rsidRPr="006A1964"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6A1964">
        <w:rPr>
          <w:rFonts w:ascii="Times New Roman" w:hAnsi="Times New Roman" w:cs="Times New Roman"/>
          <w:sz w:val="24"/>
        </w:rPr>
        <w:t>Para a visita técnica, o licitante, ou o seu representante, deverá estar devidamente identificado e possuir conhecimento técnico no objeto da licitação.</w:t>
      </w:r>
    </w:p>
    <w:p w:rsidR="007E0710" w:rsidRPr="006A1964"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6A1964">
        <w:rPr>
          <w:rFonts w:ascii="Times New Roman" w:hAnsi="Times New Roman" w:cs="Times New Roman"/>
          <w:sz w:val="24"/>
        </w:rPr>
        <w:t>A Prefeitura Universitária da UFPB recomenda que o licitante faça a visita técnica, pois a mesma representará a oportunidade para os licitantes interessados tomem conhecimento de tudo aquilo que possa, de alguma forma, influir sobre o custo, preparação da proposta e execução do objeto, além de conhecerem as características e especificações, condições especiais ou dificuldades que possam interferir na execução dos trabalhos, tais como: as condições locais, equipamentos necessários a execução, a metragem do local, os meios de acesso ao local, além de fazerem todos os questionamentos e solicitações técnicas que acharem necessários para elaboração de suas propostas comerciais.</w:t>
      </w:r>
    </w:p>
    <w:p w:rsidR="007E0710" w:rsidRPr="006A1964"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6A1964">
        <w:rPr>
          <w:rFonts w:ascii="Times New Roman" w:hAnsi="Times New Roman" w:cs="Times New Roman"/>
          <w:sz w:val="24"/>
        </w:rPr>
        <w:t>O exame, a conferência e a constatação prévia de todos os detalhes e características técnicas do objeto passam a ser responsabilidade exclusiva da Licitante interessada, não se permitindo alegar o desconhecimento de tais fatores como forma de reivindicar qualquer tipo de reajuste no contrato.</w:t>
      </w:r>
    </w:p>
    <w:p w:rsidR="007E0710" w:rsidRPr="006A1964" w:rsidRDefault="007E0710" w:rsidP="00313D10">
      <w:pPr>
        <w:numPr>
          <w:ilvl w:val="2"/>
          <w:numId w:val="33"/>
        </w:numPr>
        <w:tabs>
          <w:tab w:val="left" w:pos="1418"/>
        </w:tabs>
        <w:spacing w:line="360" w:lineRule="auto"/>
        <w:ind w:left="0" w:firstLine="0"/>
        <w:jc w:val="both"/>
        <w:rPr>
          <w:rFonts w:ascii="Times New Roman" w:hAnsi="Times New Roman" w:cs="Times New Roman"/>
          <w:sz w:val="24"/>
        </w:rPr>
      </w:pPr>
      <w:r w:rsidRPr="006A1964">
        <w:rPr>
          <w:rFonts w:ascii="Times New Roman" w:hAnsi="Times New Roman" w:cs="Times New Roman"/>
          <w:sz w:val="24"/>
        </w:rPr>
        <w:t xml:space="preserve">A responsabilidade pela ocorrência de eventuais prejuízos em virtude de omissão na verificação dos locais de instalação e execução dos serviços é exclusivamente da Licitante Contratada, que deverá declarar que tomou conhecimento de todas as informações e das condições locais para o cumprimento das obrigações objeto da licitação, preenchendo – obrigatoriamente – a </w:t>
      </w:r>
      <w:r w:rsidR="00C23C4C" w:rsidRPr="006A1964">
        <w:rPr>
          <w:rFonts w:ascii="Times New Roman" w:hAnsi="Times New Roman" w:cs="Times New Roman"/>
          <w:sz w:val="24"/>
        </w:rPr>
        <w:t>Declaração de Conhecimento dos Locais e Dificuldades do Serviço/Entrega de Bens</w:t>
      </w:r>
      <w:r w:rsidRPr="006A1964">
        <w:rPr>
          <w:rFonts w:ascii="Times New Roman" w:hAnsi="Times New Roman" w:cs="Times New Roman"/>
          <w:sz w:val="24"/>
        </w:rPr>
        <w:t xml:space="preserve">, </w:t>
      </w:r>
      <w:r w:rsidRPr="006A1964">
        <w:rPr>
          <w:rFonts w:ascii="Times New Roman" w:hAnsi="Times New Roman" w:cs="Times New Roman"/>
          <w:b/>
          <w:sz w:val="24"/>
        </w:rPr>
        <w:t>Anexo V</w:t>
      </w:r>
      <w:r w:rsidRPr="006A1964">
        <w:rPr>
          <w:rFonts w:ascii="Times New Roman" w:hAnsi="Times New Roman" w:cs="Times New Roman"/>
          <w:sz w:val="24"/>
        </w:rPr>
        <w:t xml:space="preserve"> do Edital.</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Default="007C7383" w:rsidP="00313D10">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313D10" w:rsidRPr="00313D10" w:rsidRDefault="00313D10" w:rsidP="00313D10">
      <w:pPr>
        <w:rPr>
          <w:rFonts w:eastAsiaTheme="minorEastAsia"/>
        </w:rPr>
      </w:pPr>
    </w:p>
    <w:p w:rsidR="007C7383" w:rsidRPr="0092721B" w:rsidRDefault="007C7383" w:rsidP="00313D10">
      <w:pPr>
        <w:pStyle w:val="Nivel01"/>
        <w:keepNext w:val="0"/>
        <w:keepLines w:val="0"/>
        <w:numPr>
          <w:ilvl w:val="1"/>
          <w:numId w:val="33"/>
        </w:numPr>
        <w:tabs>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313D10">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92721B" w:rsidRDefault="007C7383" w:rsidP="00313D10">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92721B" w:rsidRDefault="009756B3" w:rsidP="00313D10">
      <w:pPr>
        <w:spacing w:line="360" w:lineRule="auto"/>
        <w:rPr>
          <w:rFonts w:eastAsiaTheme="minorEastAsia"/>
        </w:rPr>
      </w:pPr>
    </w:p>
    <w:p w:rsidR="006A1FD6" w:rsidRDefault="006A1FD6"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313D10" w:rsidRPr="00313D10" w:rsidRDefault="00313D10" w:rsidP="00313D10">
      <w:pPr>
        <w:rPr>
          <w:lang w:eastAsia="en-US"/>
        </w:rPr>
      </w:pPr>
    </w:p>
    <w:p w:rsidR="006A1FD6"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ser</w:t>
      </w:r>
      <w:proofErr w:type="gramEnd"/>
      <w:r w:rsidRPr="0092721B">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6A1964"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6A1964">
        <w:rPr>
          <w:rFonts w:ascii="Times New Roman" w:hAnsi="Times New Roman" w:cs="Times New Roman"/>
          <w:sz w:val="24"/>
        </w:rPr>
        <w:t>apresentar</w:t>
      </w:r>
      <w:proofErr w:type="gramEnd"/>
      <w:r w:rsidRPr="006A1964">
        <w:rPr>
          <w:rFonts w:ascii="Times New Roman" w:hAnsi="Times New Roman" w:cs="Times New Roman"/>
          <w:sz w:val="24"/>
        </w:rPr>
        <w:t xml:space="preserve"> a </w:t>
      </w:r>
      <w:r w:rsidR="006A1964" w:rsidRPr="006A1964">
        <w:rPr>
          <w:rFonts w:ascii="Times New Roman" w:hAnsi="Times New Roman" w:cs="Times New Roman"/>
          <w:sz w:val="24"/>
        </w:rPr>
        <w:t>Tabela de Preços</w:t>
      </w:r>
      <w:r w:rsidRPr="006A1964">
        <w:rPr>
          <w:rFonts w:ascii="Times New Roman" w:hAnsi="Times New Roman" w:cs="Times New Roman"/>
          <w:sz w:val="24"/>
        </w:rPr>
        <w:t xml:space="preserve">, devidamente ajustada ao lance vencedor, em conformidade com o </w:t>
      </w:r>
      <w:r w:rsidR="006A1964" w:rsidRPr="006A1964">
        <w:rPr>
          <w:rFonts w:ascii="Times New Roman" w:hAnsi="Times New Roman" w:cs="Times New Roman"/>
          <w:sz w:val="24"/>
        </w:rPr>
        <w:t>M</w:t>
      </w:r>
      <w:r w:rsidRPr="006A1964">
        <w:rPr>
          <w:rFonts w:ascii="Times New Roman" w:hAnsi="Times New Roman" w:cs="Times New Roman"/>
          <w:sz w:val="24"/>
        </w:rPr>
        <w:t xml:space="preserve">odelo </w:t>
      </w:r>
      <w:r w:rsidR="006A1964" w:rsidRPr="006A1964">
        <w:rPr>
          <w:rFonts w:ascii="Times New Roman" w:hAnsi="Times New Roman" w:cs="Times New Roman"/>
          <w:sz w:val="24"/>
        </w:rPr>
        <w:t>de Carta Proposta (A</w:t>
      </w:r>
      <w:r w:rsidRPr="006A1964">
        <w:rPr>
          <w:rFonts w:ascii="Times New Roman" w:hAnsi="Times New Roman" w:cs="Times New Roman"/>
          <w:sz w:val="24"/>
        </w:rPr>
        <w:t>nexo</w:t>
      </w:r>
      <w:r w:rsidR="006A1964" w:rsidRPr="006A1964">
        <w:rPr>
          <w:rFonts w:ascii="Times New Roman" w:hAnsi="Times New Roman" w:cs="Times New Roman"/>
          <w:sz w:val="24"/>
        </w:rPr>
        <w:t xml:space="preserve"> VII de</w:t>
      </w:r>
      <w:r w:rsidRPr="006A1964">
        <w:rPr>
          <w:rFonts w:ascii="Times New Roman" w:hAnsi="Times New Roman" w:cs="Times New Roman"/>
          <w:sz w:val="24"/>
        </w:rPr>
        <w:t>ste instrumento convocatório</w:t>
      </w:r>
      <w:r w:rsidR="006A1964" w:rsidRPr="006A1964">
        <w:rPr>
          <w:rFonts w:ascii="Times New Roman" w:hAnsi="Times New Roman" w:cs="Times New Roman"/>
          <w:sz w:val="24"/>
        </w:rPr>
        <w:t>)</w:t>
      </w:r>
      <w:r w:rsidRPr="006A1964">
        <w:rPr>
          <w:rFonts w:ascii="Times New Roman" w:hAnsi="Times New Roman" w:cs="Times New Roman"/>
          <w:sz w:val="24"/>
        </w:rPr>
        <w:t>.</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conter</w:t>
      </w:r>
      <w:proofErr w:type="gramEnd"/>
      <w:r w:rsidRPr="0092721B">
        <w:rPr>
          <w:rFonts w:ascii="Times New Roman" w:hAnsi="Times New Roman" w:cs="Times New Roman"/>
          <w:sz w:val="24"/>
        </w:rPr>
        <w:t xml:space="preserve"> a indicação do banco, número da conta e agência do licitante vencedor, para fins de pagamento.</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92721B" w:rsidRDefault="006A1FD6"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DOS RECURSOS</w:t>
      </w:r>
    </w:p>
    <w:p w:rsidR="00313D10" w:rsidRPr="00313D10" w:rsidRDefault="00313D10" w:rsidP="00313D10">
      <w:pPr>
        <w:rPr>
          <w:lang w:eastAsia="en-US"/>
        </w:rPr>
      </w:pPr>
    </w:p>
    <w:p w:rsidR="000F104D" w:rsidRPr="0092434D" w:rsidRDefault="002A371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 Pregoeiro declarará o vencedor e, depois de decorr</w:t>
      </w:r>
      <w:r w:rsidRPr="0092721B">
        <w:rPr>
          <w:rFonts w:ascii="Times New Roman" w:hAnsi="Times New Roman" w:cs="Times New Roman"/>
          <w:sz w:val="24"/>
        </w:rPr>
        <w:t xml:space="preserve">ida a </w:t>
      </w:r>
      <w:r w:rsidRPr="0092721B">
        <w:rPr>
          <w:rFonts w:ascii="Times New Roman" w:hAnsi="Times New Roman" w:cs="Times New Roman"/>
          <w:sz w:val="24"/>
          <w:lang w:eastAsia="en-US"/>
        </w:rPr>
        <w:t xml:space="preserve">fase de regularização fiscal de microempresa ou empresa de pequeno porte, se for o caso, concederá </w:t>
      </w:r>
      <w:r w:rsidRPr="0092434D">
        <w:rPr>
          <w:rFonts w:ascii="Times New Roman" w:hAnsi="Times New Roman" w:cs="Times New Roman"/>
          <w:sz w:val="24"/>
          <w:lang w:eastAsia="en-US"/>
        </w:rPr>
        <w:t xml:space="preserve">o </w:t>
      </w:r>
      <w:r w:rsidRPr="0092434D">
        <w:rPr>
          <w:rFonts w:ascii="Times New Roman" w:hAnsi="Times New Roman" w:cs="Times New Roman"/>
          <w:sz w:val="24"/>
        </w:rPr>
        <w:t xml:space="preserve">prazo de no mínimo 20 (vinte) minutos, para que qualquer licitante manifeste a intenção de recorrer, de forma motivada, isto é, indicando contra </w:t>
      </w:r>
      <w:proofErr w:type="gramStart"/>
      <w:r w:rsidRPr="0092434D">
        <w:rPr>
          <w:rFonts w:ascii="Times New Roman" w:hAnsi="Times New Roman" w:cs="Times New Roman"/>
          <w:sz w:val="24"/>
        </w:rPr>
        <w:t>qual(</w:t>
      </w:r>
      <w:proofErr w:type="spellStart"/>
      <w:proofErr w:type="gramEnd"/>
      <w:r w:rsidRPr="0092434D">
        <w:rPr>
          <w:rFonts w:ascii="Times New Roman" w:hAnsi="Times New Roman" w:cs="Times New Roman"/>
          <w:sz w:val="24"/>
        </w:rPr>
        <w:t>is</w:t>
      </w:r>
      <w:proofErr w:type="spellEnd"/>
      <w:r w:rsidRPr="0092434D">
        <w:rPr>
          <w:rFonts w:ascii="Times New Roman" w:hAnsi="Times New Roman" w:cs="Times New Roman"/>
          <w:sz w:val="24"/>
        </w:rPr>
        <w:t>) decisão(</w:t>
      </w:r>
      <w:proofErr w:type="spellStart"/>
      <w:r w:rsidRPr="0092434D">
        <w:rPr>
          <w:rFonts w:ascii="Times New Roman" w:hAnsi="Times New Roman" w:cs="Times New Roman"/>
          <w:sz w:val="24"/>
        </w:rPr>
        <w:t>ões</w:t>
      </w:r>
      <w:proofErr w:type="spellEnd"/>
      <w:r w:rsidRPr="0092434D">
        <w:rPr>
          <w:rFonts w:ascii="Times New Roman" w:hAnsi="Times New Roman" w:cs="Times New Roman"/>
          <w:sz w:val="24"/>
        </w:rPr>
        <w:t>) pretende recorrer e por quais motivos, em campo próprio do sistema.</w:t>
      </w:r>
    </w:p>
    <w:p w:rsidR="000F104D" w:rsidRPr="009243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6D3009" w:rsidRPr="0092721B" w:rsidRDefault="006D3009" w:rsidP="006D3009">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5755A" w:rsidRDefault="0005755A"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13D10" w:rsidRPr="00313D10" w:rsidRDefault="00313D10" w:rsidP="00313D10"/>
    <w:p w:rsidR="00392DD9"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e desde que devidamente justificado e aceito pela Administração.</w:t>
      </w:r>
    </w:p>
    <w:p w:rsidR="00392DD9" w:rsidRPr="0092721B" w:rsidRDefault="00392DD9" w:rsidP="00313D10">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 xml:space="preserve">Serão formalizadas tantas Atas de Registro de Preços quanto necessárias para o registro de todos os itens constantes no Termo de Referência, com a indicação do licitante vencedor, a descrição </w:t>
      </w:r>
      <w:proofErr w:type="gramStart"/>
      <w:r w:rsidRPr="0092721B">
        <w:rPr>
          <w:rFonts w:ascii="Times New Roman" w:hAnsi="Times New Roman" w:cs="Times New Roman"/>
          <w:sz w:val="24"/>
        </w:rPr>
        <w:t>do(</w:t>
      </w:r>
      <w:proofErr w:type="gramEnd"/>
      <w:r w:rsidRPr="0092721B">
        <w:rPr>
          <w:rFonts w:ascii="Times New Roman" w:hAnsi="Times New Roman" w:cs="Times New Roman"/>
          <w:sz w:val="24"/>
        </w:rPr>
        <w:t>s) item(</w:t>
      </w:r>
      <w:proofErr w:type="spellStart"/>
      <w:r w:rsidRPr="0092721B">
        <w:rPr>
          <w:rFonts w:ascii="Times New Roman" w:hAnsi="Times New Roman" w:cs="Times New Roman"/>
          <w:sz w:val="24"/>
        </w:rPr>
        <w:t>ns</w:t>
      </w:r>
      <w:proofErr w:type="spellEnd"/>
      <w:r w:rsidRPr="0092721B">
        <w:rPr>
          <w:rFonts w:ascii="Times New Roman" w:hAnsi="Times New Roman" w:cs="Times New Roman"/>
          <w:sz w:val="24"/>
        </w:rPr>
        <w:t>), as respectivas quantidades, preços registrados e demais condições.</w:t>
      </w:r>
    </w:p>
    <w:p w:rsidR="00392DD9" w:rsidRPr="0092721B" w:rsidRDefault="00392DD9"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92721B" w:rsidRDefault="009756B3"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13D10" w:rsidRPr="00313D10" w:rsidRDefault="00313D10" w:rsidP="00313D10"/>
    <w:p w:rsidR="003C4C35" w:rsidRPr="0092434D" w:rsidRDefault="002A371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434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w:t>
      </w:r>
    </w:p>
    <w:p w:rsidR="0018218A" w:rsidRPr="0092721B" w:rsidRDefault="0018218A"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313D10">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92721B" w:rsidRDefault="00CE187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92721B" w:rsidRDefault="005A510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assegurará, qualquer que seja a modalidade escolhida, o pagamento de: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advindos do não cumprimento do objeto do contrato;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diretos causados à Administração decorrentes de culpa ou dolo durante a execução do contrato;</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multas</w:t>
      </w:r>
      <w:proofErr w:type="gramEnd"/>
      <w:r w:rsidRPr="0092721B">
        <w:rPr>
          <w:rFonts w:ascii="Times New Roman" w:hAnsi="Times New Roman" w:cs="Times New Roman"/>
          <w:bCs/>
          <w:iCs/>
          <w:sz w:val="24"/>
        </w:rPr>
        <w:t xml:space="preserve"> moratórias e punitivas aplicadas pela Administração à contratada; e  </w:t>
      </w:r>
    </w:p>
    <w:p w:rsidR="006A1FD6" w:rsidRPr="0092721B" w:rsidRDefault="006A1FD6" w:rsidP="00313D10">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obrigações</w:t>
      </w:r>
      <w:proofErr w:type="gramEnd"/>
      <w:r w:rsidRPr="0092721B">
        <w:rPr>
          <w:rFonts w:ascii="Times New Roman" w:hAnsi="Times New Roman" w:cs="Times New Roman"/>
          <w:bCs/>
          <w:iCs/>
          <w:sz w:val="24"/>
        </w:rPr>
        <w:t xml:space="preserve"> trabalhistas e previdenciárias de qualquer natureza, não adimplidas pela contratada, quando couber.</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313D10">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92721B">
        <w:rPr>
          <w:rFonts w:ascii="Times New Roman" w:hAnsi="Times New Roman" w:cs="Times New Roman"/>
          <w:bCs/>
          <w:iCs/>
          <w:sz w:val="24"/>
        </w:rPr>
        <w:t>com</w:t>
      </w:r>
      <w:proofErr w:type="gramEnd"/>
      <w:r w:rsidRPr="0092721B">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92721B" w:rsidRDefault="00E74BE2"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proofErr w:type="gramStart"/>
      <w:r w:rsidRPr="0092721B">
        <w:rPr>
          <w:rFonts w:ascii="Times New Roman" w:hAnsi="Times New Roman" w:cs="Times New Roman"/>
          <w:bCs/>
          <w:iCs/>
          <w:sz w:val="24"/>
        </w:rPr>
        <w:t>no</w:t>
      </w:r>
      <w:proofErr w:type="gramEnd"/>
      <w:r w:rsidRPr="0092721B">
        <w:rPr>
          <w:rFonts w:ascii="Times New Roman" w:hAnsi="Times New Roman" w:cs="Times New Roman"/>
          <w:bCs/>
          <w:iCs/>
          <w:sz w:val="24"/>
        </w:rPr>
        <w:t xml:space="preserve">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9756B3" w:rsidRPr="0092721B" w:rsidRDefault="009756B3" w:rsidP="00313D10">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Default="009F050F"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313D10" w:rsidRPr="00313D10" w:rsidRDefault="00313D10" w:rsidP="00313D10"/>
    <w:p w:rsidR="00E824F5" w:rsidRPr="0092434D" w:rsidRDefault="00FF72AF"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92434D">
        <w:rPr>
          <w:rFonts w:ascii="Times New Roman" w:hAnsi="Times New Roman" w:cs="Times New Roman"/>
          <w:sz w:val="24"/>
        </w:rPr>
        <w:t>.</w:t>
      </w:r>
    </w:p>
    <w:p w:rsidR="00F84E67" w:rsidRPr="0092434D" w:rsidRDefault="00E824F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bCs/>
          <w:iCs/>
          <w:sz w:val="24"/>
        </w:rPr>
        <w:t xml:space="preserve">O prazo de vigência da </w:t>
      </w:r>
      <w:r w:rsidR="0012525E" w:rsidRPr="0092434D">
        <w:rPr>
          <w:rFonts w:ascii="Times New Roman" w:hAnsi="Times New Roman" w:cs="Times New Roman"/>
          <w:bCs/>
          <w:iCs/>
          <w:sz w:val="24"/>
        </w:rPr>
        <w:t>Ata do Registro de Preços</w:t>
      </w:r>
      <w:r w:rsidRPr="0092434D">
        <w:rPr>
          <w:rFonts w:ascii="Times New Roman" w:hAnsi="Times New Roman" w:cs="Times New Roman"/>
          <w:bCs/>
          <w:iCs/>
          <w:sz w:val="24"/>
        </w:rPr>
        <w:t xml:space="preserve"> é de </w:t>
      </w:r>
      <w:r w:rsidR="00FF72AF" w:rsidRPr="0092434D">
        <w:rPr>
          <w:rFonts w:ascii="Times New Roman" w:hAnsi="Times New Roman" w:cs="Times New Roman"/>
          <w:bCs/>
          <w:iCs/>
          <w:sz w:val="24"/>
        </w:rPr>
        <w:t>12 (doze) meses</w:t>
      </w:r>
      <w:r w:rsidR="00610568" w:rsidRPr="0092434D">
        <w:rPr>
          <w:rFonts w:ascii="Times New Roman" w:hAnsi="Times New Roman" w:cs="Times New Roman"/>
          <w:bCs/>
          <w:iCs/>
          <w:sz w:val="24"/>
        </w:rPr>
        <w:t xml:space="preserve">, </w:t>
      </w:r>
      <w:r w:rsidR="0092434D" w:rsidRPr="0092434D">
        <w:rPr>
          <w:rFonts w:ascii="Times New Roman" w:hAnsi="Times New Roman" w:cs="Times New Roman"/>
          <w:bCs/>
          <w:iCs/>
          <w:sz w:val="24"/>
        </w:rPr>
        <w:t xml:space="preserve">não </w:t>
      </w:r>
      <w:r w:rsidR="00EC53B6" w:rsidRPr="0092434D">
        <w:rPr>
          <w:rFonts w:ascii="Times New Roman" w:hAnsi="Times New Roman" w:cs="Times New Roman"/>
          <w:bCs/>
          <w:iCs/>
          <w:sz w:val="24"/>
        </w:rPr>
        <w:t xml:space="preserve">podendo ser </w:t>
      </w:r>
      <w:r w:rsidR="00EC53B6" w:rsidRPr="0092434D">
        <w:rPr>
          <w:rFonts w:ascii="Times New Roman" w:hAnsi="Times New Roman" w:cs="Times New Roman"/>
          <w:bCs/>
          <w:iCs/>
          <w:color w:val="000000"/>
          <w:sz w:val="24"/>
        </w:rPr>
        <w:t>prorrogado</w:t>
      </w:r>
      <w:r w:rsidR="0092434D" w:rsidRPr="0092434D">
        <w:rPr>
          <w:rFonts w:ascii="Times New Roman" w:hAnsi="Times New Roman" w:cs="Times New Roman"/>
          <w:bCs/>
          <w:iCs/>
          <w:color w:val="000000"/>
          <w:sz w:val="24"/>
        </w:rPr>
        <w:t>.</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proofErr w:type="spellStart"/>
      <w:r w:rsidRPr="0092721B">
        <w:rPr>
          <w:rFonts w:ascii="Times New Roman" w:hAnsi="Times New Roman" w:cs="Times New Roman"/>
          <w:i/>
          <w:sz w:val="24"/>
        </w:rPr>
        <w:t>on</w:t>
      </w:r>
      <w:proofErr w:type="spellEnd"/>
      <w:r w:rsidRPr="0092721B">
        <w:rPr>
          <w:rFonts w:ascii="Times New Roman" w:hAnsi="Times New Roman" w:cs="Times New Roman"/>
          <w:i/>
          <w:sz w:val="24"/>
        </w:rPr>
        <w:t xml:space="preserve"> </w:t>
      </w:r>
      <w:proofErr w:type="spellStart"/>
      <w:r w:rsidRPr="0092721B">
        <w:rPr>
          <w:rFonts w:ascii="Times New Roman" w:hAnsi="Times New Roman" w:cs="Times New Roman"/>
          <w:i/>
          <w:sz w:val="24"/>
        </w:rPr>
        <w:t>line</w:t>
      </w:r>
      <w:proofErr w:type="spellEnd"/>
      <w:r w:rsidRPr="0092721B">
        <w:rPr>
          <w:rFonts w:ascii="Times New Roman" w:hAnsi="Times New Roman" w:cs="Times New Roman"/>
          <w:sz w:val="24"/>
        </w:rPr>
        <w:t xml:space="preserve">” ao </w:t>
      </w:r>
      <w:proofErr w:type="spellStart"/>
      <w:r w:rsidRPr="0092721B">
        <w:rPr>
          <w:rFonts w:ascii="Times New Roman" w:hAnsi="Times New Roman" w:cs="Times New Roman"/>
          <w:sz w:val="24"/>
        </w:rPr>
        <w:t>SICAF</w:t>
      </w:r>
      <w:proofErr w:type="spellEnd"/>
      <w:r w:rsidRPr="0092721B">
        <w:rPr>
          <w:rFonts w:ascii="Times New Roman" w:hAnsi="Times New Roman" w:cs="Times New Roman"/>
          <w:sz w:val="24"/>
        </w:rPr>
        <w:t>, bem como ao Cadastro Informativo de Créditos não Quitados – CADIN, cujos resultados serão anexados aos autos do processo.</w:t>
      </w:r>
    </w:p>
    <w:p w:rsidR="00E824F5" w:rsidRPr="0092721B" w:rsidRDefault="00E824F5"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92721B" w:rsidRDefault="00FF72AF"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313D10">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prazo previsto para assinatura ou aceite poderá ser prorrogado, por igual período, por solicitação justificada do adjudicatário e aceita pela Administração.</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313D10">
      <w:pPr>
        <w:tabs>
          <w:tab w:val="left" w:pos="1418"/>
        </w:tabs>
        <w:spacing w:line="360" w:lineRule="auto"/>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313D10" w:rsidRPr="00313D10" w:rsidRDefault="00313D10" w:rsidP="00313D10"/>
    <w:p w:rsidR="000F104D" w:rsidRPr="0092721B" w:rsidRDefault="002D6E76"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rsidR="0015099E" w:rsidRPr="00EC53B6" w:rsidRDefault="0015099E"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EC53B6">
        <w:rPr>
          <w:rFonts w:ascii="Times New Roman" w:hAnsi="Times New Roman" w:cs="Times New Roman"/>
          <w:sz w:val="24"/>
        </w:rPr>
        <w:t xml:space="preserve">, nos moldes do </w:t>
      </w:r>
      <w:r w:rsidR="00AE366D" w:rsidRPr="00EC53B6">
        <w:rPr>
          <w:rFonts w:ascii="Times New Roman" w:hAnsi="Times New Roman" w:cs="Times New Roman"/>
          <w:sz w:val="24"/>
        </w:rPr>
        <w:t xml:space="preserve">§ 1º do </w:t>
      </w:r>
      <w:r w:rsidR="00AF3321" w:rsidRPr="00EC53B6">
        <w:rPr>
          <w:rFonts w:ascii="Times New Roman" w:hAnsi="Times New Roman" w:cs="Times New Roman"/>
          <w:sz w:val="24"/>
        </w:rPr>
        <w:t>art.</w:t>
      </w:r>
      <w:r w:rsidR="00AE366D" w:rsidRPr="00EC53B6">
        <w:rPr>
          <w:rFonts w:ascii="Times New Roman" w:hAnsi="Times New Roman" w:cs="Times New Roman"/>
          <w:sz w:val="24"/>
        </w:rPr>
        <w:t xml:space="preserve"> 12 do Decreto nº 7.892/2013.</w:t>
      </w:r>
      <w:r w:rsidR="00AF3321" w:rsidRPr="00EC53B6">
        <w:rPr>
          <w:rFonts w:ascii="Times New Roman" w:hAnsi="Times New Roman" w:cs="Times New Roman"/>
          <w:sz w:val="24"/>
        </w:rPr>
        <w:t xml:space="preserve"> </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FISCALIZAÇÃO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rsidR="0075007A" w:rsidRPr="0092721B" w:rsidRDefault="0075007A"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DAS OBRIGAÇÕES DA CONTRATANTE E DA CONTRATADA</w:t>
      </w:r>
    </w:p>
    <w:p w:rsidR="00313D10" w:rsidRPr="00313D10" w:rsidRDefault="00313D10" w:rsidP="00313D10">
      <w:pPr>
        <w:rPr>
          <w:lang w:eastAsia="en-US"/>
        </w:rPr>
      </w:pP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313D10">
      <w:pPr>
        <w:pStyle w:val="PargrafodaLista"/>
        <w:tabs>
          <w:tab w:val="left" w:pos="1418"/>
        </w:tabs>
        <w:spacing w:line="360" w:lineRule="auto"/>
        <w:ind w:left="0"/>
        <w:contextualSpacing w:val="0"/>
        <w:jc w:val="both"/>
        <w:rPr>
          <w:rFonts w:ascii="Times New Roman" w:hAnsi="Times New Roman" w:cs="Times New Roman"/>
          <w:b/>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313D10" w:rsidRPr="00313D10" w:rsidRDefault="00313D10" w:rsidP="00313D10"/>
    <w:p w:rsidR="00B23D68" w:rsidRPr="0092721B" w:rsidRDefault="0044264C"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no prazo de 30 (trinta) dias, contados da apresentação da Nota Fiscal/Fatura contendo </w:t>
      </w:r>
      <w:r w:rsidRPr="0092721B">
        <w:rPr>
          <w:rFonts w:ascii="Times New Roman" w:hAnsi="Times New Roman" w:cs="Times New Roman"/>
          <w:sz w:val="24"/>
          <w:lang w:eastAsia="en-US"/>
        </w:rPr>
        <w:t>o detalhamento dos serviços executados e os materiais empregados, através de ordem bancária, para crédito em banco, agência e conta corrente indicados pelo contratado.</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Os pagamentos decorrentes de despesas cujos valores não ultrapassem o limite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rsidR="00BD5BC2" w:rsidRPr="0092721B" w:rsidRDefault="00BD5BC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não</w:t>
      </w:r>
      <w:proofErr w:type="gramEnd"/>
      <w:r w:rsidRPr="0092721B">
        <w:rPr>
          <w:rFonts w:ascii="Times New Roman" w:hAnsi="Times New Roman" w:cs="Times New Roman"/>
          <w:sz w:val="24"/>
        </w:rPr>
        <w:t xml:space="preserve"> produziu os resultados acordados;</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executar as atividades contratadas, ou não as executou com a qualidade mínima exigida;</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utilizar os materiais e recursos humanos exigidos para a execução do serviço, ou utilizou-os com qualidade ou quantidade inferior à demandada.</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92721B" w:rsidRDefault="00F84E67"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rsidR="00B23D68" w:rsidRPr="0092721B"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rsidR="00B23D68" w:rsidRPr="0092721B" w:rsidRDefault="00B23D68"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Default="00B23D68"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52007B" w:rsidRPr="0092721B" w:rsidRDefault="0052007B"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52007B" w:rsidRPr="0092721B" w:rsidRDefault="0052007B" w:rsidP="00313D10">
      <w:pPr>
        <w:tabs>
          <w:tab w:val="left" w:pos="1418"/>
          <w:tab w:val="left" w:pos="1701"/>
        </w:tabs>
        <w:spacing w:line="360" w:lineRule="auto"/>
        <w:jc w:val="center"/>
        <w:rPr>
          <w:rFonts w:ascii="Times New Roman" w:hAnsi="Times New Roman" w:cs="Times New Roman"/>
          <w:sz w:val="24"/>
        </w:rPr>
      </w:pPr>
    </w:p>
    <w:p w:rsidR="000F104D" w:rsidRPr="0092721B" w:rsidRDefault="000F104D" w:rsidP="00313D10">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Default="000F104D" w:rsidP="00313D10">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r w:rsidRPr="0092721B">
        <w:rPr>
          <w:rFonts w:ascii="Times New Roman" w:hAnsi="Times New Roman" w:cs="Times New Roman"/>
          <w:sz w:val="24"/>
        </w:rPr>
        <w:t>0,00016438, assim apurado:</w:t>
      </w:r>
    </w:p>
    <w:p w:rsidR="0052007B" w:rsidRPr="0092721B" w:rsidRDefault="0052007B" w:rsidP="00313D10">
      <w:pPr>
        <w:tabs>
          <w:tab w:val="left" w:pos="1418"/>
          <w:tab w:val="left" w:pos="1701"/>
        </w:tabs>
        <w:spacing w:line="360" w:lineRule="auto"/>
        <w:jc w:val="both"/>
        <w:rPr>
          <w:rFonts w:ascii="Times New Roman" w:hAnsi="Times New Roman" w:cs="Times New Roman"/>
          <w:sz w:val="24"/>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92721B" w:rsidTr="00014FF2">
        <w:tc>
          <w:tcPr>
            <w:tcW w:w="1843" w:type="dxa"/>
            <w:vMerge w:val="restart"/>
            <w:vAlign w:val="center"/>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I = (TX)</w:t>
            </w:r>
          </w:p>
        </w:tc>
        <w:tc>
          <w:tcPr>
            <w:tcW w:w="565" w:type="dxa"/>
            <w:vMerge w:val="restart"/>
            <w:vAlign w:val="center"/>
          </w:tcPr>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( 6 / 100 )</w:t>
            </w:r>
          </w:p>
        </w:tc>
        <w:tc>
          <w:tcPr>
            <w:tcW w:w="4501" w:type="dxa"/>
            <w:vMerge w:val="restart"/>
            <w:vAlign w:val="center"/>
          </w:tcPr>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313D10">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014FF2">
        <w:tc>
          <w:tcPr>
            <w:tcW w:w="1843"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313D10">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313D10">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313D10">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Default="009756B3"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313D10" w:rsidRPr="00313D10" w:rsidRDefault="00313D10" w:rsidP="00313D10"/>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313D10">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313D10">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92721B" w:rsidRDefault="00B72D07" w:rsidP="00313D10">
      <w:pPr>
        <w:tabs>
          <w:tab w:val="left" w:pos="1418"/>
        </w:tabs>
        <w:spacing w:line="360" w:lineRule="auto"/>
        <w:jc w:val="both"/>
        <w:rPr>
          <w:rFonts w:ascii="Times New Roman" w:hAnsi="Times New Roman" w:cs="Times New Roman"/>
          <w:sz w:val="24"/>
        </w:rPr>
      </w:pPr>
    </w:p>
    <w:p w:rsidR="000F104D" w:rsidRDefault="003A0874"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preços;</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6A1964"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6A1964">
        <w:rPr>
          <w:rFonts w:ascii="Times New Roman" w:hAnsi="Times New Roman" w:cs="Times New Roman"/>
          <w:sz w:val="24"/>
          <w:shd w:val="clear" w:color="auto" w:fill="FFFFFF"/>
        </w:rPr>
        <w:t xml:space="preserve">Multa de </w:t>
      </w:r>
      <w:r w:rsidR="001809B9" w:rsidRPr="006A1964">
        <w:rPr>
          <w:rFonts w:ascii="Times New Roman" w:hAnsi="Times New Roman" w:cs="Times New Roman"/>
          <w:sz w:val="24"/>
          <w:shd w:val="clear" w:color="auto" w:fill="FFFFFF"/>
        </w:rPr>
        <w:t xml:space="preserve">até </w:t>
      </w:r>
      <w:r w:rsidR="00C23C4C" w:rsidRPr="006A1964">
        <w:rPr>
          <w:rFonts w:ascii="Times New Roman" w:hAnsi="Times New Roman" w:cs="Times New Roman"/>
          <w:sz w:val="24"/>
          <w:shd w:val="clear" w:color="auto" w:fill="FFFFFF"/>
        </w:rPr>
        <w:t>2</w:t>
      </w:r>
      <w:r w:rsidR="001809B9" w:rsidRPr="006A1964">
        <w:rPr>
          <w:rFonts w:ascii="Times New Roman" w:hAnsi="Times New Roman" w:cs="Times New Roman"/>
          <w:sz w:val="24"/>
          <w:shd w:val="clear" w:color="auto" w:fill="FFFFFF"/>
        </w:rPr>
        <w:t>0% (</w:t>
      </w:r>
      <w:r w:rsidR="00C23C4C" w:rsidRPr="006A1964">
        <w:rPr>
          <w:rFonts w:ascii="Times New Roman" w:hAnsi="Times New Roman" w:cs="Times New Roman"/>
          <w:sz w:val="24"/>
          <w:shd w:val="clear" w:color="auto" w:fill="FFFFFF"/>
        </w:rPr>
        <w:t>vinte</w:t>
      </w:r>
      <w:r w:rsidR="001809B9" w:rsidRPr="006A1964">
        <w:rPr>
          <w:rFonts w:ascii="Times New Roman" w:hAnsi="Times New Roman" w:cs="Times New Roman"/>
          <w:sz w:val="24"/>
          <w:shd w:val="clear" w:color="auto" w:fill="FFFFFF"/>
        </w:rPr>
        <w:t xml:space="preserve"> por cento)</w:t>
      </w:r>
      <w:r w:rsidRPr="006A1964">
        <w:rPr>
          <w:rFonts w:ascii="Times New Roman" w:hAnsi="Times New Roman" w:cs="Times New Roman"/>
          <w:sz w:val="24"/>
          <w:shd w:val="clear" w:color="auto" w:fill="FFFFFF"/>
        </w:rPr>
        <w:t xml:space="preserve"> sobre o valor estimado do(s) item(s) prejudicado(s) pela conduta do licitante;</w:t>
      </w:r>
    </w:p>
    <w:p w:rsidR="000F104D" w:rsidRPr="0092721B" w:rsidRDefault="000F104D" w:rsidP="00313D1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ESCLARECIMENTO</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Gabinete da Reitoria (Sala 09 – Antiga Sala de Reuniões), à Comissão Permanente de Licitação da Prefeitura Universitária (CPL-PU).</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da sessão pública, </w:t>
      </w:r>
      <w:r w:rsidRPr="0092721B">
        <w:rPr>
          <w:rFonts w:ascii="Times New Roman" w:hAnsi="Times New Roman" w:cs="Times New Roman"/>
          <w:bCs/>
          <w:sz w:val="24"/>
          <w:lang w:eastAsia="en-US"/>
        </w:rPr>
        <w:t>exclusivamente por meio eletrônico via internet, no endereço indicado no Edital.</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impugnações e pedidos de esclarecimentos não suspendem os prazos previstos no certame.</w:t>
      </w:r>
    </w:p>
    <w:p w:rsidR="00931D33" w:rsidRPr="006A1964" w:rsidRDefault="00931D33"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6A1964">
        <w:rPr>
          <w:rFonts w:ascii="Times New Roman" w:hAnsi="Times New Roman" w:cs="Times New Roman"/>
          <w:sz w:val="24"/>
        </w:rPr>
        <w:t>O Pregoeiro responderá a todos os pedidos de esclarecimentos e recursos de impugnação através do Portal de Compras Governamentais (Comprasnet), na aba “Impugnações/Esclarecimentos/Avisos”, tornando disponível a todos os interessados.</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respostas às impugnações e os esclarecimentos prestados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serão entranhados nos autos do processo licitatório e estarão disponíveis para consulta por qualquer interessado.</w:t>
      </w:r>
    </w:p>
    <w:p w:rsidR="00CB5C51" w:rsidRPr="00E90ED9" w:rsidRDefault="00CB5C51"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90ED9">
        <w:rPr>
          <w:rFonts w:ascii="Times New Roman" w:hAnsi="Times New Roman" w:cs="Times New Roman"/>
          <w:sz w:val="24"/>
        </w:rPr>
        <w:t xml:space="preserve">Qualquer dúvida de ordem técnica desta licitação </w:t>
      </w:r>
      <w:r w:rsidR="00A95F9F" w:rsidRPr="00E90ED9">
        <w:rPr>
          <w:rFonts w:ascii="Times New Roman" w:hAnsi="Times New Roman" w:cs="Times New Roman"/>
          <w:sz w:val="24"/>
        </w:rPr>
        <w:t>poderá</w:t>
      </w:r>
      <w:r w:rsidRPr="00E90ED9">
        <w:rPr>
          <w:rFonts w:ascii="Times New Roman" w:hAnsi="Times New Roman" w:cs="Times New Roman"/>
          <w:sz w:val="24"/>
        </w:rPr>
        <w:t xml:space="preserve"> ser sanada </w:t>
      </w:r>
      <w:r w:rsidR="00A95F9F" w:rsidRPr="00E90ED9">
        <w:rPr>
          <w:rFonts w:ascii="Times New Roman" w:hAnsi="Times New Roman" w:cs="Times New Roman"/>
          <w:sz w:val="24"/>
        </w:rPr>
        <w:t>pessoalmente ou pelo</w:t>
      </w:r>
      <w:r w:rsidR="00E90ED9" w:rsidRPr="00E90ED9">
        <w:rPr>
          <w:rFonts w:ascii="Times New Roman" w:hAnsi="Times New Roman" w:cs="Times New Roman"/>
          <w:sz w:val="24"/>
        </w:rPr>
        <w:t>s</w:t>
      </w:r>
      <w:r w:rsidR="00A95F9F" w:rsidRPr="00E90ED9">
        <w:rPr>
          <w:rFonts w:ascii="Times New Roman" w:hAnsi="Times New Roman" w:cs="Times New Roman"/>
          <w:sz w:val="24"/>
        </w:rPr>
        <w:t xml:space="preserve"> telefone</w:t>
      </w:r>
      <w:r w:rsidR="00E90ED9" w:rsidRPr="00E90ED9">
        <w:rPr>
          <w:rFonts w:ascii="Times New Roman" w:hAnsi="Times New Roman" w:cs="Times New Roman"/>
          <w:sz w:val="24"/>
        </w:rPr>
        <w:t>s:</w:t>
      </w:r>
      <w:r w:rsidR="00A95F9F" w:rsidRPr="00E90ED9">
        <w:rPr>
          <w:rFonts w:ascii="Times New Roman" w:hAnsi="Times New Roman" w:cs="Times New Roman"/>
          <w:sz w:val="24"/>
        </w:rPr>
        <w:t xml:space="preserve"> (83) 3216-</w:t>
      </w:r>
      <w:r w:rsidR="0052007B" w:rsidRPr="00E90ED9">
        <w:rPr>
          <w:rFonts w:ascii="Times New Roman" w:hAnsi="Times New Roman" w:cs="Times New Roman"/>
          <w:sz w:val="24"/>
        </w:rPr>
        <w:t>7</w:t>
      </w:r>
      <w:r w:rsidR="00E90ED9" w:rsidRPr="00E90ED9">
        <w:rPr>
          <w:rFonts w:ascii="Times New Roman" w:hAnsi="Times New Roman" w:cs="Times New Roman"/>
          <w:sz w:val="24"/>
        </w:rPr>
        <w:t>322 / 7359</w:t>
      </w:r>
      <w:r w:rsidR="00A23B86" w:rsidRPr="00E90ED9">
        <w:rPr>
          <w:rFonts w:ascii="Times New Roman" w:hAnsi="Times New Roman" w:cs="Times New Roman"/>
          <w:sz w:val="24"/>
        </w:rPr>
        <w:t xml:space="preserve">, </w:t>
      </w:r>
      <w:r w:rsidR="00A95F9F" w:rsidRPr="00E90ED9">
        <w:rPr>
          <w:rFonts w:ascii="Times New Roman" w:hAnsi="Times New Roman" w:cs="Times New Roman"/>
          <w:sz w:val="24"/>
        </w:rPr>
        <w:t xml:space="preserve">junto à </w:t>
      </w:r>
      <w:r w:rsidR="006A1964" w:rsidRPr="00E90ED9">
        <w:rPr>
          <w:rFonts w:ascii="Times New Roman" w:hAnsi="Times New Roman" w:cs="Times New Roman"/>
          <w:sz w:val="24"/>
        </w:rPr>
        <w:t>Divisão de Segurança e Portaria</w:t>
      </w:r>
      <w:r w:rsidR="00A95F9F" w:rsidRPr="00E90ED9">
        <w:rPr>
          <w:rFonts w:ascii="Times New Roman" w:hAnsi="Times New Roman" w:cs="Times New Roman"/>
          <w:sz w:val="24"/>
        </w:rPr>
        <w:t>, no que couber, a depender da especificidade.</w:t>
      </w:r>
    </w:p>
    <w:p w:rsidR="009756B3" w:rsidRPr="0092721B" w:rsidRDefault="009756B3" w:rsidP="00313D10">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0F104D" w:rsidP="00313D10">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rsidR="00313D10" w:rsidRPr="00313D10" w:rsidRDefault="00313D10" w:rsidP="00313D10"/>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bookmarkStart w:id="0" w:name="_GoBack"/>
      <w:bookmarkEnd w:id="0"/>
      <w:r w:rsidRPr="0092721B">
        <w:rPr>
          <w:rFonts w:ascii="Times New Roman" w:hAnsi="Times New Roman" w:cs="Times New Roman"/>
          <w:sz w:val="24"/>
        </w:rPr>
        <w:t>A homologação do resultado desta licitação não implicará direito à contratação.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92721B"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Default="000F104D"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E90ED9" w:rsidRPr="0092721B" w:rsidRDefault="00E90ED9" w:rsidP="00E90ED9">
      <w:pPr>
        <w:pStyle w:val="PargrafodaLista"/>
        <w:tabs>
          <w:tab w:val="left" w:pos="1418"/>
        </w:tabs>
        <w:spacing w:line="360" w:lineRule="auto"/>
        <w:ind w:left="0"/>
        <w:contextualSpacing w:val="0"/>
        <w:jc w:val="both"/>
        <w:rPr>
          <w:rFonts w:ascii="Times New Roman" w:hAnsi="Times New Roman" w:cs="Times New Roman"/>
          <w:sz w:val="24"/>
        </w:rPr>
      </w:pPr>
    </w:p>
    <w:p w:rsidR="000F104D" w:rsidRDefault="00F277F5" w:rsidP="00313D1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João Pessoa, PB – CEP: 58.051–900,</w:t>
      </w:r>
      <w:r w:rsidRPr="0092721B">
        <w:rPr>
          <w:rFonts w:ascii="Times New Roman" w:hAnsi="Times New Roman" w:cs="Times New Roman"/>
          <w:sz w:val="24"/>
        </w:rPr>
        <w:t xml:space="preserve"> </w:t>
      </w:r>
      <w:r w:rsidRPr="0092721B">
        <w:rPr>
          <w:rFonts w:ascii="Times New Roman" w:hAnsi="Times New Roman" w:cs="Times New Roman"/>
          <w:bCs/>
          <w:sz w:val="24"/>
        </w:rPr>
        <w:t xml:space="preserve">Gabinete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h:00min às 17h:00min, mesmo endereço e período no qual os autos do processo administrativo permanecerão com vista franqueada aos interessados.</w:t>
      </w:r>
    </w:p>
    <w:p w:rsidR="00E90ED9" w:rsidRPr="0092721B" w:rsidRDefault="00E90ED9" w:rsidP="00E90ED9">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C404B" w:rsidRDefault="000F104D" w:rsidP="00313D10">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C404B">
        <w:rPr>
          <w:rFonts w:ascii="Times New Roman" w:hAnsi="Times New Roman" w:cs="Times New Roman"/>
          <w:sz w:val="24"/>
        </w:rPr>
        <w:t>Integram este Edital, para todos os fins e efeitos, os seguintes anexos:</w:t>
      </w:r>
    </w:p>
    <w:p w:rsidR="00550520" w:rsidRPr="00DC404B"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DC404B">
        <w:rPr>
          <w:rFonts w:ascii="Times New Roman" w:hAnsi="Times New Roman" w:cs="Times New Roman"/>
          <w:sz w:val="24"/>
        </w:rPr>
        <w:t>ANEXO I</w:t>
      </w:r>
      <w:r w:rsidR="001234D9" w:rsidRPr="00DC404B">
        <w:rPr>
          <w:rFonts w:ascii="Times New Roman" w:hAnsi="Times New Roman" w:cs="Times New Roman"/>
          <w:sz w:val="24"/>
        </w:rPr>
        <w:tab/>
      </w:r>
      <w:r w:rsidRPr="00DC404B">
        <w:rPr>
          <w:rFonts w:ascii="Times New Roman" w:hAnsi="Times New Roman" w:cs="Times New Roman"/>
          <w:sz w:val="24"/>
        </w:rPr>
        <w:t>Termo de Referência;</w:t>
      </w:r>
    </w:p>
    <w:p w:rsidR="00550520" w:rsidRPr="00DC404B"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DC404B">
        <w:rPr>
          <w:rFonts w:ascii="Times New Roman" w:hAnsi="Times New Roman" w:cs="Times New Roman"/>
          <w:sz w:val="24"/>
        </w:rPr>
        <w:t>ANEXO II</w:t>
      </w:r>
      <w:r w:rsidR="001234D9" w:rsidRPr="00DC404B">
        <w:rPr>
          <w:rFonts w:ascii="Times New Roman" w:hAnsi="Times New Roman" w:cs="Times New Roman"/>
          <w:sz w:val="24"/>
        </w:rPr>
        <w:tab/>
      </w:r>
      <w:r w:rsidRPr="00DC404B">
        <w:rPr>
          <w:rFonts w:ascii="Times New Roman" w:hAnsi="Times New Roman" w:cs="Times New Roman"/>
          <w:sz w:val="24"/>
        </w:rPr>
        <w:t>Minuta de Ata de Registro de Preços;</w:t>
      </w:r>
    </w:p>
    <w:p w:rsidR="00550520" w:rsidRPr="00DC404B"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DC404B">
        <w:rPr>
          <w:rFonts w:ascii="Times New Roman" w:hAnsi="Times New Roman" w:cs="Times New Roman"/>
          <w:sz w:val="24"/>
        </w:rPr>
        <w:t>ANEXO III</w:t>
      </w:r>
      <w:r w:rsidR="001234D9" w:rsidRPr="00DC404B">
        <w:rPr>
          <w:rFonts w:ascii="Times New Roman" w:hAnsi="Times New Roman" w:cs="Times New Roman"/>
          <w:sz w:val="24"/>
        </w:rPr>
        <w:tab/>
      </w:r>
      <w:r w:rsidR="00F277F5" w:rsidRPr="00DC404B">
        <w:rPr>
          <w:rFonts w:ascii="Times New Roman" w:hAnsi="Times New Roman" w:cs="Times New Roman"/>
          <w:sz w:val="24"/>
        </w:rPr>
        <w:t>Declarações</w:t>
      </w:r>
      <w:r w:rsidRPr="00DC404B">
        <w:rPr>
          <w:rFonts w:ascii="Times New Roman" w:hAnsi="Times New Roman" w:cs="Times New Roman"/>
          <w:sz w:val="24"/>
        </w:rPr>
        <w:t>;</w:t>
      </w:r>
    </w:p>
    <w:p w:rsidR="0073470F" w:rsidRPr="00DC404B" w:rsidRDefault="0073470F"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DC404B">
        <w:rPr>
          <w:rFonts w:ascii="Times New Roman" w:hAnsi="Times New Roman" w:cs="Times New Roman"/>
          <w:sz w:val="24"/>
        </w:rPr>
        <w:t>ANEXO IV</w:t>
      </w:r>
      <w:r w:rsidR="001234D9" w:rsidRPr="00DC404B">
        <w:rPr>
          <w:rFonts w:ascii="Times New Roman" w:hAnsi="Times New Roman" w:cs="Times New Roman"/>
          <w:sz w:val="24"/>
        </w:rPr>
        <w:tab/>
      </w:r>
      <w:r w:rsidRPr="00DC404B">
        <w:rPr>
          <w:rFonts w:ascii="Times New Roman" w:hAnsi="Times New Roman" w:cs="Times New Roman"/>
          <w:sz w:val="24"/>
        </w:rPr>
        <w:t>Declaração de Sustentabilidade Ambiental</w:t>
      </w:r>
      <w:r w:rsidR="00EC53B6" w:rsidRPr="00DC404B">
        <w:rPr>
          <w:rFonts w:ascii="Times New Roman" w:hAnsi="Times New Roman" w:cs="Times New Roman"/>
          <w:sz w:val="24"/>
        </w:rPr>
        <w:t>;</w:t>
      </w:r>
    </w:p>
    <w:p w:rsidR="00550520" w:rsidRPr="00DC404B"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DC404B">
        <w:rPr>
          <w:rFonts w:ascii="Times New Roman" w:hAnsi="Times New Roman" w:cs="Times New Roman"/>
          <w:sz w:val="24"/>
        </w:rPr>
        <w:t>ANEXO V</w:t>
      </w:r>
      <w:r w:rsidR="001234D9" w:rsidRPr="00DC404B">
        <w:rPr>
          <w:rFonts w:ascii="Times New Roman" w:hAnsi="Times New Roman" w:cs="Times New Roman"/>
          <w:sz w:val="24"/>
        </w:rPr>
        <w:tab/>
      </w:r>
      <w:r w:rsidR="00313D10" w:rsidRPr="00DC404B">
        <w:rPr>
          <w:rFonts w:ascii="Times New Roman" w:hAnsi="Times New Roman" w:cs="Times New Roman"/>
          <w:sz w:val="24"/>
        </w:rPr>
        <w:t>Declaração de Conhecimento d</w:t>
      </w:r>
      <w:r w:rsidR="00C23C4C" w:rsidRPr="00DC404B">
        <w:rPr>
          <w:rFonts w:ascii="Times New Roman" w:hAnsi="Times New Roman" w:cs="Times New Roman"/>
          <w:sz w:val="24"/>
        </w:rPr>
        <w:t xml:space="preserve">os Locais e </w:t>
      </w:r>
      <w:r w:rsidR="00313D10" w:rsidRPr="00DC404B">
        <w:rPr>
          <w:rFonts w:ascii="Times New Roman" w:hAnsi="Times New Roman" w:cs="Times New Roman"/>
          <w:sz w:val="24"/>
        </w:rPr>
        <w:t>Dificuldades</w:t>
      </w:r>
      <w:r w:rsidR="00C23C4C" w:rsidRPr="00DC404B">
        <w:rPr>
          <w:rFonts w:ascii="Times New Roman" w:hAnsi="Times New Roman" w:cs="Times New Roman"/>
          <w:sz w:val="24"/>
        </w:rPr>
        <w:t xml:space="preserve"> do Serviço/Entrega de Bens</w:t>
      </w:r>
      <w:r w:rsidR="00EC53B6" w:rsidRPr="00DC404B">
        <w:rPr>
          <w:rFonts w:ascii="Times New Roman" w:hAnsi="Times New Roman" w:cs="Times New Roman"/>
          <w:sz w:val="24"/>
        </w:rPr>
        <w:t>;</w:t>
      </w:r>
    </w:p>
    <w:p w:rsidR="00550520" w:rsidRPr="00DC404B"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DC404B">
        <w:rPr>
          <w:rFonts w:ascii="Times New Roman" w:hAnsi="Times New Roman" w:cs="Times New Roman"/>
          <w:sz w:val="24"/>
        </w:rPr>
        <w:t>ANEXO V</w:t>
      </w:r>
      <w:r w:rsidR="0073470F" w:rsidRPr="00DC404B">
        <w:rPr>
          <w:rFonts w:ascii="Times New Roman" w:hAnsi="Times New Roman" w:cs="Times New Roman"/>
          <w:sz w:val="24"/>
        </w:rPr>
        <w:t>I</w:t>
      </w:r>
      <w:r w:rsidR="001234D9" w:rsidRPr="00DC404B">
        <w:rPr>
          <w:rFonts w:ascii="Times New Roman" w:hAnsi="Times New Roman" w:cs="Times New Roman"/>
          <w:sz w:val="24"/>
        </w:rPr>
        <w:tab/>
      </w:r>
      <w:r w:rsidR="00F277F5" w:rsidRPr="00DC404B">
        <w:rPr>
          <w:rFonts w:ascii="Times New Roman" w:hAnsi="Times New Roman" w:cs="Times New Roman"/>
          <w:sz w:val="24"/>
        </w:rPr>
        <w:t>Minuta de Termo de Contrato</w:t>
      </w:r>
      <w:r w:rsidRPr="00DC404B">
        <w:rPr>
          <w:rFonts w:ascii="Times New Roman" w:hAnsi="Times New Roman" w:cs="Times New Roman"/>
          <w:sz w:val="24"/>
        </w:rPr>
        <w:t>;</w:t>
      </w:r>
    </w:p>
    <w:p w:rsidR="00550520" w:rsidRPr="00DC404B" w:rsidRDefault="00550520"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DC404B">
        <w:rPr>
          <w:rFonts w:ascii="Times New Roman" w:hAnsi="Times New Roman" w:cs="Times New Roman"/>
          <w:sz w:val="24"/>
        </w:rPr>
        <w:t>ANEXO VI</w:t>
      </w:r>
      <w:r w:rsidR="005A4022" w:rsidRPr="00DC404B">
        <w:rPr>
          <w:rFonts w:ascii="Times New Roman" w:hAnsi="Times New Roman" w:cs="Times New Roman"/>
          <w:sz w:val="24"/>
        </w:rPr>
        <w:t>I</w:t>
      </w:r>
      <w:r w:rsidR="001234D9" w:rsidRPr="00DC404B">
        <w:rPr>
          <w:rFonts w:ascii="Times New Roman" w:hAnsi="Times New Roman" w:cs="Times New Roman"/>
          <w:sz w:val="24"/>
        </w:rPr>
        <w:tab/>
      </w:r>
      <w:r w:rsidR="00F277F5" w:rsidRPr="00DC404B">
        <w:rPr>
          <w:rFonts w:ascii="Times New Roman" w:hAnsi="Times New Roman" w:cs="Times New Roman"/>
          <w:sz w:val="24"/>
        </w:rPr>
        <w:t>Modelo de Carta-Proposta;</w:t>
      </w:r>
    </w:p>
    <w:p w:rsidR="00F277F5" w:rsidRPr="00DC404B" w:rsidRDefault="00F277F5" w:rsidP="001234D9">
      <w:pPr>
        <w:numPr>
          <w:ilvl w:val="2"/>
          <w:numId w:val="33"/>
        </w:numPr>
        <w:tabs>
          <w:tab w:val="left" w:pos="1418"/>
          <w:tab w:val="left" w:pos="3119"/>
        </w:tabs>
        <w:spacing w:line="360" w:lineRule="auto"/>
        <w:ind w:left="0" w:firstLine="0"/>
        <w:jc w:val="both"/>
        <w:rPr>
          <w:rFonts w:ascii="Times New Roman" w:hAnsi="Times New Roman" w:cs="Times New Roman"/>
          <w:sz w:val="24"/>
        </w:rPr>
      </w:pPr>
      <w:r w:rsidRPr="00DC404B">
        <w:rPr>
          <w:rFonts w:ascii="Times New Roman" w:hAnsi="Times New Roman" w:cs="Times New Roman"/>
          <w:sz w:val="24"/>
        </w:rPr>
        <w:t xml:space="preserve">ANEXO </w:t>
      </w:r>
      <w:r w:rsidR="00DC404B" w:rsidRPr="00DC404B">
        <w:rPr>
          <w:rFonts w:ascii="Times New Roman" w:hAnsi="Times New Roman" w:cs="Times New Roman"/>
          <w:sz w:val="24"/>
        </w:rPr>
        <w:t>VII</w:t>
      </w:r>
      <w:r w:rsidR="005A4022" w:rsidRPr="00DC404B">
        <w:rPr>
          <w:rFonts w:ascii="Times New Roman" w:hAnsi="Times New Roman" w:cs="Times New Roman"/>
          <w:sz w:val="24"/>
        </w:rPr>
        <w:t>I</w:t>
      </w:r>
      <w:r w:rsidR="001234D9" w:rsidRPr="00DC404B">
        <w:rPr>
          <w:rFonts w:ascii="Times New Roman" w:hAnsi="Times New Roman" w:cs="Times New Roman"/>
          <w:sz w:val="24"/>
        </w:rPr>
        <w:tab/>
      </w:r>
      <w:r w:rsidRPr="00DC404B">
        <w:rPr>
          <w:rFonts w:ascii="Times New Roman" w:hAnsi="Times New Roman" w:cs="Times New Roman"/>
          <w:sz w:val="24"/>
        </w:rPr>
        <w:t>Modelo do Ac</w:t>
      </w:r>
      <w:r w:rsidR="00CB5C51" w:rsidRPr="00DC404B">
        <w:rPr>
          <w:rFonts w:ascii="Times New Roman" w:hAnsi="Times New Roman" w:cs="Times New Roman"/>
          <w:sz w:val="24"/>
        </w:rPr>
        <w:t>ordo de Níveis de Serviço – ANS.</w:t>
      </w:r>
    </w:p>
    <w:p w:rsidR="00655080" w:rsidRPr="006E13D4" w:rsidRDefault="00655080" w:rsidP="00313D10">
      <w:pPr>
        <w:tabs>
          <w:tab w:val="left" w:pos="1418"/>
        </w:tabs>
        <w:spacing w:line="360" w:lineRule="auto"/>
        <w:ind w:right="-15"/>
        <w:jc w:val="center"/>
        <w:rPr>
          <w:rFonts w:ascii="Times New Roman" w:hAnsi="Times New Roman" w:cs="Times New Roman"/>
          <w:sz w:val="24"/>
        </w:rPr>
      </w:pPr>
    </w:p>
    <w:p w:rsidR="00F277F5" w:rsidRPr="006E13D4" w:rsidRDefault="00F277F5" w:rsidP="00313D10">
      <w:pPr>
        <w:tabs>
          <w:tab w:val="left" w:pos="1418"/>
        </w:tabs>
        <w:spacing w:line="360" w:lineRule="auto"/>
        <w:ind w:right="-15"/>
        <w:jc w:val="center"/>
        <w:rPr>
          <w:rFonts w:ascii="Times New Roman" w:hAnsi="Times New Roman" w:cs="Times New Roman"/>
          <w:sz w:val="24"/>
        </w:rPr>
      </w:pPr>
      <w:r w:rsidRPr="00DC404B">
        <w:rPr>
          <w:rFonts w:ascii="Times New Roman" w:hAnsi="Times New Roman" w:cs="Times New Roman"/>
          <w:sz w:val="24"/>
        </w:rPr>
        <w:t xml:space="preserve">João Pessoa – PB, </w:t>
      </w:r>
      <w:r w:rsidR="00DC404B" w:rsidRPr="00DC404B">
        <w:rPr>
          <w:rFonts w:ascii="Times New Roman" w:hAnsi="Times New Roman" w:cs="Times New Roman"/>
          <w:sz w:val="24"/>
        </w:rPr>
        <w:t>13</w:t>
      </w:r>
      <w:r w:rsidRPr="00DC404B">
        <w:rPr>
          <w:rFonts w:ascii="Times New Roman" w:hAnsi="Times New Roman" w:cs="Times New Roman"/>
          <w:sz w:val="24"/>
        </w:rPr>
        <w:t xml:space="preserve"> de </w:t>
      </w:r>
      <w:r w:rsidR="00DC404B" w:rsidRPr="00DC404B">
        <w:rPr>
          <w:rFonts w:ascii="Times New Roman" w:hAnsi="Times New Roman" w:cs="Times New Roman"/>
          <w:sz w:val="24"/>
        </w:rPr>
        <w:t>janei</w:t>
      </w:r>
      <w:r w:rsidR="00BD246A" w:rsidRPr="00DC404B">
        <w:rPr>
          <w:rFonts w:ascii="Times New Roman" w:hAnsi="Times New Roman" w:cs="Times New Roman"/>
          <w:sz w:val="24"/>
        </w:rPr>
        <w:t>ro</w:t>
      </w:r>
      <w:r w:rsidRPr="00DC404B">
        <w:rPr>
          <w:rFonts w:ascii="Times New Roman" w:hAnsi="Times New Roman" w:cs="Times New Roman"/>
          <w:sz w:val="24"/>
        </w:rPr>
        <w:t xml:space="preserve"> de 201</w:t>
      </w:r>
      <w:r w:rsidR="00DC404B" w:rsidRPr="00DC404B">
        <w:rPr>
          <w:rFonts w:ascii="Times New Roman" w:hAnsi="Times New Roman" w:cs="Times New Roman"/>
          <w:sz w:val="24"/>
        </w:rPr>
        <w:t>7</w:t>
      </w:r>
      <w:r w:rsidRPr="00DC404B">
        <w:rPr>
          <w:rFonts w:ascii="Times New Roman" w:hAnsi="Times New Roman" w:cs="Times New Roman"/>
          <w:sz w:val="24"/>
        </w:rPr>
        <w:t>.</w:t>
      </w:r>
    </w:p>
    <w:p w:rsidR="00F277F5" w:rsidRPr="00F77412" w:rsidRDefault="00F277F5" w:rsidP="00313D10">
      <w:pPr>
        <w:tabs>
          <w:tab w:val="left" w:pos="1418"/>
        </w:tabs>
        <w:spacing w:line="360" w:lineRule="auto"/>
        <w:ind w:right="-15"/>
        <w:jc w:val="center"/>
        <w:rPr>
          <w:rFonts w:ascii="Times New Roman" w:hAnsi="Times New Roman" w:cs="Times New Roman"/>
          <w:sz w:val="24"/>
          <w:highlight w:val="yellow"/>
        </w:rPr>
      </w:pPr>
    </w:p>
    <w:p w:rsidR="008251A4" w:rsidRPr="00F77412" w:rsidRDefault="008251A4" w:rsidP="00313D10">
      <w:pPr>
        <w:tabs>
          <w:tab w:val="left" w:pos="1418"/>
        </w:tabs>
        <w:spacing w:line="360" w:lineRule="auto"/>
        <w:ind w:right="-15"/>
        <w:jc w:val="center"/>
        <w:rPr>
          <w:rFonts w:ascii="Times New Roman" w:hAnsi="Times New Roman" w:cs="Times New Roman"/>
          <w:sz w:val="24"/>
          <w:highlight w:val="yellow"/>
        </w:rPr>
      </w:pPr>
    </w:p>
    <w:p w:rsidR="00F277F5" w:rsidRPr="006048E3" w:rsidRDefault="00F277F5" w:rsidP="00313D10">
      <w:pPr>
        <w:tabs>
          <w:tab w:val="left" w:pos="1418"/>
        </w:tabs>
        <w:spacing w:line="360" w:lineRule="auto"/>
        <w:jc w:val="center"/>
        <w:rPr>
          <w:rFonts w:ascii="Times New Roman" w:hAnsi="Times New Roman" w:cs="Times New Roman"/>
          <w:b/>
          <w:bCs/>
          <w:iCs/>
          <w:sz w:val="24"/>
        </w:rPr>
      </w:pPr>
      <w:r w:rsidRPr="006048E3">
        <w:rPr>
          <w:rFonts w:ascii="Times New Roman" w:hAnsi="Times New Roman" w:cs="Times New Roman"/>
          <w:b/>
          <w:bCs/>
          <w:iCs/>
          <w:sz w:val="24"/>
        </w:rPr>
        <w:t>_______</w:t>
      </w:r>
      <w:r w:rsidR="00D5351B">
        <w:rPr>
          <w:rFonts w:ascii="Times New Roman" w:hAnsi="Times New Roman" w:cs="Times New Roman"/>
          <w:b/>
          <w:bCs/>
          <w:iCs/>
          <w:sz w:val="24"/>
        </w:rPr>
        <w:t>_____________________________</w:t>
      </w:r>
    </w:p>
    <w:p w:rsidR="006048E3" w:rsidRPr="006048E3" w:rsidRDefault="006048E3" w:rsidP="001234D9">
      <w:pPr>
        <w:jc w:val="center"/>
        <w:rPr>
          <w:rFonts w:ascii="Times New Roman" w:hAnsi="Times New Roman" w:cs="Times New Roman"/>
          <w:b/>
          <w:sz w:val="24"/>
        </w:rPr>
      </w:pPr>
      <w:r w:rsidRPr="006048E3">
        <w:rPr>
          <w:rFonts w:ascii="Times New Roman" w:hAnsi="Times New Roman" w:cs="Times New Roman"/>
          <w:b/>
          <w:sz w:val="24"/>
        </w:rPr>
        <w:t>JOÃO MARCELO ALVES MACEDO</w:t>
      </w:r>
    </w:p>
    <w:p w:rsidR="006048E3" w:rsidRPr="006048E3" w:rsidRDefault="006048E3" w:rsidP="001234D9">
      <w:pPr>
        <w:jc w:val="center"/>
        <w:rPr>
          <w:rFonts w:ascii="Times New Roman" w:hAnsi="Times New Roman" w:cs="Times New Roman"/>
          <w:b/>
          <w:sz w:val="24"/>
        </w:rPr>
      </w:pPr>
      <w:r w:rsidRPr="006048E3">
        <w:rPr>
          <w:rFonts w:ascii="Times New Roman" w:hAnsi="Times New Roman" w:cs="Times New Roman"/>
          <w:b/>
          <w:sz w:val="24"/>
        </w:rPr>
        <w:t>Prefeito Universitário</w:t>
      </w:r>
    </w:p>
    <w:p w:rsidR="006048E3" w:rsidRPr="007F4003" w:rsidRDefault="006048E3" w:rsidP="001234D9">
      <w:pPr>
        <w:tabs>
          <w:tab w:val="left" w:pos="1418"/>
        </w:tabs>
        <w:jc w:val="center"/>
        <w:rPr>
          <w:rFonts w:ascii="Times New Roman" w:hAnsi="Times New Roman" w:cs="Times New Roman"/>
          <w:b/>
          <w:sz w:val="24"/>
        </w:rPr>
      </w:pPr>
      <w:r w:rsidRPr="006048E3">
        <w:rPr>
          <w:rFonts w:ascii="Times New Roman" w:hAnsi="Times New Roman" w:cs="Times New Roman"/>
          <w:b/>
          <w:sz w:val="24"/>
        </w:rPr>
        <w:t>Mat. SIAPE nº. 2569256</w:t>
      </w:r>
    </w:p>
    <w:p w:rsidR="000F104D" w:rsidRPr="0092721B" w:rsidRDefault="000F104D" w:rsidP="00313D10">
      <w:pPr>
        <w:tabs>
          <w:tab w:val="left" w:pos="1418"/>
        </w:tabs>
        <w:spacing w:line="360" w:lineRule="auto"/>
        <w:ind w:right="-15"/>
        <w:rPr>
          <w:rFonts w:ascii="Times New Roman" w:hAnsi="Times New Roman" w:cs="Times New Roman"/>
          <w:sz w:val="24"/>
        </w:rPr>
      </w:pPr>
    </w:p>
    <w:sectPr w:rsidR="000F104D" w:rsidRPr="0092721B" w:rsidSect="0052007B">
      <w:headerReference w:type="default" r:id="rId15"/>
      <w:footerReference w:type="default" r:id="rId16"/>
      <w:pgSz w:w="11906" w:h="16838"/>
      <w:pgMar w:top="1418" w:right="1274" w:bottom="184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04B" w:rsidRDefault="00DC404B">
      <w:r>
        <w:separator/>
      </w:r>
    </w:p>
  </w:endnote>
  <w:endnote w:type="continuationSeparator" w:id="0">
    <w:p w:rsidR="00DC404B" w:rsidRDefault="00DC4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4B" w:rsidRPr="006E3032" w:rsidRDefault="00DC404B" w:rsidP="003166C9">
    <w:pPr>
      <w:pStyle w:val="Rodap"/>
      <w:tabs>
        <w:tab w:val="clear" w:pos="8504"/>
        <w:tab w:val="right" w:pos="9071"/>
      </w:tabs>
      <w:rPr>
        <w:rFonts w:ascii="Times New Roman" w:hAnsi="Times New Roman" w:cs="Times New Roman"/>
      </w:rPr>
    </w:pPr>
  </w:p>
  <w:p w:rsidR="00DC404B" w:rsidRPr="00BC77D4" w:rsidRDefault="00DC404B"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6D3009">
      <w:rPr>
        <w:noProof/>
        <w:sz w:val="18"/>
        <w:szCs w:val="18"/>
      </w:rPr>
      <w:pict>
        <v:shapetype id="_x0000_t202" coordsize="21600,21600" o:spt="202" path="m,l,21600r21600,l21600,xe">
          <v:stroke joinstyle="miter"/>
          <v:path gradientshapeok="t" o:connecttype="rect"/>
        </v:shapetype>
        <v:shape id="Caixa de texto 5" o:spid="_x0000_s16385"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DC404B" w:rsidRDefault="00DC404B"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DC404B" w:rsidRPr="00D3096D" w:rsidRDefault="00DC404B" w:rsidP="003166C9">
                <w:pPr>
                  <w:spacing w:line="242" w:lineRule="exact"/>
                  <w:ind w:left="75"/>
                  <w:rPr>
                    <w:rFonts w:ascii="Calibri" w:eastAsia="Calibri" w:hAnsi="Calibri" w:cs="Calibri"/>
                    <w:szCs w:val="20"/>
                  </w:rPr>
                </w:pPr>
              </w:p>
            </w:txbxContent>
          </v:textbox>
          <w10:wrap anchorx="page" anchory="page"/>
        </v:shape>
      </w:pict>
    </w:r>
  </w:p>
  <w:p w:rsidR="00DC404B" w:rsidRPr="00BC77D4" w:rsidRDefault="00DC404B" w:rsidP="003166C9">
    <w:pPr>
      <w:spacing w:line="200" w:lineRule="exact"/>
      <w:rPr>
        <w:sz w:val="18"/>
        <w:szCs w:val="18"/>
      </w:rPr>
    </w:pPr>
  </w:p>
  <w:p w:rsidR="00DC404B" w:rsidRPr="00BC77D4" w:rsidRDefault="00DC404B" w:rsidP="003166C9">
    <w:pPr>
      <w:pStyle w:val="Rodap"/>
      <w:rPr>
        <w:sz w:val="18"/>
        <w:szCs w:val="18"/>
      </w:rPr>
    </w:pPr>
  </w:p>
  <w:p w:rsidR="00DC404B" w:rsidRDefault="00DC404B"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04B" w:rsidRDefault="00DC404B">
      <w:r>
        <w:separator/>
      </w:r>
    </w:p>
  </w:footnote>
  <w:footnote w:type="continuationSeparator" w:id="0">
    <w:p w:rsidR="00DC404B" w:rsidRDefault="00DC4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04B" w:rsidRPr="007F6DE8" w:rsidRDefault="00DC404B"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29</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Pr="002F343B">
      <w:rPr>
        <w:rFonts w:ascii="Calibri" w:hAnsi="Calibri"/>
        <w:i/>
        <w:szCs w:val="20"/>
      </w:rPr>
      <w:fldChar w:fldCharType="begin"/>
    </w:r>
    <w:r w:rsidRPr="002F343B">
      <w:rPr>
        <w:rFonts w:ascii="Calibri" w:hAnsi="Calibri"/>
        <w:i/>
        <w:szCs w:val="20"/>
      </w:rPr>
      <w:instrText>PAGE   \* MERGEFORMAT</w:instrText>
    </w:r>
    <w:r w:rsidRPr="002F343B">
      <w:rPr>
        <w:rFonts w:ascii="Calibri" w:hAnsi="Calibri"/>
        <w:i/>
        <w:szCs w:val="20"/>
      </w:rPr>
      <w:fldChar w:fldCharType="separate"/>
    </w:r>
    <w:r w:rsidR="006D3009">
      <w:rPr>
        <w:rFonts w:ascii="Calibri" w:hAnsi="Calibri"/>
        <w:i/>
        <w:noProof/>
        <w:szCs w:val="20"/>
      </w:rPr>
      <w:t>30</w:t>
    </w:r>
    <w:r w:rsidRPr="002F343B">
      <w:rPr>
        <w:rFonts w:ascii="Calibri" w:hAnsi="Calibri"/>
        <w:i/>
        <w:szCs w:val="20"/>
      </w:rPr>
      <w:fldChar w:fldCharType="end"/>
    </w:r>
  </w:p>
  <w:p w:rsidR="00DC404B" w:rsidRDefault="00DC404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A9C231F"/>
    <w:multiLevelType w:val="multilevel"/>
    <w:tmpl w:val="5E58BF5C"/>
    <w:lvl w:ilvl="0">
      <w:start w:val="1"/>
      <w:numFmt w:val="decimal"/>
      <w:pStyle w:val="Nivel1"/>
      <w:lvlText w:val="%1."/>
      <w:lvlJc w:val="left"/>
      <w:pPr>
        <w:ind w:left="360" w:hanging="360"/>
      </w:pPr>
      <w:rPr>
        <w:rFonts w:hint="default"/>
        <w:b/>
      </w:rPr>
    </w:lvl>
    <w:lvl w:ilvl="1">
      <w:start w:val="1"/>
      <w:numFmt w:val="decimal"/>
      <w:lvlText w:val="%1.%2."/>
      <w:lvlJc w:val="left"/>
      <w:pPr>
        <w:ind w:left="4260" w:hanging="432"/>
      </w:pPr>
      <w:rPr>
        <w:rFonts w:ascii="Times New Roman" w:hAnsi="Times New Roman"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1E4491"/>
    <w:multiLevelType w:val="multilevel"/>
    <w:tmpl w:val="5D40D5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2" w15:restartNumberingAfterBreak="0">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15:restartNumberingAfterBreak="0">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3"/>
  </w:num>
  <w:num w:numId="5">
    <w:abstractNumId w:val="15"/>
  </w:num>
  <w:num w:numId="6">
    <w:abstractNumId w:val="29"/>
  </w:num>
  <w:num w:numId="7">
    <w:abstractNumId w:val="26"/>
  </w:num>
  <w:num w:numId="8">
    <w:abstractNumId w:val="27"/>
  </w:num>
  <w:num w:numId="9">
    <w:abstractNumId w:val="30"/>
  </w:num>
  <w:num w:numId="10">
    <w:abstractNumId w:val="10"/>
  </w:num>
  <w:num w:numId="11">
    <w:abstractNumId w:val="28"/>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3"/>
  </w:num>
  <w:num w:numId="15">
    <w:abstractNumId w:val="24"/>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9"/>
  </w:num>
  <w:num w:numId="31">
    <w:abstractNumId w:val="34"/>
  </w:num>
  <w:num w:numId="32">
    <w:abstractNumId w:val="18"/>
  </w:num>
  <w:num w:numId="33">
    <w:abstractNumId w:val="13"/>
  </w:num>
  <w:num w:numId="34">
    <w:abstractNumId w:val="25"/>
  </w:num>
  <w:num w:numId="35">
    <w:abstractNumId w:val="12"/>
  </w:num>
  <w:num w:numId="36">
    <w:abstractNumId w:val="37"/>
  </w:num>
  <w:num w:numId="37">
    <w:abstractNumId w:val="22"/>
  </w:num>
  <w:num w:numId="38">
    <w:abstractNumId w:val="21"/>
  </w:num>
  <w:num w:numId="39">
    <w:abstractNumId w:val="38"/>
  </w:num>
  <w:num w:numId="40">
    <w:abstractNumId w:val="31"/>
  </w:num>
  <w:num w:numId="41">
    <w:abstractNumId w:val="16"/>
  </w:num>
  <w:num w:numId="42">
    <w:abstractNumId w:val="40"/>
  </w:num>
  <w:num w:numId="43">
    <w:abstractNumId w:val="14"/>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2F9D"/>
    <w:rsid w:val="00003298"/>
    <w:rsid w:val="000037F6"/>
    <w:rsid w:val="00006CA3"/>
    <w:rsid w:val="00011730"/>
    <w:rsid w:val="0001305A"/>
    <w:rsid w:val="00014FF2"/>
    <w:rsid w:val="00016273"/>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04BC"/>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4996"/>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4D9"/>
    <w:rsid w:val="0012389A"/>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3DCD"/>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24F3A"/>
    <w:rsid w:val="002317D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3994"/>
    <w:rsid w:val="002A5B83"/>
    <w:rsid w:val="002A770A"/>
    <w:rsid w:val="002B16DA"/>
    <w:rsid w:val="002B5E72"/>
    <w:rsid w:val="002C21FE"/>
    <w:rsid w:val="002C44EF"/>
    <w:rsid w:val="002C54C1"/>
    <w:rsid w:val="002C64DE"/>
    <w:rsid w:val="002C661C"/>
    <w:rsid w:val="002D6E76"/>
    <w:rsid w:val="002D78B4"/>
    <w:rsid w:val="002D7C8E"/>
    <w:rsid w:val="002E0C84"/>
    <w:rsid w:val="002E160F"/>
    <w:rsid w:val="002E3F91"/>
    <w:rsid w:val="002E41C6"/>
    <w:rsid w:val="002E4709"/>
    <w:rsid w:val="002E480D"/>
    <w:rsid w:val="002E5F6B"/>
    <w:rsid w:val="002E65FF"/>
    <w:rsid w:val="002E7515"/>
    <w:rsid w:val="002F084D"/>
    <w:rsid w:val="002F1A30"/>
    <w:rsid w:val="002F308B"/>
    <w:rsid w:val="002F710E"/>
    <w:rsid w:val="00310B4A"/>
    <w:rsid w:val="00312A2A"/>
    <w:rsid w:val="00313D10"/>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69E3"/>
    <w:rsid w:val="003779A2"/>
    <w:rsid w:val="00380632"/>
    <w:rsid w:val="0038139C"/>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3F7D17"/>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5DA"/>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6810"/>
    <w:rsid w:val="004773FC"/>
    <w:rsid w:val="00477AF3"/>
    <w:rsid w:val="00480328"/>
    <w:rsid w:val="004834FC"/>
    <w:rsid w:val="00483B15"/>
    <w:rsid w:val="00483FB9"/>
    <w:rsid w:val="0048612E"/>
    <w:rsid w:val="00494AE7"/>
    <w:rsid w:val="004A0BB9"/>
    <w:rsid w:val="004A22BA"/>
    <w:rsid w:val="004A3C08"/>
    <w:rsid w:val="004B05B0"/>
    <w:rsid w:val="004B0CAC"/>
    <w:rsid w:val="004B19B5"/>
    <w:rsid w:val="004B1D7D"/>
    <w:rsid w:val="004B31D5"/>
    <w:rsid w:val="004B460A"/>
    <w:rsid w:val="004B5129"/>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07B"/>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2CA3"/>
    <w:rsid w:val="00595C9A"/>
    <w:rsid w:val="00595DA6"/>
    <w:rsid w:val="005A4022"/>
    <w:rsid w:val="005A47B4"/>
    <w:rsid w:val="005A510C"/>
    <w:rsid w:val="005A6A91"/>
    <w:rsid w:val="005A7FB4"/>
    <w:rsid w:val="005B0066"/>
    <w:rsid w:val="005C259B"/>
    <w:rsid w:val="005C25B5"/>
    <w:rsid w:val="005C3930"/>
    <w:rsid w:val="005C76D8"/>
    <w:rsid w:val="005D1992"/>
    <w:rsid w:val="005D52A1"/>
    <w:rsid w:val="005E1321"/>
    <w:rsid w:val="005E1666"/>
    <w:rsid w:val="005E2DD4"/>
    <w:rsid w:val="005E6730"/>
    <w:rsid w:val="005E6D43"/>
    <w:rsid w:val="005F57A2"/>
    <w:rsid w:val="005F5A4D"/>
    <w:rsid w:val="005F65EF"/>
    <w:rsid w:val="005F6F64"/>
    <w:rsid w:val="005F75FD"/>
    <w:rsid w:val="005F7B0A"/>
    <w:rsid w:val="00602FBE"/>
    <w:rsid w:val="006048E3"/>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964"/>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009"/>
    <w:rsid w:val="006D3E91"/>
    <w:rsid w:val="006D4135"/>
    <w:rsid w:val="006E09F2"/>
    <w:rsid w:val="006E13D4"/>
    <w:rsid w:val="006E1E3F"/>
    <w:rsid w:val="006E3032"/>
    <w:rsid w:val="006E721C"/>
    <w:rsid w:val="006F3EE2"/>
    <w:rsid w:val="006F4E37"/>
    <w:rsid w:val="006F5A50"/>
    <w:rsid w:val="00700CBD"/>
    <w:rsid w:val="007028C7"/>
    <w:rsid w:val="00704115"/>
    <w:rsid w:val="00704462"/>
    <w:rsid w:val="00707224"/>
    <w:rsid w:val="00710C7E"/>
    <w:rsid w:val="00715351"/>
    <w:rsid w:val="00716DDF"/>
    <w:rsid w:val="0072373D"/>
    <w:rsid w:val="00726F2D"/>
    <w:rsid w:val="007305B1"/>
    <w:rsid w:val="0073215F"/>
    <w:rsid w:val="00733DE0"/>
    <w:rsid w:val="0073470F"/>
    <w:rsid w:val="007357C5"/>
    <w:rsid w:val="00737AA8"/>
    <w:rsid w:val="0074032D"/>
    <w:rsid w:val="00740D25"/>
    <w:rsid w:val="00741328"/>
    <w:rsid w:val="007454DF"/>
    <w:rsid w:val="00747CA5"/>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7383"/>
    <w:rsid w:val="007D2CEF"/>
    <w:rsid w:val="007D3572"/>
    <w:rsid w:val="007D4F24"/>
    <w:rsid w:val="007D501A"/>
    <w:rsid w:val="007E0710"/>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37374"/>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3DC0"/>
    <w:rsid w:val="008D51CC"/>
    <w:rsid w:val="008E2202"/>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1D33"/>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402A1"/>
    <w:rsid w:val="00A44175"/>
    <w:rsid w:val="00A44914"/>
    <w:rsid w:val="00A5014B"/>
    <w:rsid w:val="00A50D22"/>
    <w:rsid w:val="00A512C3"/>
    <w:rsid w:val="00A51632"/>
    <w:rsid w:val="00A51EA6"/>
    <w:rsid w:val="00A571FE"/>
    <w:rsid w:val="00A60395"/>
    <w:rsid w:val="00A6287E"/>
    <w:rsid w:val="00A66A8C"/>
    <w:rsid w:val="00A71EFB"/>
    <w:rsid w:val="00A747FC"/>
    <w:rsid w:val="00A77502"/>
    <w:rsid w:val="00A77C2C"/>
    <w:rsid w:val="00A80062"/>
    <w:rsid w:val="00A856EB"/>
    <w:rsid w:val="00A85E0A"/>
    <w:rsid w:val="00A9022E"/>
    <w:rsid w:val="00A95F9F"/>
    <w:rsid w:val="00AA1165"/>
    <w:rsid w:val="00AA3F31"/>
    <w:rsid w:val="00AA4625"/>
    <w:rsid w:val="00AA4C77"/>
    <w:rsid w:val="00AB1D7F"/>
    <w:rsid w:val="00AB1F1A"/>
    <w:rsid w:val="00AC4F34"/>
    <w:rsid w:val="00AC6EC2"/>
    <w:rsid w:val="00AC75EF"/>
    <w:rsid w:val="00AD3F4A"/>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EB8"/>
    <w:rsid w:val="00B672B3"/>
    <w:rsid w:val="00B67C5C"/>
    <w:rsid w:val="00B70DEE"/>
    <w:rsid w:val="00B71EC2"/>
    <w:rsid w:val="00B72D07"/>
    <w:rsid w:val="00B76DB6"/>
    <w:rsid w:val="00B77DBF"/>
    <w:rsid w:val="00B810DF"/>
    <w:rsid w:val="00B81FBB"/>
    <w:rsid w:val="00B900AB"/>
    <w:rsid w:val="00B902B9"/>
    <w:rsid w:val="00B9068A"/>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41D1"/>
    <w:rsid w:val="00C06CF4"/>
    <w:rsid w:val="00C10CC7"/>
    <w:rsid w:val="00C13225"/>
    <w:rsid w:val="00C14C86"/>
    <w:rsid w:val="00C179C4"/>
    <w:rsid w:val="00C2208B"/>
    <w:rsid w:val="00C229F8"/>
    <w:rsid w:val="00C23C4C"/>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5CFA"/>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3916"/>
    <w:rsid w:val="00CF54F1"/>
    <w:rsid w:val="00D00A5D"/>
    <w:rsid w:val="00D00A87"/>
    <w:rsid w:val="00D02F2F"/>
    <w:rsid w:val="00D03329"/>
    <w:rsid w:val="00D070E1"/>
    <w:rsid w:val="00D0779E"/>
    <w:rsid w:val="00D13087"/>
    <w:rsid w:val="00D154A8"/>
    <w:rsid w:val="00D16FA0"/>
    <w:rsid w:val="00D22105"/>
    <w:rsid w:val="00D26DCE"/>
    <w:rsid w:val="00D407A9"/>
    <w:rsid w:val="00D5130A"/>
    <w:rsid w:val="00D5136C"/>
    <w:rsid w:val="00D51769"/>
    <w:rsid w:val="00D51DD9"/>
    <w:rsid w:val="00D522D8"/>
    <w:rsid w:val="00D5351B"/>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04B"/>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27666"/>
    <w:rsid w:val="00E307B6"/>
    <w:rsid w:val="00E30D41"/>
    <w:rsid w:val="00E37AF0"/>
    <w:rsid w:val="00E41AD6"/>
    <w:rsid w:val="00E42017"/>
    <w:rsid w:val="00E42730"/>
    <w:rsid w:val="00E46268"/>
    <w:rsid w:val="00E55854"/>
    <w:rsid w:val="00E628AD"/>
    <w:rsid w:val="00E64339"/>
    <w:rsid w:val="00E65606"/>
    <w:rsid w:val="00E677BD"/>
    <w:rsid w:val="00E70C44"/>
    <w:rsid w:val="00E72B6E"/>
    <w:rsid w:val="00E74BE2"/>
    <w:rsid w:val="00E824F5"/>
    <w:rsid w:val="00E8341B"/>
    <w:rsid w:val="00E872A7"/>
    <w:rsid w:val="00E90ED9"/>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624"/>
    <w:rsid w:val="00EC7F14"/>
    <w:rsid w:val="00ED153E"/>
    <w:rsid w:val="00ED4217"/>
    <w:rsid w:val="00ED450E"/>
    <w:rsid w:val="00EE220A"/>
    <w:rsid w:val="00EE2853"/>
    <w:rsid w:val="00EE2945"/>
    <w:rsid w:val="00EF0B5A"/>
    <w:rsid w:val="00EF5D36"/>
    <w:rsid w:val="00EF66FC"/>
    <w:rsid w:val="00EF7936"/>
    <w:rsid w:val="00F00A6A"/>
    <w:rsid w:val="00F0135B"/>
    <w:rsid w:val="00F02E73"/>
    <w:rsid w:val="00F10140"/>
    <w:rsid w:val="00F11BAF"/>
    <w:rsid w:val="00F11C1F"/>
    <w:rsid w:val="00F11CE3"/>
    <w:rsid w:val="00F12825"/>
    <w:rsid w:val="00F13599"/>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412"/>
    <w:rsid w:val="00F8022C"/>
    <w:rsid w:val="00F803B0"/>
    <w:rsid w:val="00F80E14"/>
    <w:rsid w:val="00F80E25"/>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15:docId w15:val="{92125C6F-38A5-4267-B9B2-62BDE6F27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plpu@prefeitura.ufpb.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plpu@prefeitura.ufpb"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814C8-9038-449B-9DFA-B2836E123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1295</TotalTime>
  <Pages>31</Pages>
  <Words>9744</Words>
  <Characters>52618</Characters>
  <Application>Microsoft Office Word</Application>
  <DocSecurity>0</DocSecurity>
  <Lines>438</Lines>
  <Paragraphs>124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CLC-001</cp:lastModifiedBy>
  <cp:revision>115</cp:revision>
  <cp:lastPrinted>2017-01-05T16:07:00Z</cp:lastPrinted>
  <dcterms:created xsi:type="dcterms:W3CDTF">2014-01-21T12:30:00Z</dcterms:created>
  <dcterms:modified xsi:type="dcterms:W3CDTF">2017-04-20T14:26:00Z</dcterms:modified>
</cp:coreProperties>
</file>