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E02" w:rsidRPr="001141C1" w:rsidRDefault="008746D4" w:rsidP="00B674BC">
      <w:pPr>
        <w:tabs>
          <w:tab w:val="left" w:pos="1418"/>
        </w:tabs>
        <w:spacing w:line="360" w:lineRule="auto"/>
        <w:jc w:val="center"/>
        <w:rPr>
          <w:rFonts w:asciiTheme="minorHAnsi" w:hAnsiTheme="minorHAnsi"/>
          <w:sz w:val="24"/>
        </w:rPr>
      </w:pPr>
      <w:r w:rsidRPr="001141C1">
        <w:rPr>
          <w:rFonts w:asciiTheme="minorHAnsi" w:hAnsiTheme="minorHAnsi"/>
          <w:noProof/>
          <w:sz w:val="24"/>
        </w:rPr>
        <w:drawing>
          <wp:anchor distT="0" distB="0" distL="114300" distR="114300" simplePos="0" relativeHeight="251658240" behindDoc="0" locked="0" layoutInCell="1" allowOverlap="1">
            <wp:simplePos x="0" y="0"/>
            <wp:positionH relativeFrom="column">
              <wp:posOffset>2475745</wp:posOffset>
            </wp:positionH>
            <wp:positionV relativeFrom="paragraph">
              <wp:posOffset>-237645</wp:posOffset>
            </wp:positionV>
            <wp:extent cx="449053" cy="543464"/>
            <wp:effectExtent l="19050" t="0" r="8147" b="0"/>
            <wp:wrapNone/>
            <wp:docPr id="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a:blip r:embed="rId7" cstate="print"/>
                    <a:stretch>
                      <a:fillRect/>
                    </a:stretch>
                  </pic:blipFill>
                  <pic:spPr bwMode="auto">
                    <a:xfrm>
                      <a:off x="0" y="0"/>
                      <a:ext cx="449053" cy="543464"/>
                    </a:xfrm>
                    <a:prstGeom prst="rect">
                      <a:avLst/>
                    </a:prstGeom>
                  </pic:spPr>
                </pic:pic>
              </a:graphicData>
            </a:graphic>
          </wp:anchor>
        </w:drawing>
      </w:r>
    </w:p>
    <w:p w:rsidR="00B674BC" w:rsidRDefault="00B674BC" w:rsidP="00B674BC">
      <w:pPr>
        <w:tabs>
          <w:tab w:val="left" w:pos="1418"/>
        </w:tabs>
        <w:ind w:right="204"/>
        <w:jc w:val="center"/>
        <w:rPr>
          <w:rFonts w:asciiTheme="minorHAnsi" w:eastAsia="Arial" w:hAnsiTheme="minorHAnsi" w:cs="Arial"/>
          <w:b/>
          <w:sz w:val="24"/>
        </w:rPr>
      </w:pPr>
    </w:p>
    <w:p w:rsidR="000A5E02" w:rsidRPr="001141C1" w:rsidRDefault="008746D4" w:rsidP="00B674BC">
      <w:pPr>
        <w:tabs>
          <w:tab w:val="left" w:pos="1418"/>
        </w:tabs>
        <w:ind w:right="204"/>
        <w:jc w:val="center"/>
        <w:rPr>
          <w:rFonts w:asciiTheme="minorHAnsi" w:eastAsia="Arial" w:hAnsiTheme="minorHAnsi" w:cs="Arial"/>
          <w:b/>
          <w:sz w:val="24"/>
        </w:rPr>
      </w:pPr>
      <w:r w:rsidRPr="001141C1">
        <w:rPr>
          <w:rFonts w:asciiTheme="minorHAnsi" w:eastAsia="Arial" w:hAnsiTheme="minorHAnsi" w:cs="Arial"/>
          <w:b/>
          <w:sz w:val="24"/>
        </w:rPr>
        <w:t xml:space="preserve">UNIVERSIDADE FEDERAL DA PARAÍBA </w:t>
      </w:r>
    </w:p>
    <w:p w:rsidR="000A5E02" w:rsidRPr="001141C1" w:rsidRDefault="008746D4" w:rsidP="00B674BC">
      <w:pPr>
        <w:tabs>
          <w:tab w:val="left" w:pos="1418"/>
        </w:tabs>
        <w:ind w:right="5"/>
        <w:jc w:val="center"/>
        <w:rPr>
          <w:rFonts w:asciiTheme="minorHAnsi" w:eastAsia="Century Gothic" w:hAnsiTheme="minorHAnsi" w:cs="Century Gothic"/>
          <w:sz w:val="24"/>
        </w:rPr>
      </w:pPr>
      <w:r w:rsidRPr="001141C1">
        <w:rPr>
          <w:rFonts w:asciiTheme="minorHAnsi" w:eastAsia="Century Gothic" w:hAnsiTheme="minorHAnsi" w:cs="Century Gothic"/>
          <w:sz w:val="24"/>
        </w:rPr>
        <w:t xml:space="preserve">PREFEITURA UNIVERSITÁRIA </w:t>
      </w:r>
    </w:p>
    <w:p w:rsidR="00290572" w:rsidRPr="001141C1" w:rsidRDefault="00290572" w:rsidP="00B674BC">
      <w:pPr>
        <w:tabs>
          <w:tab w:val="left" w:pos="1418"/>
        </w:tabs>
        <w:ind w:right="-28"/>
        <w:rPr>
          <w:rFonts w:asciiTheme="minorHAnsi" w:hAnsiTheme="minorHAnsi"/>
          <w:sz w:val="24"/>
        </w:rPr>
      </w:pPr>
    </w:p>
    <w:p w:rsidR="000A5E02" w:rsidRDefault="008746D4" w:rsidP="00B674BC">
      <w:pPr>
        <w:tabs>
          <w:tab w:val="left" w:pos="1418"/>
        </w:tabs>
        <w:jc w:val="center"/>
        <w:rPr>
          <w:rFonts w:asciiTheme="minorHAnsi" w:hAnsiTheme="minorHAnsi"/>
          <w:b/>
          <w:sz w:val="24"/>
        </w:rPr>
      </w:pPr>
      <w:r w:rsidRPr="001141C1">
        <w:rPr>
          <w:rFonts w:asciiTheme="minorHAnsi" w:hAnsiTheme="minorHAnsi"/>
          <w:b/>
          <w:sz w:val="24"/>
        </w:rPr>
        <w:t xml:space="preserve">PREGÃO ELETRÔNICO </w:t>
      </w:r>
      <w:proofErr w:type="spellStart"/>
      <w:r w:rsidRPr="001141C1">
        <w:rPr>
          <w:rFonts w:asciiTheme="minorHAnsi" w:hAnsiTheme="minorHAnsi"/>
          <w:b/>
          <w:sz w:val="24"/>
        </w:rPr>
        <w:t>SRP</w:t>
      </w:r>
      <w:proofErr w:type="spellEnd"/>
      <w:r w:rsidRPr="001141C1">
        <w:rPr>
          <w:rFonts w:asciiTheme="minorHAnsi" w:hAnsiTheme="minorHAnsi"/>
          <w:b/>
          <w:sz w:val="24"/>
        </w:rPr>
        <w:t xml:space="preserve"> Nº 022/2016</w:t>
      </w:r>
    </w:p>
    <w:p w:rsidR="00B674BC" w:rsidRPr="001141C1" w:rsidRDefault="00B674BC" w:rsidP="00B674BC">
      <w:pPr>
        <w:tabs>
          <w:tab w:val="left" w:pos="1418"/>
        </w:tabs>
        <w:jc w:val="center"/>
        <w:rPr>
          <w:rFonts w:asciiTheme="minorHAnsi" w:hAnsiTheme="minorHAnsi"/>
          <w:sz w:val="24"/>
        </w:rPr>
      </w:pPr>
    </w:p>
    <w:p w:rsidR="000A5E02" w:rsidRDefault="008746D4" w:rsidP="00B674BC">
      <w:pPr>
        <w:tabs>
          <w:tab w:val="left" w:pos="1418"/>
        </w:tabs>
        <w:jc w:val="center"/>
        <w:rPr>
          <w:rFonts w:asciiTheme="minorHAnsi" w:hAnsiTheme="minorHAnsi" w:cs="Times New Roman"/>
          <w:b/>
          <w:bCs/>
          <w:iCs/>
          <w:sz w:val="24"/>
        </w:rPr>
      </w:pPr>
      <w:r w:rsidRPr="001141C1">
        <w:rPr>
          <w:rFonts w:asciiTheme="minorHAnsi" w:hAnsiTheme="minorHAnsi" w:cs="Times New Roman"/>
          <w:b/>
          <w:bCs/>
          <w:iCs/>
          <w:sz w:val="24"/>
        </w:rPr>
        <w:t>PRESTAÇÃO DE SERVIÇO NÃO CONT</w:t>
      </w:r>
      <w:r w:rsidR="00F538F5">
        <w:rPr>
          <w:rFonts w:asciiTheme="minorHAnsi" w:hAnsiTheme="minorHAnsi" w:cs="Times New Roman"/>
          <w:b/>
          <w:bCs/>
          <w:iCs/>
          <w:sz w:val="24"/>
        </w:rPr>
        <w:t>I</w:t>
      </w:r>
      <w:r w:rsidRPr="001141C1">
        <w:rPr>
          <w:rFonts w:asciiTheme="minorHAnsi" w:hAnsiTheme="minorHAnsi" w:cs="Times New Roman"/>
          <w:b/>
          <w:bCs/>
          <w:iCs/>
          <w:sz w:val="24"/>
        </w:rPr>
        <w:t>NU</w:t>
      </w:r>
      <w:r w:rsidR="00F538F5">
        <w:rPr>
          <w:rFonts w:asciiTheme="minorHAnsi" w:hAnsiTheme="minorHAnsi" w:cs="Times New Roman"/>
          <w:b/>
          <w:bCs/>
          <w:iCs/>
          <w:sz w:val="24"/>
        </w:rPr>
        <w:t>AD</w:t>
      </w:r>
      <w:r w:rsidRPr="001141C1">
        <w:rPr>
          <w:rFonts w:asciiTheme="minorHAnsi" w:hAnsiTheme="minorHAnsi" w:cs="Times New Roman"/>
          <w:b/>
          <w:bCs/>
          <w:iCs/>
          <w:sz w:val="24"/>
        </w:rPr>
        <w:t>O</w:t>
      </w:r>
      <w:r w:rsidR="00F538F5">
        <w:rPr>
          <w:rFonts w:asciiTheme="minorHAnsi" w:hAnsiTheme="minorHAnsi" w:cs="Times New Roman"/>
          <w:b/>
          <w:bCs/>
          <w:iCs/>
          <w:sz w:val="24"/>
        </w:rPr>
        <w:t xml:space="preserve">, SEM DEDICAÇÃO EXCLUSIVA DE MÃO DE </w:t>
      </w:r>
      <w:proofErr w:type="gramStart"/>
      <w:r w:rsidR="00F538F5">
        <w:rPr>
          <w:rFonts w:asciiTheme="minorHAnsi" w:hAnsiTheme="minorHAnsi" w:cs="Times New Roman"/>
          <w:b/>
          <w:bCs/>
          <w:iCs/>
          <w:sz w:val="24"/>
        </w:rPr>
        <w:t>OBRA</w:t>
      </w:r>
      <w:proofErr w:type="gramEnd"/>
    </w:p>
    <w:p w:rsidR="00290572" w:rsidRPr="001141C1" w:rsidRDefault="00290572" w:rsidP="00B674BC">
      <w:pPr>
        <w:tabs>
          <w:tab w:val="left" w:pos="1418"/>
        </w:tabs>
        <w:jc w:val="center"/>
        <w:rPr>
          <w:rFonts w:asciiTheme="minorHAnsi" w:hAnsiTheme="minorHAnsi" w:cs="Times New Roman"/>
          <w:b/>
          <w:bCs/>
          <w:iCs/>
          <w:sz w:val="24"/>
        </w:rPr>
      </w:pPr>
    </w:p>
    <w:p w:rsidR="000A5E02" w:rsidRPr="001141C1" w:rsidRDefault="008746D4" w:rsidP="00B674BC">
      <w:pPr>
        <w:tabs>
          <w:tab w:val="left" w:pos="1418"/>
        </w:tabs>
        <w:jc w:val="center"/>
        <w:rPr>
          <w:rFonts w:asciiTheme="minorHAnsi" w:hAnsiTheme="minorHAnsi"/>
          <w:sz w:val="24"/>
        </w:rPr>
      </w:pPr>
      <w:r w:rsidRPr="001141C1">
        <w:rPr>
          <w:rFonts w:asciiTheme="minorHAnsi" w:hAnsiTheme="minorHAnsi"/>
          <w:b/>
          <w:sz w:val="24"/>
        </w:rPr>
        <w:t>(Processo Administrativo n.°</w:t>
      </w:r>
      <w:r w:rsidR="00CD6870">
        <w:rPr>
          <w:rFonts w:asciiTheme="minorHAnsi" w:hAnsiTheme="minorHAnsi"/>
          <w:b/>
          <w:sz w:val="24"/>
        </w:rPr>
        <w:t xml:space="preserve"> </w:t>
      </w:r>
      <w:r w:rsidRPr="001141C1">
        <w:rPr>
          <w:rFonts w:asciiTheme="minorHAnsi" w:hAnsiTheme="minorHAnsi"/>
          <w:b/>
          <w:sz w:val="24"/>
        </w:rPr>
        <w:t>23074.054615/2016-63)</w:t>
      </w:r>
    </w:p>
    <w:p w:rsidR="000A5E02" w:rsidRDefault="00CD6870" w:rsidP="00B674BC">
      <w:pPr>
        <w:tabs>
          <w:tab w:val="left" w:pos="1418"/>
        </w:tabs>
        <w:ind w:right="1"/>
        <w:jc w:val="center"/>
        <w:rPr>
          <w:rFonts w:asciiTheme="minorHAnsi" w:hAnsiTheme="minorHAnsi" w:cs="Times New Roman"/>
          <w:b/>
          <w:bCs/>
          <w:color w:val="000000"/>
          <w:sz w:val="24"/>
        </w:rPr>
      </w:pPr>
      <w:r>
        <w:rPr>
          <w:rFonts w:asciiTheme="minorHAnsi" w:hAnsiTheme="minorHAnsi" w:cs="Times New Roman"/>
          <w:b/>
          <w:bCs/>
          <w:color w:val="000000"/>
          <w:sz w:val="24"/>
        </w:rPr>
        <w:t xml:space="preserve">ANEXO I – </w:t>
      </w:r>
      <w:r w:rsidR="008746D4" w:rsidRPr="001141C1">
        <w:rPr>
          <w:rFonts w:asciiTheme="minorHAnsi" w:hAnsiTheme="minorHAnsi" w:cs="Times New Roman"/>
          <w:b/>
          <w:bCs/>
          <w:color w:val="000000"/>
          <w:sz w:val="24"/>
        </w:rPr>
        <w:t xml:space="preserve">TERMO DE REFERÊNCIA </w:t>
      </w:r>
    </w:p>
    <w:p w:rsidR="00290572" w:rsidRPr="001141C1" w:rsidRDefault="00290572" w:rsidP="00B674BC">
      <w:pPr>
        <w:tabs>
          <w:tab w:val="left" w:pos="1418"/>
        </w:tabs>
        <w:spacing w:line="360" w:lineRule="auto"/>
        <w:ind w:right="1"/>
        <w:jc w:val="center"/>
        <w:rPr>
          <w:rFonts w:asciiTheme="minorHAnsi" w:hAnsiTheme="minorHAnsi" w:cs="Times New Roman"/>
          <w:b/>
          <w:bCs/>
          <w:color w:val="000000"/>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t>DO OBJETO</w:t>
      </w:r>
    </w:p>
    <w:p w:rsidR="00B674BC" w:rsidRPr="00B674BC" w:rsidRDefault="00B674BC" w:rsidP="00B674BC"/>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color w:val="000000"/>
          <w:sz w:val="24"/>
        </w:rPr>
        <w:t xml:space="preserve">Contratação dos serviços de manutenção e recarga de extintores de incêndio, níveis 1, 2 e 3, compreendendo, substituição de qualquer componente necessário ao normal funcionamento do extintor, tais como válvula, tubo sifão, vedações, carreta de transporte (se for o caso), mangueira, </w:t>
      </w:r>
      <w:proofErr w:type="gramStart"/>
      <w:r w:rsidRPr="001141C1">
        <w:rPr>
          <w:rFonts w:asciiTheme="minorHAnsi" w:hAnsiTheme="minorHAnsi" w:cs="Times New Roman"/>
          <w:color w:val="000000"/>
          <w:sz w:val="24"/>
        </w:rPr>
        <w:t>difusor e demais componentes que se fizerem</w:t>
      </w:r>
      <w:proofErr w:type="gramEnd"/>
      <w:r w:rsidRPr="001141C1">
        <w:rPr>
          <w:rFonts w:asciiTheme="minorHAnsi" w:hAnsiTheme="minorHAnsi" w:cs="Times New Roman"/>
          <w:color w:val="000000"/>
          <w:sz w:val="24"/>
        </w:rPr>
        <w:t xml:space="preserve"> necessários, bem como a realização de teste hidrostático, pintura, troca de adesivos </w:t>
      </w:r>
      <w:proofErr w:type="spellStart"/>
      <w:r w:rsidRPr="001141C1">
        <w:rPr>
          <w:rFonts w:asciiTheme="minorHAnsi" w:hAnsiTheme="minorHAnsi" w:cs="Times New Roman"/>
          <w:color w:val="000000"/>
          <w:sz w:val="24"/>
        </w:rPr>
        <w:t>etc</w:t>
      </w:r>
      <w:proofErr w:type="spellEnd"/>
      <w:r w:rsidRPr="001141C1">
        <w:rPr>
          <w:rFonts w:asciiTheme="minorHAnsi" w:hAnsiTheme="minorHAnsi" w:cs="Times New Roman"/>
          <w:color w:val="000000"/>
          <w:sz w:val="24"/>
        </w:rPr>
        <w:t>, conforme condições, quantidades, exigências e estimativas, inclusive as encaminhadas pelos órgãos e entidades participantes (quando for o caso), estabelecidas neste instrumento:</w:t>
      </w:r>
    </w:p>
    <w:tbl>
      <w:tblPr>
        <w:tblW w:w="8493" w:type="dxa"/>
        <w:tblInd w:w="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3" w:type="dxa"/>
        </w:tblCellMar>
        <w:tblLook w:val="0000"/>
      </w:tblPr>
      <w:tblGrid>
        <w:gridCol w:w="718"/>
        <w:gridCol w:w="3191"/>
        <w:gridCol w:w="909"/>
        <w:gridCol w:w="1895"/>
        <w:gridCol w:w="1780"/>
      </w:tblGrid>
      <w:tr w:rsidR="000A5E02" w:rsidRPr="001141C1" w:rsidTr="005A68C6">
        <w:trPr>
          <w:trHeight w:val="89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bCs/>
                <w:color w:val="000000"/>
                <w:szCs w:val="20"/>
              </w:rPr>
              <w:t>ITEM</w:t>
            </w:r>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tabs>
                <w:tab w:val="left" w:pos="1418"/>
              </w:tabs>
              <w:spacing w:line="360" w:lineRule="auto"/>
              <w:jc w:val="center"/>
              <w:rPr>
                <w:rFonts w:asciiTheme="minorHAnsi" w:hAnsiTheme="minorHAnsi" w:cs="Times New Roman"/>
                <w:bCs/>
                <w:color w:val="000000"/>
                <w:szCs w:val="20"/>
              </w:rPr>
            </w:pPr>
            <w:r w:rsidRPr="005A68C6">
              <w:rPr>
                <w:rFonts w:asciiTheme="minorHAnsi" w:hAnsiTheme="minorHAnsi" w:cs="Times New Roman"/>
                <w:bCs/>
                <w:color w:val="000000"/>
                <w:szCs w:val="20"/>
              </w:rPr>
              <w:t>DESCRIÇÃO/</w:t>
            </w:r>
          </w:p>
          <w:p w:rsidR="000A5E02" w:rsidRPr="005A68C6" w:rsidRDefault="008746D4" w:rsidP="00B674BC">
            <w:pPr>
              <w:widowControl w:val="0"/>
              <w:tabs>
                <w:tab w:val="left" w:pos="1418"/>
              </w:tabs>
              <w:suppressAutoHyphens/>
              <w:spacing w:line="360" w:lineRule="auto"/>
              <w:jc w:val="center"/>
              <w:rPr>
                <w:rFonts w:asciiTheme="minorHAnsi" w:hAnsiTheme="minorHAnsi" w:cs="Times New Roman"/>
                <w:bCs/>
                <w:color w:val="000000"/>
                <w:szCs w:val="20"/>
              </w:rPr>
            </w:pPr>
            <w:r w:rsidRPr="005A68C6">
              <w:rPr>
                <w:rFonts w:asciiTheme="minorHAnsi" w:hAnsiTheme="minorHAnsi" w:cs="Times New Roman"/>
                <w:bCs/>
                <w:color w:val="000000"/>
                <w:szCs w:val="20"/>
              </w:rPr>
              <w:t>ESPECIFICAÇÃO</w:t>
            </w:r>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olor w:val="000000"/>
                <w:szCs w:val="20"/>
              </w:rPr>
            </w:pPr>
            <w:proofErr w:type="spellStart"/>
            <w:r w:rsidRPr="005A68C6">
              <w:rPr>
                <w:rFonts w:asciiTheme="minorHAnsi" w:hAnsiTheme="minorHAnsi" w:cs="Times New Roman"/>
                <w:bCs/>
                <w:i/>
                <w:color w:val="000000"/>
                <w:szCs w:val="20"/>
              </w:rPr>
              <w:t>Quantid</w:t>
            </w:r>
            <w:proofErr w:type="spellEnd"/>
            <w:r w:rsidRPr="005A68C6">
              <w:rPr>
                <w:rFonts w:asciiTheme="minorHAnsi" w:hAnsiTheme="minorHAnsi" w:cs="Times New Roman"/>
                <w:bCs/>
                <w:i/>
                <w:color w:val="000000"/>
                <w:szCs w:val="20"/>
              </w:rPr>
              <w:t>.</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bCs/>
                <w:i/>
                <w:color w:val="FF0000"/>
                <w:szCs w:val="20"/>
              </w:rPr>
            </w:pPr>
            <w:r w:rsidRPr="005A68C6">
              <w:rPr>
                <w:rFonts w:asciiTheme="minorHAnsi" w:hAnsiTheme="minorHAnsi" w:cs="Times New Roman"/>
                <w:bCs/>
                <w:i/>
                <w:color w:val="000000"/>
                <w:szCs w:val="20"/>
              </w:rPr>
              <w:t>Máximo Valor Unitário</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bCs/>
                <w:i/>
                <w:color w:val="FF0000"/>
                <w:szCs w:val="20"/>
              </w:rPr>
            </w:pPr>
            <w:r w:rsidRPr="005A68C6">
              <w:rPr>
                <w:rFonts w:asciiTheme="minorHAnsi" w:hAnsiTheme="minorHAnsi" w:cs="Times New Roman"/>
                <w:bCs/>
                <w:i/>
                <w:color w:val="000000"/>
                <w:szCs w:val="20"/>
              </w:rPr>
              <w:t>Máximo Valor por item</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1</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szCs w:val="20"/>
              </w:rPr>
            </w:pPr>
            <w:r w:rsidRPr="005A68C6">
              <w:rPr>
                <w:rFonts w:asciiTheme="minorHAnsi" w:hAnsiTheme="minorHAnsi" w:cs="Times New Roman"/>
                <w:color w:val="000000"/>
                <w:szCs w:val="20"/>
              </w:rPr>
              <w:t xml:space="preserve">Recarga de extintor tipo AP </w:t>
            </w:r>
            <w:proofErr w:type="spellStart"/>
            <w:r w:rsidRPr="005A68C6">
              <w:rPr>
                <w:rFonts w:asciiTheme="minorHAnsi" w:hAnsiTheme="minorHAnsi" w:cs="Times New Roman"/>
                <w:color w:val="000000"/>
                <w:szCs w:val="20"/>
              </w:rPr>
              <w:t>10L</w:t>
            </w:r>
            <w:proofErr w:type="spell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91</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R$ 59,70</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R$ 5.432,70</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2</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CO2</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1Kg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21</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R$ 23,60</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R$ 495,60</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3</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CO2</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06Kg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45</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R$ 80,81</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R$ 3.636,45</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4</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CO2</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10Kg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02</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R$ 135,40</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R$ 270,80</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5</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CO2</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25Kg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02</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R$ 234,62</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R$ 469,24</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6</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PQS</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01Kg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20</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R$ 21,87</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R$ 437,40</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7</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PQS</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02Kg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08</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R$ 56,44</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R$ 451,52</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8</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PQS</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04Kg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87</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R$ 66,76</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R$ 5.808,12</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proofErr w:type="gramStart"/>
            <w:r w:rsidRPr="005A68C6">
              <w:rPr>
                <w:rFonts w:asciiTheme="minorHAnsi" w:hAnsiTheme="minorHAnsi" w:cs="Times New Roman"/>
                <w:color w:val="000000"/>
                <w:szCs w:val="20"/>
              </w:rPr>
              <w:t>9</w:t>
            </w:r>
            <w:proofErr w:type="gramEnd"/>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PQS</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06Kg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31</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R$ 66,81</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R$ 2.071,11</w:t>
            </w:r>
          </w:p>
        </w:tc>
      </w:tr>
      <w:tr w:rsidR="000A5E02" w:rsidRPr="001141C1" w:rsidTr="005A68C6">
        <w:trPr>
          <w:trHeight w:val="260"/>
        </w:trPr>
        <w:tc>
          <w:tcPr>
            <w:tcW w:w="71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10</w:t>
            </w:r>
          </w:p>
        </w:tc>
        <w:tc>
          <w:tcPr>
            <w:tcW w:w="3191"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rPr>
                <w:rFonts w:asciiTheme="minorHAnsi" w:hAnsiTheme="minorHAnsi" w:cs="Times New Roman"/>
                <w:color w:val="000000"/>
                <w:szCs w:val="20"/>
              </w:rPr>
            </w:pPr>
            <w:r w:rsidRPr="005A68C6">
              <w:rPr>
                <w:rFonts w:asciiTheme="minorHAnsi" w:hAnsiTheme="minorHAnsi" w:cs="Times New Roman"/>
                <w:color w:val="000000"/>
                <w:szCs w:val="20"/>
              </w:rPr>
              <w:t xml:space="preserve">Recarga de extintor tipo </w:t>
            </w:r>
            <w:proofErr w:type="spellStart"/>
            <w:r w:rsidRPr="005A68C6">
              <w:rPr>
                <w:rFonts w:asciiTheme="minorHAnsi" w:hAnsiTheme="minorHAnsi" w:cs="Times New Roman"/>
                <w:color w:val="000000"/>
                <w:szCs w:val="20"/>
              </w:rPr>
              <w:t>PQS</w:t>
            </w:r>
            <w:proofErr w:type="spellEnd"/>
            <w:r w:rsidRPr="005A68C6">
              <w:rPr>
                <w:rFonts w:asciiTheme="minorHAnsi" w:hAnsiTheme="minorHAnsi" w:cs="Times New Roman"/>
                <w:color w:val="000000"/>
                <w:szCs w:val="20"/>
              </w:rPr>
              <w:t xml:space="preserve"> </w:t>
            </w:r>
            <w:proofErr w:type="spellStart"/>
            <w:proofErr w:type="gramStart"/>
            <w:r w:rsidRPr="005A68C6">
              <w:rPr>
                <w:rFonts w:asciiTheme="minorHAnsi" w:hAnsiTheme="minorHAnsi" w:cs="Times New Roman"/>
                <w:color w:val="000000"/>
                <w:szCs w:val="20"/>
              </w:rPr>
              <w:t>12Kg</w:t>
            </w:r>
            <w:proofErr w:type="spellEnd"/>
            <w:proofErr w:type="gramEnd"/>
          </w:p>
        </w:tc>
        <w:tc>
          <w:tcPr>
            <w:tcW w:w="909"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cs="Times New Roman"/>
                <w:color w:val="000000"/>
                <w:szCs w:val="20"/>
              </w:rPr>
            </w:pPr>
            <w:r w:rsidRPr="005A68C6">
              <w:rPr>
                <w:rFonts w:asciiTheme="minorHAnsi" w:hAnsiTheme="minorHAnsi" w:cs="Times New Roman"/>
                <w:color w:val="000000"/>
                <w:szCs w:val="20"/>
              </w:rPr>
              <w:t>06</w:t>
            </w:r>
          </w:p>
        </w:tc>
        <w:tc>
          <w:tcPr>
            <w:tcW w:w="189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cs="Times New Roman"/>
                <w:color w:val="000000"/>
                <w:szCs w:val="20"/>
              </w:rPr>
              <w:t>R$ 103,75</w:t>
            </w:r>
          </w:p>
        </w:tc>
        <w:tc>
          <w:tcPr>
            <w:tcW w:w="1780"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ind w:right="85"/>
              <w:jc w:val="right"/>
              <w:rPr>
                <w:rFonts w:asciiTheme="minorHAnsi" w:hAnsiTheme="minorHAnsi"/>
                <w:szCs w:val="20"/>
              </w:rPr>
            </w:pPr>
            <w:r w:rsidRPr="005A68C6">
              <w:rPr>
                <w:rFonts w:asciiTheme="minorHAnsi" w:hAnsiTheme="minorHAnsi"/>
                <w:szCs w:val="20"/>
              </w:rPr>
              <w:t>R$ 622,50</w:t>
            </w:r>
          </w:p>
        </w:tc>
      </w:tr>
      <w:tr w:rsidR="000A5E02" w:rsidRPr="001141C1" w:rsidTr="005A68C6">
        <w:trPr>
          <w:trHeight w:val="403"/>
        </w:trPr>
        <w:tc>
          <w:tcPr>
            <w:tcW w:w="4818" w:type="dxa"/>
            <w:gridSpan w:val="3"/>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b/>
                <w:bCs/>
                <w:szCs w:val="20"/>
              </w:rPr>
            </w:pPr>
            <w:r w:rsidRPr="005A68C6">
              <w:rPr>
                <w:rFonts w:asciiTheme="minorHAnsi" w:hAnsiTheme="minorHAnsi"/>
                <w:b/>
                <w:bCs/>
                <w:szCs w:val="20"/>
              </w:rPr>
              <w:t>Valor total</w:t>
            </w:r>
          </w:p>
        </w:tc>
        <w:tc>
          <w:tcPr>
            <w:tcW w:w="3675"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rsidR="000A5E02" w:rsidRPr="005A68C6" w:rsidRDefault="008746D4" w:rsidP="00B674BC">
            <w:pPr>
              <w:widowControl w:val="0"/>
              <w:tabs>
                <w:tab w:val="left" w:pos="1418"/>
              </w:tabs>
              <w:suppressAutoHyphens/>
              <w:spacing w:line="360" w:lineRule="auto"/>
              <w:jc w:val="center"/>
              <w:rPr>
                <w:rFonts w:asciiTheme="minorHAnsi" w:hAnsiTheme="minorHAnsi"/>
                <w:szCs w:val="20"/>
              </w:rPr>
            </w:pPr>
            <w:r w:rsidRPr="005A68C6">
              <w:rPr>
                <w:rFonts w:asciiTheme="minorHAnsi" w:hAnsiTheme="minorHAnsi"/>
                <w:b/>
                <w:bCs/>
                <w:szCs w:val="20"/>
              </w:rPr>
              <w:t>R$ 19.695,44</w:t>
            </w:r>
          </w:p>
        </w:tc>
      </w:tr>
    </w:tbl>
    <w:p w:rsidR="00290572" w:rsidRDefault="00290572" w:rsidP="00B674BC">
      <w:pPr>
        <w:spacing w:line="360" w:lineRule="auto"/>
      </w:pPr>
    </w:p>
    <w:p w:rsidR="00290572" w:rsidRDefault="00290572" w:rsidP="00B674BC">
      <w:pPr>
        <w:spacing w:line="360" w:lineRule="auto"/>
      </w:pPr>
      <w:r>
        <w:br w:type="page"/>
      </w:r>
    </w:p>
    <w:p w:rsidR="00290572" w:rsidRDefault="00290572" w:rsidP="00B674BC">
      <w:pPr>
        <w:pStyle w:val="Nivel1"/>
        <w:numPr>
          <w:ilvl w:val="0"/>
          <w:numId w:val="1"/>
        </w:numPr>
        <w:tabs>
          <w:tab w:val="left" w:pos="1418"/>
        </w:tabs>
        <w:spacing w:before="0" w:after="0" w:line="360" w:lineRule="auto"/>
        <w:ind w:left="0" w:firstLine="0"/>
        <w:rPr>
          <w:rFonts w:asciiTheme="minorHAnsi" w:hAnsiTheme="minorHAnsi"/>
          <w:caps/>
          <w:sz w:val="24"/>
          <w:szCs w:val="24"/>
        </w:rPr>
      </w:pPr>
      <w:r>
        <w:rPr>
          <w:rFonts w:asciiTheme="minorHAnsi" w:hAnsiTheme="minorHAnsi"/>
          <w:caps/>
          <w:sz w:val="24"/>
          <w:szCs w:val="24"/>
        </w:rPr>
        <w:lastRenderedPageBreak/>
        <w:t>Estimativa</w:t>
      </w:r>
    </w:p>
    <w:p w:rsidR="00B674BC" w:rsidRPr="00B674BC" w:rsidRDefault="00B674BC" w:rsidP="00B674BC">
      <w:pPr>
        <w:spacing w:line="360" w:lineRule="auto"/>
      </w:pPr>
    </w:p>
    <w:p w:rsidR="000A5E02" w:rsidRDefault="00BD5343"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Pr>
          <w:rFonts w:asciiTheme="minorHAnsi" w:hAnsiTheme="minorHAnsi" w:cs="Times New Roman"/>
          <w:color w:val="000000"/>
          <w:sz w:val="24"/>
        </w:rPr>
        <w:t xml:space="preserve">Quadro de </w:t>
      </w:r>
      <w:r w:rsidR="001F1C3C">
        <w:rPr>
          <w:rFonts w:asciiTheme="minorHAnsi" w:hAnsiTheme="minorHAnsi" w:cs="Times New Roman"/>
          <w:color w:val="000000"/>
          <w:sz w:val="24"/>
        </w:rPr>
        <w:t>Estimativas</w:t>
      </w:r>
      <w:r w:rsidR="008746D4" w:rsidRPr="001F1C3C">
        <w:rPr>
          <w:rFonts w:asciiTheme="minorHAnsi" w:hAnsiTheme="minorHAnsi" w:cs="Times New Roman"/>
          <w:color w:val="000000"/>
          <w:sz w:val="24"/>
        </w:rPr>
        <w:t xml:space="preserve"> de consumo individualizadas, do órgão gerenciador e órgão(s) e entidade(s) participante(s).</w:t>
      </w:r>
    </w:p>
    <w:p w:rsidR="00BD5343" w:rsidRPr="001F1C3C" w:rsidRDefault="00BD5343" w:rsidP="00B674BC">
      <w:pPr>
        <w:tabs>
          <w:tab w:val="left" w:pos="1418"/>
        </w:tabs>
        <w:spacing w:line="360" w:lineRule="auto"/>
        <w:jc w:val="both"/>
        <w:rPr>
          <w:rFonts w:asciiTheme="minorHAnsi" w:hAnsiTheme="minorHAnsi" w:cs="Times New Roman"/>
          <w:color w:val="000000"/>
          <w:sz w:val="24"/>
        </w:rPr>
      </w:pPr>
    </w:p>
    <w:tbl>
      <w:tblPr>
        <w:tblW w:w="8647"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tblPr>
      <w:tblGrid>
        <w:gridCol w:w="851"/>
        <w:gridCol w:w="2549"/>
        <w:gridCol w:w="1702"/>
        <w:gridCol w:w="1417"/>
        <w:gridCol w:w="2128"/>
      </w:tblGrid>
      <w:tr w:rsidR="000A5E02" w:rsidRPr="001141C1" w:rsidTr="00E8623A">
        <w:tc>
          <w:tcPr>
            <w:tcW w:w="8647" w:type="dxa"/>
            <w:gridSpan w:val="5"/>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color w:val="FF0000"/>
                <w:sz w:val="24"/>
              </w:rPr>
            </w:pPr>
            <w:r w:rsidRPr="001141C1">
              <w:rPr>
                <w:rFonts w:asciiTheme="minorHAnsi" w:hAnsiTheme="minorHAnsi" w:cs="Times New Roman"/>
                <w:b/>
                <w:color w:val="000000"/>
                <w:sz w:val="24"/>
              </w:rPr>
              <w:t>Órgão gerenciador</w:t>
            </w:r>
          </w:p>
        </w:tc>
      </w:tr>
      <w:tr w:rsidR="000A5E02" w:rsidRPr="001141C1" w:rsidTr="00E8623A">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both"/>
              <w:rPr>
                <w:rFonts w:asciiTheme="minorHAnsi" w:hAnsiTheme="minorHAnsi" w:cs="Times New Roman"/>
                <w:b/>
                <w:color w:val="FF0000"/>
                <w:sz w:val="24"/>
              </w:rPr>
            </w:pPr>
            <w:proofErr w:type="gramStart"/>
            <w:r w:rsidRPr="001141C1">
              <w:rPr>
                <w:rFonts w:asciiTheme="minorHAnsi" w:hAnsiTheme="minorHAnsi" w:cs="Times New Roman"/>
                <w:b/>
                <w:color w:val="000000"/>
                <w:sz w:val="24"/>
              </w:rPr>
              <w:t>item</w:t>
            </w:r>
            <w:proofErr w:type="gramEnd"/>
          </w:p>
        </w:tc>
        <w:tc>
          <w:tcPr>
            <w:tcW w:w="25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bCs/>
                <w:color w:val="FF0000"/>
                <w:sz w:val="24"/>
              </w:rPr>
            </w:pPr>
            <w:r w:rsidRPr="001141C1">
              <w:rPr>
                <w:rFonts w:asciiTheme="minorHAnsi" w:hAnsiTheme="minorHAnsi" w:cs="Times New Roman"/>
                <w:b/>
                <w:bCs/>
                <w:color w:val="000000"/>
                <w:sz w:val="24"/>
              </w:rPr>
              <w:t>DESCRIÇÃO/ ESPECIF.</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widowControl w:val="0"/>
              <w:tabs>
                <w:tab w:val="left" w:pos="1418"/>
              </w:tabs>
              <w:suppressAutoHyphens/>
              <w:spacing w:line="360" w:lineRule="auto"/>
              <w:jc w:val="center"/>
              <w:rPr>
                <w:rFonts w:asciiTheme="minorHAnsi" w:hAnsiTheme="minorHAnsi" w:cs="Times New Roman"/>
                <w:b/>
                <w:bCs/>
                <w:color w:val="FF0000"/>
                <w:sz w:val="24"/>
              </w:rPr>
            </w:pPr>
            <w:r w:rsidRPr="001141C1">
              <w:rPr>
                <w:rFonts w:asciiTheme="minorHAnsi" w:hAnsiTheme="minorHAnsi" w:cs="Times New Roman"/>
                <w:b/>
                <w:bCs/>
                <w:color w:val="000000"/>
                <w:sz w:val="24"/>
              </w:rPr>
              <w:t>UNIDADE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color w:val="FF0000"/>
                <w:sz w:val="24"/>
              </w:rPr>
            </w:pPr>
            <w:proofErr w:type="gramStart"/>
            <w:r w:rsidRPr="001141C1">
              <w:rPr>
                <w:rFonts w:asciiTheme="minorHAnsi" w:hAnsiTheme="minorHAnsi" w:cs="Times New Roman"/>
                <w:b/>
                <w:color w:val="000000"/>
                <w:sz w:val="24"/>
              </w:rPr>
              <w:t>cronograma</w:t>
            </w:r>
            <w:proofErr w:type="gramEnd"/>
          </w:p>
        </w:tc>
        <w:tc>
          <w:tcPr>
            <w:tcW w:w="2128"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color w:val="FF0000"/>
                <w:sz w:val="24"/>
              </w:rPr>
            </w:pPr>
            <w:r w:rsidRPr="001141C1">
              <w:rPr>
                <w:rFonts w:asciiTheme="minorHAnsi" w:hAnsiTheme="minorHAnsi" w:cs="Times New Roman"/>
                <w:b/>
                <w:color w:val="000000"/>
                <w:sz w:val="24"/>
              </w:rPr>
              <w:t>Quantidade</w:t>
            </w:r>
          </w:p>
          <w:p w:rsidR="000A5E02" w:rsidRPr="001141C1" w:rsidRDefault="008746D4" w:rsidP="00B674BC">
            <w:pPr>
              <w:tabs>
                <w:tab w:val="left" w:pos="1418"/>
              </w:tabs>
              <w:spacing w:line="360" w:lineRule="auto"/>
              <w:jc w:val="center"/>
              <w:rPr>
                <w:rFonts w:asciiTheme="minorHAnsi" w:hAnsiTheme="minorHAnsi" w:cs="Times New Roman"/>
                <w:b/>
                <w:color w:val="FF0000"/>
                <w:sz w:val="24"/>
              </w:rPr>
            </w:pPr>
            <w:proofErr w:type="gramStart"/>
            <w:r w:rsidRPr="001141C1">
              <w:rPr>
                <w:rFonts w:asciiTheme="minorHAnsi" w:hAnsiTheme="minorHAnsi" w:cs="Times New Roman"/>
                <w:b/>
                <w:color w:val="000000"/>
                <w:sz w:val="24"/>
              </w:rPr>
              <w:t>total</w:t>
            </w:r>
            <w:proofErr w:type="gramEnd"/>
          </w:p>
        </w:tc>
      </w:tr>
      <w:tr w:rsidR="000A5E02" w:rsidRPr="001141C1" w:rsidTr="00E8623A">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25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2128"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r>
    </w:tbl>
    <w:p w:rsidR="001F1C3C" w:rsidRPr="001141C1" w:rsidRDefault="001F1C3C" w:rsidP="00B674BC">
      <w:pPr>
        <w:tabs>
          <w:tab w:val="left" w:pos="1418"/>
        </w:tabs>
        <w:spacing w:line="360" w:lineRule="auto"/>
        <w:jc w:val="both"/>
        <w:rPr>
          <w:rFonts w:asciiTheme="minorHAnsi" w:hAnsiTheme="minorHAnsi" w:cs="Times New Roman"/>
          <w:b/>
          <w:color w:val="000000"/>
          <w:sz w:val="24"/>
        </w:rPr>
      </w:pPr>
    </w:p>
    <w:tbl>
      <w:tblPr>
        <w:tblW w:w="8647"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tblPr>
      <w:tblGrid>
        <w:gridCol w:w="851"/>
        <w:gridCol w:w="2549"/>
        <w:gridCol w:w="1702"/>
        <w:gridCol w:w="1417"/>
        <w:gridCol w:w="2128"/>
      </w:tblGrid>
      <w:tr w:rsidR="000A5E02" w:rsidRPr="001141C1" w:rsidTr="00E8623A">
        <w:tc>
          <w:tcPr>
            <w:tcW w:w="8647" w:type="dxa"/>
            <w:gridSpan w:val="5"/>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color w:val="FF0000"/>
                <w:sz w:val="24"/>
              </w:rPr>
            </w:pPr>
            <w:r w:rsidRPr="001141C1">
              <w:rPr>
                <w:rFonts w:asciiTheme="minorHAnsi" w:hAnsiTheme="minorHAnsi" w:cs="Times New Roman"/>
                <w:b/>
                <w:color w:val="000000"/>
                <w:sz w:val="24"/>
              </w:rPr>
              <w:t>Órgão participante</w:t>
            </w:r>
          </w:p>
        </w:tc>
      </w:tr>
      <w:tr w:rsidR="000A5E02" w:rsidRPr="001141C1" w:rsidTr="00E8623A">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both"/>
              <w:rPr>
                <w:rFonts w:asciiTheme="minorHAnsi" w:hAnsiTheme="minorHAnsi" w:cs="Times New Roman"/>
                <w:b/>
                <w:color w:val="FF0000"/>
                <w:sz w:val="24"/>
              </w:rPr>
            </w:pPr>
            <w:proofErr w:type="gramStart"/>
            <w:r w:rsidRPr="001141C1">
              <w:rPr>
                <w:rFonts w:asciiTheme="minorHAnsi" w:hAnsiTheme="minorHAnsi" w:cs="Times New Roman"/>
                <w:b/>
                <w:color w:val="000000"/>
                <w:sz w:val="24"/>
              </w:rPr>
              <w:t>item</w:t>
            </w:r>
            <w:proofErr w:type="gramEnd"/>
          </w:p>
        </w:tc>
        <w:tc>
          <w:tcPr>
            <w:tcW w:w="25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bCs/>
                <w:color w:val="FF0000"/>
                <w:sz w:val="24"/>
              </w:rPr>
            </w:pPr>
            <w:r w:rsidRPr="001141C1">
              <w:rPr>
                <w:rFonts w:asciiTheme="minorHAnsi" w:hAnsiTheme="minorHAnsi" w:cs="Times New Roman"/>
                <w:b/>
                <w:bCs/>
                <w:color w:val="000000"/>
                <w:sz w:val="24"/>
              </w:rPr>
              <w:t>DESCRIÇÃO/ ESPECIF.</w:t>
            </w: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widowControl w:val="0"/>
              <w:tabs>
                <w:tab w:val="left" w:pos="1418"/>
              </w:tabs>
              <w:suppressAutoHyphens/>
              <w:spacing w:line="360" w:lineRule="auto"/>
              <w:jc w:val="center"/>
              <w:rPr>
                <w:rFonts w:asciiTheme="minorHAnsi" w:hAnsiTheme="minorHAnsi" w:cs="Times New Roman"/>
                <w:b/>
                <w:bCs/>
                <w:color w:val="FF0000"/>
                <w:sz w:val="24"/>
              </w:rPr>
            </w:pPr>
            <w:r w:rsidRPr="001141C1">
              <w:rPr>
                <w:rFonts w:asciiTheme="minorHAnsi" w:hAnsiTheme="minorHAnsi" w:cs="Times New Roman"/>
                <w:b/>
                <w:bCs/>
                <w:color w:val="000000"/>
                <w:sz w:val="24"/>
              </w:rPr>
              <w:t>UNIDADE</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color w:val="FF0000"/>
                <w:sz w:val="24"/>
              </w:rPr>
            </w:pPr>
            <w:proofErr w:type="gramStart"/>
            <w:r w:rsidRPr="001141C1">
              <w:rPr>
                <w:rFonts w:asciiTheme="minorHAnsi" w:hAnsiTheme="minorHAnsi" w:cs="Times New Roman"/>
                <w:b/>
                <w:color w:val="000000"/>
                <w:sz w:val="24"/>
              </w:rPr>
              <w:t>cronograma</w:t>
            </w:r>
            <w:proofErr w:type="gramEnd"/>
          </w:p>
        </w:tc>
        <w:tc>
          <w:tcPr>
            <w:tcW w:w="2128"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8746D4" w:rsidP="00B674BC">
            <w:pPr>
              <w:tabs>
                <w:tab w:val="left" w:pos="1418"/>
              </w:tabs>
              <w:spacing w:line="360" w:lineRule="auto"/>
              <w:jc w:val="center"/>
              <w:rPr>
                <w:rFonts w:asciiTheme="minorHAnsi" w:hAnsiTheme="minorHAnsi" w:cs="Times New Roman"/>
                <w:b/>
                <w:color w:val="FF0000"/>
                <w:sz w:val="24"/>
              </w:rPr>
            </w:pPr>
            <w:r w:rsidRPr="001141C1">
              <w:rPr>
                <w:rFonts w:asciiTheme="minorHAnsi" w:hAnsiTheme="minorHAnsi" w:cs="Times New Roman"/>
                <w:b/>
                <w:color w:val="000000"/>
                <w:sz w:val="24"/>
              </w:rPr>
              <w:t>Quantidade</w:t>
            </w:r>
          </w:p>
          <w:p w:rsidR="000A5E02" w:rsidRPr="001141C1" w:rsidRDefault="008746D4" w:rsidP="00B674BC">
            <w:pPr>
              <w:tabs>
                <w:tab w:val="left" w:pos="1418"/>
              </w:tabs>
              <w:spacing w:line="360" w:lineRule="auto"/>
              <w:jc w:val="center"/>
              <w:rPr>
                <w:rFonts w:asciiTheme="minorHAnsi" w:hAnsiTheme="minorHAnsi" w:cs="Times New Roman"/>
                <w:b/>
                <w:color w:val="FF0000"/>
                <w:sz w:val="24"/>
              </w:rPr>
            </w:pPr>
            <w:proofErr w:type="gramStart"/>
            <w:r w:rsidRPr="001141C1">
              <w:rPr>
                <w:rFonts w:asciiTheme="minorHAnsi" w:hAnsiTheme="minorHAnsi" w:cs="Times New Roman"/>
                <w:b/>
                <w:color w:val="000000"/>
                <w:sz w:val="24"/>
              </w:rPr>
              <w:t>total</w:t>
            </w:r>
            <w:proofErr w:type="gramEnd"/>
          </w:p>
        </w:tc>
      </w:tr>
      <w:tr w:rsidR="000A5E02" w:rsidRPr="001141C1" w:rsidTr="00E8623A">
        <w:tc>
          <w:tcPr>
            <w:tcW w:w="85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25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170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c>
          <w:tcPr>
            <w:tcW w:w="2128"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0A5E02" w:rsidRPr="001141C1" w:rsidRDefault="000A5E02" w:rsidP="00B674BC">
            <w:pPr>
              <w:tabs>
                <w:tab w:val="left" w:pos="1418"/>
              </w:tabs>
              <w:spacing w:line="360" w:lineRule="auto"/>
              <w:jc w:val="both"/>
              <w:rPr>
                <w:rFonts w:asciiTheme="minorHAnsi" w:hAnsiTheme="minorHAnsi" w:cs="Times New Roman"/>
                <w:b/>
                <w:color w:val="000000"/>
                <w:sz w:val="24"/>
              </w:rPr>
            </w:pPr>
          </w:p>
        </w:tc>
      </w:tr>
    </w:tbl>
    <w:p w:rsidR="000B117B" w:rsidRDefault="000B117B" w:rsidP="00B674BC">
      <w:pPr>
        <w:pStyle w:val="Nivel1"/>
        <w:tabs>
          <w:tab w:val="left" w:pos="1418"/>
        </w:tabs>
        <w:spacing w:before="0" w:after="0" w:line="360" w:lineRule="auto"/>
        <w:ind w:left="0" w:firstLine="0"/>
        <w:rPr>
          <w:rFonts w:asciiTheme="minorHAnsi" w:hAnsiTheme="minorHAnsi"/>
          <w:sz w:val="24"/>
          <w:szCs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caps/>
          <w:sz w:val="24"/>
          <w:szCs w:val="24"/>
        </w:rPr>
      </w:pPr>
      <w:r w:rsidRPr="00CC2D02">
        <w:rPr>
          <w:rFonts w:asciiTheme="minorHAnsi" w:hAnsiTheme="minorHAnsi"/>
          <w:caps/>
          <w:sz w:val="24"/>
          <w:szCs w:val="24"/>
        </w:rPr>
        <w:t>JUSTIFICATIVA E OBJETIVO DA CONTRATAÇÃO</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A aquisição dos serviços acima elencados atenderá às necessidades da Diretoria de Segurança desta Prefeitura Universitária, para garantir uma adequada realização dos serviços pertinentes a este setor.</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 xml:space="preserve">O bem a ser adquirido enquadra-se na classificação de bens comuns, nos termos da Lei n° 10.520, de 2002, do Decreto n° 3.555, de 2000, e do Decreto 5.450, de 2005. </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0A5E02"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A prestação dos serviços não gera vínculo empregatício entre os empregados da Contratada e a Administração, vedando-se qualquer relação entre estes que caracterize pessoalidade e subordinação direta.</w:t>
      </w:r>
    </w:p>
    <w:p w:rsidR="00CC2D02" w:rsidRDefault="00CC2D02" w:rsidP="00B674BC">
      <w:pPr>
        <w:tabs>
          <w:tab w:val="left" w:pos="1418"/>
        </w:tabs>
        <w:spacing w:line="360" w:lineRule="auto"/>
        <w:jc w:val="both"/>
        <w:rPr>
          <w:rFonts w:asciiTheme="minorHAnsi" w:hAnsiTheme="minorHAnsi" w:cs="Times New Roman"/>
          <w:color w:val="000000"/>
          <w:sz w:val="24"/>
        </w:rPr>
      </w:pPr>
    </w:p>
    <w:p w:rsidR="00B674BC" w:rsidRPr="001141C1" w:rsidRDefault="00B674BC" w:rsidP="00B674BC">
      <w:pPr>
        <w:tabs>
          <w:tab w:val="left" w:pos="1418"/>
        </w:tabs>
        <w:spacing w:line="360" w:lineRule="auto"/>
        <w:jc w:val="both"/>
        <w:rPr>
          <w:rFonts w:asciiTheme="minorHAnsi" w:hAnsiTheme="minorHAnsi" w:cs="Times New Roman"/>
          <w:color w:val="000000"/>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lastRenderedPageBreak/>
        <w:t>FORMA DE PRESTAÇÃO DOS SERVIÇOS</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Os serviços serão executados conforme discriminado abaixo:</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bCs/>
          <w:color w:val="000000"/>
          <w:sz w:val="24"/>
        </w:rPr>
        <w:t xml:space="preserve">O fornecimento será efetuado de acordo com a necessidade dos órgãos desta </w:t>
      </w:r>
      <w:proofErr w:type="spellStart"/>
      <w:r w:rsidRPr="001141C1">
        <w:rPr>
          <w:rFonts w:asciiTheme="minorHAnsi" w:hAnsiTheme="minorHAnsi" w:cs="Times New Roman"/>
          <w:bCs/>
          <w:color w:val="000000"/>
          <w:sz w:val="24"/>
        </w:rPr>
        <w:t>IFES</w:t>
      </w:r>
      <w:proofErr w:type="spellEnd"/>
      <w:r w:rsidRPr="001141C1">
        <w:rPr>
          <w:rFonts w:asciiTheme="minorHAnsi" w:hAnsiTheme="minorHAnsi" w:cs="Times New Roman"/>
          <w:bCs/>
          <w:color w:val="000000"/>
          <w:sz w:val="24"/>
        </w:rPr>
        <w:t xml:space="preserve">, com prazo de entrega não superior a 15 dias úteis, contados a partir do recolhimento do lote de extintores de incêndio na sede da Prefeitura Universitária, que não poderá exceder </w:t>
      </w:r>
      <w:proofErr w:type="gramStart"/>
      <w:r w:rsidRPr="001141C1">
        <w:rPr>
          <w:rFonts w:asciiTheme="minorHAnsi" w:hAnsiTheme="minorHAnsi" w:cs="Times New Roman"/>
          <w:bCs/>
          <w:color w:val="000000"/>
          <w:sz w:val="24"/>
        </w:rPr>
        <w:t>7</w:t>
      </w:r>
      <w:proofErr w:type="gramEnd"/>
      <w:r w:rsidRPr="001141C1">
        <w:rPr>
          <w:rFonts w:asciiTheme="minorHAnsi" w:hAnsiTheme="minorHAnsi" w:cs="Times New Roman"/>
          <w:bCs/>
          <w:color w:val="000000"/>
          <w:sz w:val="24"/>
        </w:rPr>
        <w:t xml:space="preserve"> dias úteis a contar da solicitação de recolhimento pelo contratante.</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bCs/>
          <w:color w:val="000000"/>
          <w:sz w:val="24"/>
        </w:rPr>
        <w:t xml:space="preserve">Os serviços de manutenção nos extintores acima citados deverão seguir os padrões estabelecidos pela Portaria do INMETRO nº 005, de 05 de janeiro de 2011 e as normas ABNT </w:t>
      </w:r>
      <w:proofErr w:type="spellStart"/>
      <w:r w:rsidRPr="001141C1">
        <w:rPr>
          <w:rFonts w:asciiTheme="minorHAnsi" w:hAnsiTheme="minorHAnsi" w:cs="Times New Roman"/>
          <w:bCs/>
          <w:color w:val="000000"/>
          <w:sz w:val="24"/>
        </w:rPr>
        <w:t>NBR</w:t>
      </w:r>
      <w:proofErr w:type="spellEnd"/>
      <w:r w:rsidRPr="001141C1">
        <w:rPr>
          <w:rFonts w:asciiTheme="minorHAnsi" w:hAnsiTheme="minorHAnsi" w:cs="Times New Roman"/>
          <w:bCs/>
          <w:color w:val="000000"/>
          <w:sz w:val="24"/>
        </w:rPr>
        <w:t xml:space="preserve"> 15808, 15809, 12274, 13243.</w:t>
      </w:r>
    </w:p>
    <w:p w:rsidR="000A5E02" w:rsidRPr="00CC2D02" w:rsidRDefault="00CC2D02"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CC2D02">
        <w:rPr>
          <w:rFonts w:asciiTheme="minorHAnsi" w:hAnsiTheme="minorHAnsi"/>
          <w:color w:val="000000"/>
          <w:sz w:val="24"/>
        </w:rPr>
        <w:t>Os extintores deverão ser apan</w:t>
      </w:r>
      <w:r w:rsidR="008746D4" w:rsidRPr="00CC2D02">
        <w:rPr>
          <w:rFonts w:asciiTheme="minorHAnsi" w:hAnsiTheme="minorHAnsi"/>
          <w:color w:val="000000"/>
          <w:sz w:val="24"/>
        </w:rPr>
        <w:t>hados e entregues, por conta do licitante vencedor, na sede do órgão gerenciador, no endereço:</w:t>
      </w:r>
      <w:r w:rsidRPr="00CC2D02">
        <w:rPr>
          <w:rFonts w:asciiTheme="minorHAnsi" w:hAnsiTheme="minorHAnsi"/>
          <w:color w:val="000000"/>
          <w:sz w:val="24"/>
        </w:rPr>
        <w:t xml:space="preserve"> </w:t>
      </w:r>
      <w:r w:rsidR="008746D4" w:rsidRPr="00CC2D02">
        <w:rPr>
          <w:rFonts w:asciiTheme="minorHAnsi" w:hAnsiTheme="minorHAnsi"/>
          <w:color w:val="000000"/>
          <w:sz w:val="24"/>
        </w:rPr>
        <w:t xml:space="preserve">Prédio da Prefeitura Universitária, Cidade Universitária </w:t>
      </w:r>
      <w:r w:rsidR="004A631F">
        <w:rPr>
          <w:rFonts w:asciiTheme="minorHAnsi" w:hAnsiTheme="minorHAnsi"/>
          <w:color w:val="000000"/>
          <w:sz w:val="24"/>
        </w:rPr>
        <w:t>–</w:t>
      </w:r>
      <w:r w:rsidR="008746D4" w:rsidRPr="00CC2D02">
        <w:rPr>
          <w:rFonts w:asciiTheme="minorHAnsi" w:hAnsiTheme="minorHAnsi"/>
          <w:color w:val="000000"/>
          <w:sz w:val="24"/>
        </w:rPr>
        <w:t xml:space="preserve"> João</w:t>
      </w:r>
      <w:r w:rsidR="004A631F">
        <w:rPr>
          <w:rFonts w:asciiTheme="minorHAnsi" w:hAnsiTheme="minorHAnsi"/>
          <w:color w:val="000000"/>
          <w:sz w:val="24"/>
        </w:rPr>
        <w:t xml:space="preserve"> </w:t>
      </w:r>
      <w:r w:rsidR="008746D4" w:rsidRPr="00CC2D02">
        <w:rPr>
          <w:rFonts w:asciiTheme="minorHAnsi" w:hAnsiTheme="minorHAnsi"/>
          <w:color w:val="000000"/>
          <w:sz w:val="24"/>
        </w:rPr>
        <w:t xml:space="preserve">Pessoa </w:t>
      </w:r>
      <w:r>
        <w:rPr>
          <w:rFonts w:asciiTheme="minorHAnsi" w:hAnsiTheme="minorHAnsi"/>
          <w:color w:val="000000"/>
          <w:sz w:val="24"/>
        </w:rPr>
        <w:t>–</w:t>
      </w:r>
      <w:r w:rsidR="008746D4" w:rsidRPr="00CC2D02">
        <w:rPr>
          <w:rFonts w:asciiTheme="minorHAnsi" w:hAnsiTheme="minorHAnsi"/>
          <w:color w:val="000000"/>
          <w:sz w:val="24"/>
        </w:rPr>
        <w:t xml:space="preserve"> PB</w:t>
      </w:r>
      <w:r>
        <w:rPr>
          <w:rFonts w:asciiTheme="minorHAnsi" w:hAnsiTheme="minorHAnsi"/>
          <w:color w:val="000000"/>
          <w:sz w:val="24"/>
        </w:rPr>
        <w:t>,</w:t>
      </w:r>
      <w:r w:rsidR="008746D4" w:rsidRPr="00CC2D02">
        <w:rPr>
          <w:rFonts w:asciiTheme="minorHAnsi" w:hAnsiTheme="minorHAnsi"/>
          <w:color w:val="000000"/>
          <w:sz w:val="24"/>
        </w:rPr>
        <w:t xml:space="preserve"> CEP: 58051-900</w:t>
      </w:r>
      <w:r w:rsidRPr="00CC2D02">
        <w:rPr>
          <w:rFonts w:asciiTheme="minorHAnsi" w:hAnsiTheme="minorHAnsi"/>
          <w:color w:val="000000"/>
          <w:sz w:val="24"/>
        </w:rPr>
        <w:t>.</w:t>
      </w:r>
    </w:p>
    <w:p w:rsidR="00CC2D02" w:rsidRPr="001141C1" w:rsidRDefault="00CC2D02" w:rsidP="00B674BC">
      <w:pPr>
        <w:pStyle w:val="PargrafodaLista"/>
        <w:tabs>
          <w:tab w:val="left" w:pos="1418"/>
        </w:tabs>
        <w:spacing w:line="360" w:lineRule="auto"/>
        <w:ind w:left="0"/>
        <w:jc w:val="both"/>
        <w:rPr>
          <w:rFonts w:asciiTheme="minorHAnsi" w:hAnsiTheme="minorHAnsi"/>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t>INFORMAÇÕES RELEVANTES PARA O DIMENSIONAMENTO DA PROPOSTA</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A demanda do órgão gerenciador e dos participantes tem como base as seguintes características:</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O atual patrimônio de extintores tombados na UFPB;</w:t>
      </w:r>
    </w:p>
    <w:p w:rsidR="000A5E02" w:rsidRPr="001141C1" w:rsidRDefault="00CC2D02"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bCs/>
          <w:color w:val="000000"/>
          <w:sz w:val="24"/>
        </w:rPr>
        <w:t>Em face d</w:t>
      </w:r>
      <w:r>
        <w:rPr>
          <w:rFonts w:asciiTheme="minorHAnsi" w:hAnsiTheme="minorHAnsi" w:cs="Times New Roman"/>
          <w:bCs/>
          <w:color w:val="000000"/>
          <w:sz w:val="24"/>
        </w:rPr>
        <w:t>a</w:t>
      </w:r>
      <w:r w:rsidR="008746D4" w:rsidRPr="001141C1">
        <w:rPr>
          <w:rFonts w:asciiTheme="minorHAnsi" w:hAnsiTheme="minorHAnsi" w:cs="Times New Roman"/>
          <w:bCs/>
          <w:color w:val="000000"/>
          <w:sz w:val="24"/>
        </w:rPr>
        <w:t xml:space="preserve"> ausência de estimativa de consumo referente aos anos anteriores. Sobre os quantitativos do patrimônio atual de extintores, realizou-se um acréscimo de 30% (trinta por cento) considerando-se, a possibilidade de uso;</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bCs/>
          <w:color w:val="000000"/>
          <w:sz w:val="24"/>
        </w:rPr>
        <w:t xml:space="preserve">O custo estimado total da presente aquisição é de </w:t>
      </w:r>
      <w:r w:rsidRPr="00CC2D02">
        <w:rPr>
          <w:rFonts w:asciiTheme="minorHAnsi" w:hAnsiTheme="minorHAnsi" w:cs="Times New Roman"/>
          <w:b/>
          <w:bCs/>
          <w:color w:val="000000"/>
          <w:sz w:val="24"/>
        </w:rPr>
        <w:t>R$</w:t>
      </w:r>
      <w:r w:rsidRPr="001141C1">
        <w:rPr>
          <w:rFonts w:asciiTheme="minorHAnsi" w:hAnsiTheme="minorHAnsi" w:cs="Times New Roman"/>
          <w:bCs/>
          <w:color w:val="000000"/>
          <w:sz w:val="24"/>
        </w:rPr>
        <w:t xml:space="preserve"> </w:t>
      </w:r>
      <w:r w:rsidR="00CC2D02" w:rsidRPr="001141C1">
        <w:rPr>
          <w:rFonts w:asciiTheme="minorHAnsi" w:hAnsiTheme="minorHAnsi"/>
          <w:b/>
          <w:bCs/>
          <w:sz w:val="24"/>
        </w:rPr>
        <w:t>19.695,44</w:t>
      </w:r>
      <w:r w:rsidR="00CC2D02" w:rsidRPr="001141C1">
        <w:rPr>
          <w:rFonts w:asciiTheme="minorHAnsi" w:hAnsiTheme="minorHAnsi" w:cs="Times New Roman"/>
          <w:bCs/>
          <w:color w:val="000000"/>
          <w:sz w:val="24"/>
        </w:rPr>
        <w:t xml:space="preserve"> </w:t>
      </w:r>
      <w:r w:rsidR="00CC2D02">
        <w:rPr>
          <w:rFonts w:asciiTheme="minorHAnsi" w:hAnsiTheme="minorHAnsi" w:cs="Times New Roman"/>
          <w:bCs/>
          <w:color w:val="000000"/>
          <w:sz w:val="24"/>
        </w:rPr>
        <w:t>(</w:t>
      </w:r>
      <w:proofErr w:type="gramStart"/>
      <w:r w:rsidR="00CC2D02">
        <w:rPr>
          <w:rFonts w:asciiTheme="minorHAnsi" w:hAnsiTheme="minorHAnsi" w:cs="Times New Roman"/>
          <w:bCs/>
          <w:color w:val="000000"/>
          <w:sz w:val="24"/>
        </w:rPr>
        <w:t>D</w:t>
      </w:r>
      <w:r w:rsidRPr="001141C1">
        <w:rPr>
          <w:rFonts w:asciiTheme="minorHAnsi" w:hAnsiTheme="minorHAnsi" w:cs="Times New Roman"/>
          <w:bCs/>
          <w:color w:val="000000"/>
          <w:sz w:val="24"/>
        </w:rPr>
        <w:t>ez</w:t>
      </w:r>
      <w:r w:rsidR="00CC2D02">
        <w:rPr>
          <w:rFonts w:asciiTheme="minorHAnsi" w:hAnsiTheme="minorHAnsi" w:cs="Times New Roman"/>
          <w:bCs/>
          <w:color w:val="000000"/>
          <w:sz w:val="24"/>
        </w:rPr>
        <w:t>enove</w:t>
      </w:r>
      <w:r w:rsidRPr="001141C1">
        <w:rPr>
          <w:rFonts w:asciiTheme="minorHAnsi" w:hAnsiTheme="minorHAnsi" w:cs="Times New Roman"/>
          <w:bCs/>
          <w:color w:val="000000"/>
          <w:sz w:val="24"/>
        </w:rPr>
        <w:t xml:space="preserve"> </w:t>
      </w:r>
      <w:r w:rsidR="00CC2D02">
        <w:rPr>
          <w:rFonts w:asciiTheme="minorHAnsi" w:hAnsiTheme="minorHAnsi" w:cs="Times New Roman"/>
          <w:bCs/>
          <w:color w:val="000000"/>
          <w:sz w:val="24"/>
        </w:rPr>
        <w:t>M</w:t>
      </w:r>
      <w:r w:rsidRPr="001141C1">
        <w:rPr>
          <w:rFonts w:asciiTheme="minorHAnsi" w:hAnsiTheme="minorHAnsi" w:cs="Times New Roman"/>
          <w:bCs/>
          <w:color w:val="000000"/>
          <w:sz w:val="24"/>
        </w:rPr>
        <w:t xml:space="preserve">il, </w:t>
      </w:r>
      <w:r w:rsidR="00CC2D02">
        <w:rPr>
          <w:rFonts w:asciiTheme="minorHAnsi" w:hAnsiTheme="minorHAnsi" w:cs="Times New Roman"/>
          <w:bCs/>
          <w:color w:val="000000"/>
          <w:sz w:val="24"/>
        </w:rPr>
        <w:t>Seis</w:t>
      </w:r>
      <w:r w:rsidRPr="001141C1">
        <w:rPr>
          <w:rFonts w:asciiTheme="minorHAnsi" w:hAnsiTheme="minorHAnsi" w:cs="Times New Roman"/>
          <w:bCs/>
          <w:color w:val="000000"/>
          <w:sz w:val="24"/>
        </w:rPr>
        <w:t>cento</w:t>
      </w:r>
      <w:r w:rsidR="00CC2D02">
        <w:rPr>
          <w:rFonts w:asciiTheme="minorHAnsi" w:hAnsiTheme="minorHAnsi" w:cs="Times New Roman"/>
          <w:bCs/>
          <w:color w:val="000000"/>
          <w:sz w:val="24"/>
        </w:rPr>
        <w:t>s</w:t>
      </w:r>
      <w:r w:rsidRPr="001141C1">
        <w:rPr>
          <w:rFonts w:asciiTheme="minorHAnsi" w:hAnsiTheme="minorHAnsi" w:cs="Times New Roman"/>
          <w:bCs/>
          <w:color w:val="000000"/>
          <w:sz w:val="24"/>
        </w:rPr>
        <w:t xml:space="preserve"> e </w:t>
      </w:r>
      <w:r w:rsidR="00CC2D02">
        <w:rPr>
          <w:rFonts w:asciiTheme="minorHAnsi" w:hAnsiTheme="minorHAnsi" w:cs="Times New Roman"/>
          <w:bCs/>
          <w:color w:val="000000"/>
          <w:sz w:val="24"/>
        </w:rPr>
        <w:t>Nov</w:t>
      </w:r>
      <w:r w:rsidRPr="001141C1">
        <w:rPr>
          <w:rFonts w:asciiTheme="minorHAnsi" w:hAnsiTheme="minorHAnsi" w:cs="Times New Roman"/>
          <w:bCs/>
          <w:color w:val="000000"/>
          <w:sz w:val="24"/>
        </w:rPr>
        <w:t>enta e</w:t>
      </w:r>
      <w:proofErr w:type="gramEnd"/>
      <w:r w:rsidRPr="001141C1">
        <w:rPr>
          <w:rFonts w:asciiTheme="minorHAnsi" w:hAnsiTheme="minorHAnsi" w:cs="Times New Roman"/>
          <w:bCs/>
          <w:color w:val="000000"/>
          <w:sz w:val="24"/>
        </w:rPr>
        <w:t xml:space="preserve"> </w:t>
      </w:r>
      <w:r w:rsidR="00CC2D02">
        <w:rPr>
          <w:rFonts w:asciiTheme="minorHAnsi" w:hAnsiTheme="minorHAnsi" w:cs="Times New Roman"/>
          <w:bCs/>
          <w:color w:val="000000"/>
          <w:sz w:val="24"/>
        </w:rPr>
        <w:t>Cinco</w:t>
      </w:r>
      <w:r w:rsidRPr="001141C1">
        <w:rPr>
          <w:rFonts w:asciiTheme="minorHAnsi" w:hAnsiTheme="minorHAnsi" w:cs="Times New Roman"/>
          <w:bCs/>
          <w:color w:val="000000"/>
          <w:sz w:val="24"/>
        </w:rPr>
        <w:t xml:space="preserve"> </w:t>
      </w:r>
      <w:r w:rsidR="00CC2D02">
        <w:rPr>
          <w:rFonts w:asciiTheme="minorHAnsi" w:hAnsiTheme="minorHAnsi" w:cs="Times New Roman"/>
          <w:bCs/>
          <w:color w:val="000000"/>
          <w:sz w:val="24"/>
        </w:rPr>
        <w:t>Reais e Setenta e Três C</w:t>
      </w:r>
      <w:r w:rsidRPr="001141C1">
        <w:rPr>
          <w:rFonts w:asciiTheme="minorHAnsi" w:hAnsiTheme="minorHAnsi" w:cs="Times New Roman"/>
          <w:bCs/>
          <w:color w:val="000000"/>
          <w:sz w:val="24"/>
        </w:rPr>
        <w:t>entavos).</w:t>
      </w:r>
    </w:p>
    <w:p w:rsidR="000A5E02" w:rsidRPr="006E101D" w:rsidRDefault="008746D4"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bCs/>
          <w:color w:val="000000"/>
          <w:sz w:val="24"/>
        </w:rPr>
        <w:t xml:space="preserve">O custo estimado foi apurado a partir de mapa de preços constante do processo administrativo, elaborado com base em orçamentos pesquisado mediante consulta ao Sistema de Preços Praticados - </w:t>
      </w:r>
      <w:proofErr w:type="spellStart"/>
      <w:r w:rsidRPr="001141C1">
        <w:rPr>
          <w:rFonts w:asciiTheme="minorHAnsi" w:hAnsiTheme="minorHAnsi" w:cs="Times New Roman"/>
          <w:bCs/>
          <w:color w:val="000000"/>
          <w:sz w:val="24"/>
        </w:rPr>
        <w:t>SISPP</w:t>
      </w:r>
      <w:proofErr w:type="spellEnd"/>
      <w:r w:rsidRPr="001141C1">
        <w:rPr>
          <w:rFonts w:asciiTheme="minorHAnsi" w:hAnsiTheme="minorHAnsi" w:cs="Times New Roman"/>
          <w:bCs/>
          <w:color w:val="000000"/>
          <w:sz w:val="24"/>
        </w:rPr>
        <w:t xml:space="preserve"> do Sistema Integrado de Administração de Serviços Gerais – </w:t>
      </w:r>
      <w:proofErr w:type="spellStart"/>
      <w:r w:rsidRPr="001141C1">
        <w:rPr>
          <w:rFonts w:asciiTheme="minorHAnsi" w:hAnsiTheme="minorHAnsi" w:cs="Times New Roman"/>
          <w:bCs/>
          <w:color w:val="000000"/>
          <w:sz w:val="24"/>
        </w:rPr>
        <w:t>SIASG</w:t>
      </w:r>
      <w:proofErr w:type="spellEnd"/>
      <w:r w:rsidRPr="001141C1">
        <w:rPr>
          <w:rFonts w:asciiTheme="minorHAnsi" w:hAnsiTheme="minorHAnsi" w:cs="Times New Roman"/>
          <w:bCs/>
          <w:color w:val="000000"/>
          <w:sz w:val="24"/>
        </w:rPr>
        <w:t>, conforme o caso, e de acordo com a legislação vigente</w:t>
      </w:r>
      <w:r w:rsidR="006E101D">
        <w:rPr>
          <w:rFonts w:asciiTheme="minorHAnsi" w:hAnsiTheme="minorHAnsi" w:cs="Times New Roman"/>
          <w:bCs/>
          <w:color w:val="000000"/>
          <w:sz w:val="24"/>
        </w:rPr>
        <w:t>.</w:t>
      </w:r>
    </w:p>
    <w:p w:rsidR="006E101D" w:rsidRPr="001141C1" w:rsidRDefault="006E101D" w:rsidP="00B674BC">
      <w:pPr>
        <w:pStyle w:val="PargrafodaLista"/>
        <w:tabs>
          <w:tab w:val="left" w:pos="1418"/>
        </w:tabs>
        <w:spacing w:line="360" w:lineRule="auto"/>
        <w:ind w:left="0"/>
        <w:jc w:val="both"/>
        <w:rPr>
          <w:rFonts w:asciiTheme="minorHAnsi" w:hAnsiTheme="minorHAnsi"/>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lastRenderedPageBreak/>
        <w:t>METODOLOGIA DE AVALIAÇÃO DA EXECUÇÃO DOS SERVIÇOS.</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Os serviços deverão ser executados com base nos parâmetros mínimos a seguir estabelecidos:</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bCs/>
          <w:color w:val="000000"/>
          <w:sz w:val="24"/>
        </w:rPr>
        <w:t>O referido serviço é composto de manutenção em 1º, 2º ou 3º nível.</w:t>
      </w:r>
    </w:p>
    <w:p w:rsidR="000A5E02" w:rsidRPr="001141C1" w:rsidRDefault="008746D4" w:rsidP="00B674BC">
      <w:pPr>
        <w:pStyle w:val="PargrafodaLista"/>
        <w:tabs>
          <w:tab w:val="left" w:pos="1418"/>
        </w:tabs>
        <w:spacing w:line="360" w:lineRule="auto"/>
        <w:ind w:left="0"/>
        <w:jc w:val="both"/>
        <w:rPr>
          <w:rFonts w:asciiTheme="minorHAnsi" w:hAnsiTheme="minorHAnsi"/>
          <w:b/>
          <w:bCs/>
          <w:color w:val="000000"/>
          <w:sz w:val="24"/>
        </w:rPr>
      </w:pPr>
      <w:r w:rsidRPr="001141C1">
        <w:rPr>
          <w:rFonts w:asciiTheme="minorHAnsi" w:hAnsiTheme="minorHAnsi" w:cs="Times New Roman"/>
          <w:b/>
          <w:bCs/>
          <w:color w:val="000000"/>
          <w:sz w:val="24"/>
        </w:rPr>
        <w:t>A manutenção de 1º nível engloba as seguintes ações:</w:t>
      </w:r>
    </w:p>
    <w:p w:rsidR="000A5E02" w:rsidRDefault="008746D4" w:rsidP="00B674BC">
      <w:pPr>
        <w:pStyle w:val="PargrafodaLista"/>
        <w:numPr>
          <w:ilvl w:val="0"/>
          <w:numId w:val="3"/>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Limpeza dos componentes aparentes;</w:t>
      </w:r>
    </w:p>
    <w:p w:rsidR="000A5E02" w:rsidRPr="004A631F" w:rsidRDefault="006E101D" w:rsidP="00B674BC">
      <w:pPr>
        <w:pStyle w:val="PargrafodaLista"/>
        <w:numPr>
          <w:ilvl w:val="0"/>
          <w:numId w:val="3"/>
        </w:numPr>
        <w:tabs>
          <w:tab w:val="left" w:pos="1418"/>
        </w:tabs>
        <w:spacing w:line="360" w:lineRule="auto"/>
        <w:ind w:left="0" w:firstLine="0"/>
        <w:jc w:val="both"/>
        <w:rPr>
          <w:rFonts w:asciiTheme="minorHAnsi" w:hAnsiTheme="minorHAnsi" w:cs="Times New Roman"/>
          <w:bCs/>
          <w:color w:val="000000"/>
          <w:sz w:val="24"/>
        </w:rPr>
      </w:pPr>
      <w:r>
        <w:rPr>
          <w:rFonts w:asciiTheme="minorHAnsi" w:hAnsiTheme="minorHAnsi" w:cs="Times New Roman"/>
          <w:bCs/>
          <w:color w:val="000000"/>
          <w:sz w:val="24"/>
        </w:rPr>
        <w:t>R</w:t>
      </w:r>
      <w:r w:rsidR="008746D4" w:rsidRPr="001141C1">
        <w:rPr>
          <w:rFonts w:asciiTheme="minorHAnsi" w:hAnsiTheme="minorHAnsi" w:cs="Times New Roman"/>
          <w:bCs/>
          <w:color w:val="000000"/>
          <w:sz w:val="24"/>
        </w:rPr>
        <w:t xml:space="preserve">eaperto de componentes </w:t>
      </w:r>
      <w:proofErr w:type="spellStart"/>
      <w:r w:rsidR="008746D4" w:rsidRPr="001141C1">
        <w:rPr>
          <w:rFonts w:asciiTheme="minorHAnsi" w:hAnsiTheme="minorHAnsi" w:cs="Times New Roman"/>
          <w:bCs/>
          <w:color w:val="000000"/>
          <w:sz w:val="24"/>
        </w:rPr>
        <w:t>roscados</w:t>
      </w:r>
      <w:proofErr w:type="spellEnd"/>
      <w:r w:rsidR="008746D4" w:rsidRPr="001141C1">
        <w:rPr>
          <w:rFonts w:asciiTheme="minorHAnsi" w:hAnsiTheme="minorHAnsi" w:cs="Times New Roman"/>
          <w:bCs/>
          <w:color w:val="000000"/>
          <w:sz w:val="24"/>
        </w:rPr>
        <w:t xml:space="preserve"> que não estejam submetidos à pressão;</w:t>
      </w:r>
    </w:p>
    <w:p w:rsidR="000A5E02" w:rsidRPr="004A631F" w:rsidRDefault="008746D4" w:rsidP="00B674BC">
      <w:pPr>
        <w:pStyle w:val="PargrafodaLista"/>
        <w:numPr>
          <w:ilvl w:val="0"/>
          <w:numId w:val="3"/>
        </w:numPr>
        <w:tabs>
          <w:tab w:val="left" w:pos="1418"/>
        </w:tabs>
        <w:spacing w:line="360" w:lineRule="auto"/>
        <w:ind w:left="0" w:firstLine="0"/>
        <w:jc w:val="both"/>
        <w:rPr>
          <w:rFonts w:asciiTheme="minorHAnsi" w:hAnsiTheme="minorHAnsi" w:cs="Times New Roman"/>
          <w:bCs/>
          <w:color w:val="000000"/>
          <w:sz w:val="24"/>
        </w:rPr>
      </w:pPr>
      <w:r w:rsidRPr="004A631F">
        <w:rPr>
          <w:rFonts w:asciiTheme="minorHAnsi" w:hAnsiTheme="minorHAnsi" w:cs="Times New Roman"/>
          <w:bCs/>
          <w:color w:val="000000"/>
          <w:sz w:val="24"/>
        </w:rPr>
        <w:t>Colocação do quadro de instruções, quando necessário, nos termos do Anexo “C” da Portaria 005/2011 do INMETRO.</w:t>
      </w:r>
    </w:p>
    <w:p w:rsidR="000A5E02" w:rsidRDefault="008746D4" w:rsidP="00B674BC">
      <w:pPr>
        <w:pStyle w:val="PargrafodaLista"/>
        <w:numPr>
          <w:ilvl w:val="0"/>
          <w:numId w:val="3"/>
        </w:numPr>
        <w:tabs>
          <w:tab w:val="left" w:pos="1418"/>
        </w:tabs>
        <w:spacing w:line="360" w:lineRule="auto"/>
        <w:ind w:left="0" w:firstLine="0"/>
        <w:jc w:val="both"/>
        <w:rPr>
          <w:rFonts w:asciiTheme="minorHAnsi" w:hAnsiTheme="minorHAnsi" w:cs="Times New Roman"/>
          <w:bCs/>
          <w:color w:val="000000"/>
          <w:sz w:val="24"/>
        </w:rPr>
      </w:pPr>
      <w:r w:rsidRPr="004A631F">
        <w:rPr>
          <w:rFonts w:asciiTheme="minorHAnsi" w:hAnsiTheme="minorHAnsi" w:cs="Times New Roman"/>
          <w:bCs/>
          <w:color w:val="000000"/>
          <w:sz w:val="24"/>
        </w:rPr>
        <w:t>Substituição ou colocação de componentes que não sejam submetidos à pressão, conforme Anexo B da Portaria 005/2011 do INMETRO.</w:t>
      </w:r>
    </w:p>
    <w:p w:rsidR="004A631F" w:rsidRPr="004A631F" w:rsidRDefault="004A631F" w:rsidP="00B674BC">
      <w:pPr>
        <w:pStyle w:val="PargrafodaLista"/>
        <w:tabs>
          <w:tab w:val="left" w:pos="1418"/>
        </w:tabs>
        <w:spacing w:line="360" w:lineRule="auto"/>
        <w:ind w:left="0"/>
        <w:jc w:val="both"/>
        <w:rPr>
          <w:rFonts w:asciiTheme="minorHAnsi" w:hAnsiTheme="minorHAnsi" w:cs="Times New Roman"/>
          <w:bCs/>
          <w:color w:val="000000"/>
          <w:sz w:val="24"/>
        </w:rPr>
      </w:pPr>
    </w:p>
    <w:p w:rsidR="000A5E02" w:rsidRPr="001141C1" w:rsidRDefault="008746D4" w:rsidP="00B674BC">
      <w:pPr>
        <w:pStyle w:val="PargrafodaLista"/>
        <w:tabs>
          <w:tab w:val="left" w:pos="1418"/>
        </w:tabs>
        <w:spacing w:line="360" w:lineRule="auto"/>
        <w:ind w:left="0"/>
        <w:jc w:val="both"/>
        <w:rPr>
          <w:rFonts w:asciiTheme="minorHAnsi" w:hAnsiTheme="minorHAnsi"/>
          <w:b/>
          <w:bCs/>
          <w:color w:val="000000"/>
          <w:sz w:val="24"/>
        </w:rPr>
      </w:pPr>
      <w:r w:rsidRPr="001141C1">
        <w:rPr>
          <w:rFonts w:asciiTheme="minorHAnsi" w:hAnsiTheme="minorHAnsi" w:cs="Times New Roman"/>
          <w:b/>
          <w:bCs/>
          <w:color w:val="000000"/>
          <w:sz w:val="24"/>
        </w:rPr>
        <w:t>A manutenção de 2º nível engloba as seguintes ações:</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Desmontagem</w:t>
      </w:r>
      <w:r w:rsidR="008746D4" w:rsidRPr="001141C1">
        <w:rPr>
          <w:rFonts w:asciiTheme="minorHAnsi" w:hAnsiTheme="minorHAnsi" w:cs="Times New Roman"/>
          <w:bCs/>
          <w:color w:val="000000"/>
          <w:sz w:val="24"/>
        </w:rPr>
        <w:t xml:space="preserve"> completa de todos os componentes do extintor de incêndio; </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Pintura</w:t>
      </w:r>
      <w:r w:rsidR="008746D4" w:rsidRPr="001141C1">
        <w:rPr>
          <w:rFonts w:asciiTheme="minorHAnsi" w:hAnsiTheme="minorHAnsi" w:cs="Times New Roman"/>
          <w:bCs/>
          <w:color w:val="000000"/>
          <w:sz w:val="24"/>
        </w:rPr>
        <w:t xml:space="preserve"> completa do cilindro, utilizando cor vermelho padrão </w:t>
      </w:r>
      <w:proofErr w:type="spellStart"/>
      <w:r w:rsidR="008746D4" w:rsidRPr="001141C1">
        <w:rPr>
          <w:rFonts w:asciiTheme="minorHAnsi" w:hAnsiTheme="minorHAnsi" w:cs="Times New Roman"/>
          <w:bCs/>
          <w:color w:val="000000"/>
          <w:sz w:val="24"/>
        </w:rPr>
        <w:t>Munssell</w:t>
      </w:r>
      <w:proofErr w:type="spellEnd"/>
      <w:r w:rsidR="008746D4" w:rsidRPr="001141C1">
        <w:rPr>
          <w:rFonts w:asciiTheme="minorHAnsi" w:hAnsiTheme="minorHAnsi" w:cs="Times New Roman"/>
          <w:bCs/>
          <w:color w:val="000000"/>
          <w:sz w:val="24"/>
        </w:rPr>
        <w:t xml:space="preserve"> </w:t>
      </w:r>
      <w:proofErr w:type="gramStart"/>
      <w:r w:rsidR="008746D4" w:rsidRPr="001141C1">
        <w:rPr>
          <w:rFonts w:asciiTheme="minorHAnsi" w:hAnsiTheme="minorHAnsi" w:cs="Times New Roman"/>
          <w:bCs/>
          <w:color w:val="000000"/>
          <w:sz w:val="24"/>
        </w:rPr>
        <w:t>5</w:t>
      </w:r>
      <w:proofErr w:type="gramEnd"/>
      <w:r w:rsidR="008746D4" w:rsidRPr="001141C1">
        <w:rPr>
          <w:rFonts w:asciiTheme="minorHAnsi" w:hAnsiTheme="minorHAnsi" w:cs="Times New Roman"/>
          <w:bCs/>
          <w:color w:val="000000"/>
          <w:sz w:val="24"/>
        </w:rPr>
        <w:t xml:space="preserve"> R 4/14 e pintura da válvula de descarga, se for o caso;</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Troca</w:t>
      </w:r>
      <w:r w:rsidR="008746D4" w:rsidRPr="001141C1">
        <w:rPr>
          <w:rFonts w:asciiTheme="minorHAnsi" w:hAnsiTheme="minorHAnsi" w:cs="Times New Roman"/>
          <w:bCs/>
          <w:color w:val="000000"/>
          <w:sz w:val="24"/>
        </w:rPr>
        <w:t xml:space="preserve"> dos componentes do extintor (válvula de descarga e vedações, tubo sifão, mangueira e difusor da mangueira), se for o caso; </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Colocação</w:t>
      </w:r>
      <w:r w:rsidR="008746D4" w:rsidRPr="001141C1">
        <w:rPr>
          <w:rFonts w:asciiTheme="minorHAnsi" w:hAnsiTheme="minorHAnsi" w:cs="Times New Roman"/>
          <w:bCs/>
          <w:color w:val="000000"/>
          <w:sz w:val="24"/>
        </w:rPr>
        <w:t xml:space="preserve"> do anel de identificação de manutenção, montagem de todos os componentes (válvula de descarga, tubo sifão, mangueira e difusor), em condições de uso e recarga com os tipos de extintores constantes da tabela acima, na quantidade estabelecida para cada cilindro, de acordo com a sua capacidade volumétrica. </w:t>
      </w:r>
    </w:p>
    <w:p w:rsidR="000A5E02" w:rsidRPr="004A631F" w:rsidRDefault="008746D4"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 xml:space="preserve">Posteriormente deverá ser executado o teste de vazamento no cilindro, após esse teste, caso seja constatado que o mesmo não apresenta vazamentos, deverá ser posto, no corpo do cilindro, o rótulo com instruções de uso, de acordo com a Portaria, do INMETRO nº 300, selo de conformidade do INMETRO, etiqueta com garantia constando o ano e o mês para próxima recarga e o ano para o próximo ensaio hidrostático. </w:t>
      </w:r>
    </w:p>
    <w:p w:rsidR="000A5E02" w:rsidRPr="004A631F" w:rsidRDefault="008746D4"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Limpeza dos componentes aparentes;</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lastRenderedPageBreak/>
        <w:t>Reaperto</w:t>
      </w:r>
      <w:r w:rsidR="008746D4" w:rsidRPr="001141C1">
        <w:rPr>
          <w:rFonts w:asciiTheme="minorHAnsi" w:hAnsiTheme="minorHAnsi" w:cs="Times New Roman"/>
          <w:bCs/>
          <w:color w:val="000000"/>
          <w:sz w:val="24"/>
        </w:rPr>
        <w:t xml:space="preserve"> de componentes </w:t>
      </w:r>
      <w:proofErr w:type="spellStart"/>
      <w:r w:rsidR="008746D4" w:rsidRPr="001141C1">
        <w:rPr>
          <w:rFonts w:asciiTheme="minorHAnsi" w:hAnsiTheme="minorHAnsi" w:cs="Times New Roman"/>
          <w:bCs/>
          <w:color w:val="000000"/>
          <w:sz w:val="24"/>
        </w:rPr>
        <w:t>roscados</w:t>
      </w:r>
      <w:proofErr w:type="spellEnd"/>
      <w:r w:rsidR="008746D4" w:rsidRPr="001141C1">
        <w:rPr>
          <w:rFonts w:asciiTheme="minorHAnsi" w:hAnsiTheme="minorHAnsi" w:cs="Times New Roman"/>
          <w:bCs/>
          <w:color w:val="000000"/>
          <w:sz w:val="24"/>
        </w:rPr>
        <w:t xml:space="preserve"> que não estejam submetidos à pressão;</w:t>
      </w:r>
    </w:p>
    <w:p w:rsidR="000A5E02" w:rsidRPr="004A631F" w:rsidRDefault="008746D4"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Colocação do quadro de instruções, quando necessário, nos termos do Anexo “C” da Portaria 005/2011 do INMETRO.</w:t>
      </w:r>
    </w:p>
    <w:p w:rsidR="000A5E02" w:rsidRPr="004A631F" w:rsidRDefault="008746D4"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Substituição ou colocação de componentes que não sejam submetidos à pressão, conforme Anexo B da Portaria 005/2011 do INMETRO.</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Desmontagem</w:t>
      </w:r>
      <w:r w:rsidR="008746D4" w:rsidRPr="001141C1">
        <w:rPr>
          <w:rFonts w:asciiTheme="minorHAnsi" w:hAnsiTheme="minorHAnsi" w:cs="Times New Roman"/>
          <w:bCs/>
          <w:color w:val="000000"/>
          <w:sz w:val="24"/>
        </w:rPr>
        <w:t xml:space="preserve"> completa de todos os componentes do extintor de incêndio; </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Pintura</w:t>
      </w:r>
      <w:r w:rsidR="008746D4" w:rsidRPr="001141C1">
        <w:rPr>
          <w:rFonts w:asciiTheme="minorHAnsi" w:hAnsiTheme="minorHAnsi" w:cs="Times New Roman"/>
          <w:bCs/>
          <w:color w:val="000000"/>
          <w:sz w:val="24"/>
        </w:rPr>
        <w:t xml:space="preserve"> completa do cilindro, utilizando cor vermelho padrão </w:t>
      </w:r>
      <w:proofErr w:type="spellStart"/>
      <w:r w:rsidR="008746D4" w:rsidRPr="001141C1">
        <w:rPr>
          <w:rFonts w:asciiTheme="minorHAnsi" w:hAnsiTheme="minorHAnsi" w:cs="Times New Roman"/>
          <w:bCs/>
          <w:color w:val="000000"/>
          <w:sz w:val="24"/>
        </w:rPr>
        <w:t>Munssell</w:t>
      </w:r>
      <w:proofErr w:type="spellEnd"/>
      <w:r w:rsidR="008746D4" w:rsidRPr="001141C1">
        <w:rPr>
          <w:rFonts w:asciiTheme="minorHAnsi" w:hAnsiTheme="minorHAnsi" w:cs="Times New Roman"/>
          <w:bCs/>
          <w:color w:val="000000"/>
          <w:sz w:val="24"/>
        </w:rPr>
        <w:t xml:space="preserve"> </w:t>
      </w:r>
      <w:proofErr w:type="gramStart"/>
      <w:r w:rsidR="008746D4" w:rsidRPr="001141C1">
        <w:rPr>
          <w:rFonts w:asciiTheme="minorHAnsi" w:hAnsiTheme="minorHAnsi" w:cs="Times New Roman"/>
          <w:bCs/>
          <w:color w:val="000000"/>
          <w:sz w:val="24"/>
        </w:rPr>
        <w:t>5</w:t>
      </w:r>
      <w:proofErr w:type="gramEnd"/>
      <w:r w:rsidR="008746D4" w:rsidRPr="001141C1">
        <w:rPr>
          <w:rFonts w:asciiTheme="minorHAnsi" w:hAnsiTheme="minorHAnsi" w:cs="Times New Roman"/>
          <w:bCs/>
          <w:color w:val="000000"/>
          <w:sz w:val="24"/>
        </w:rPr>
        <w:t xml:space="preserve"> R 4/14 e pintura da válvula de descarga, se for o caso;</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Troca</w:t>
      </w:r>
      <w:r w:rsidR="008746D4" w:rsidRPr="001141C1">
        <w:rPr>
          <w:rFonts w:asciiTheme="minorHAnsi" w:hAnsiTheme="minorHAnsi" w:cs="Times New Roman"/>
          <w:bCs/>
          <w:color w:val="000000"/>
          <w:sz w:val="24"/>
        </w:rPr>
        <w:t xml:space="preserve"> dos componentes do extintor (válvula de descarga e vedações, tubo sifão, mangueira e difusor da mangueira), se for o caso; </w:t>
      </w:r>
    </w:p>
    <w:p w:rsidR="000A5E02" w:rsidRPr="004A631F"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Colocação</w:t>
      </w:r>
      <w:r w:rsidR="008746D4" w:rsidRPr="001141C1">
        <w:rPr>
          <w:rFonts w:asciiTheme="minorHAnsi" w:hAnsiTheme="minorHAnsi" w:cs="Times New Roman"/>
          <w:bCs/>
          <w:color w:val="000000"/>
          <w:sz w:val="24"/>
        </w:rPr>
        <w:t xml:space="preserve"> do anel de identificação de manutenção, montagem de todos os componentes (válvula de descarga, tubo sifão, mangueira e difusor), em condições de uso e recarga com os tipos de extintores constantes da tabela acima, na quantidade estabelecida para cada cilindro, de acordo com a sua capacidade volumétrica. </w:t>
      </w:r>
    </w:p>
    <w:p w:rsidR="000A5E02" w:rsidRPr="004A631F" w:rsidRDefault="008746D4"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 xml:space="preserve">Posteriormente deverá ser executado o teste de vazamento no cilindro, após esse teste, caso seja constatado que o mesmo não apresenta vazamentos, deverá ser posto, no corpo do cilindro, o rótulo com instruções de uso, de acordo com a Portaria, do INMETRO nº 300, selo de conformidade do INMETRO, etiqueta com garantia constando o ano e </w:t>
      </w:r>
      <w:proofErr w:type="gramStart"/>
      <w:r w:rsidRPr="001141C1">
        <w:rPr>
          <w:rFonts w:asciiTheme="minorHAnsi" w:hAnsiTheme="minorHAnsi" w:cs="Times New Roman"/>
          <w:bCs/>
          <w:color w:val="000000"/>
          <w:sz w:val="24"/>
        </w:rPr>
        <w:t>o</w:t>
      </w:r>
      <w:proofErr w:type="gramEnd"/>
      <w:r w:rsidRPr="001141C1">
        <w:rPr>
          <w:rFonts w:asciiTheme="minorHAnsi" w:hAnsiTheme="minorHAnsi" w:cs="Times New Roman"/>
          <w:bCs/>
          <w:color w:val="000000"/>
          <w:sz w:val="24"/>
        </w:rPr>
        <w:t xml:space="preserve"> </w:t>
      </w:r>
    </w:p>
    <w:p w:rsidR="000A5E02" w:rsidRDefault="004A631F" w:rsidP="00B674BC">
      <w:pPr>
        <w:pStyle w:val="PargrafodaLista"/>
        <w:numPr>
          <w:ilvl w:val="0"/>
          <w:numId w:val="4"/>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Componentes</w:t>
      </w:r>
      <w:r w:rsidR="008746D4" w:rsidRPr="001141C1">
        <w:rPr>
          <w:rFonts w:asciiTheme="minorHAnsi" w:hAnsiTheme="minorHAnsi" w:cs="Times New Roman"/>
          <w:bCs/>
          <w:color w:val="000000"/>
          <w:sz w:val="24"/>
        </w:rPr>
        <w:t xml:space="preserve"> do extintor de incêndio (válvula de descarga, tubo sifão, mangueira e difusor) estejam em condições de uso ou apresentem condições de serem recuperados, no caso da válvula de descarga, com troca de componentes internos, não será necessário troca-los, porém se a mangueira e o difusor não oferecerem condições de manutenção (recuperação) estes deverão ser substituídos.</w:t>
      </w:r>
    </w:p>
    <w:p w:rsidR="004A631F" w:rsidRPr="004A631F" w:rsidRDefault="004A631F" w:rsidP="00B674BC">
      <w:pPr>
        <w:pStyle w:val="PargrafodaLista"/>
        <w:tabs>
          <w:tab w:val="left" w:pos="1418"/>
        </w:tabs>
        <w:spacing w:line="360" w:lineRule="auto"/>
        <w:ind w:left="0"/>
        <w:jc w:val="both"/>
        <w:rPr>
          <w:rFonts w:asciiTheme="minorHAnsi" w:hAnsiTheme="minorHAnsi" w:cs="Times New Roman"/>
          <w:bCs/>
          <w:color w:val="000000"/>
          <w:sz w:val="24"/>
        </w:rPr>
      </w:pPr>
    </w:p>
    <w:p w:rsidR="000A5E02" w:rsidRPr="001141C1" w:rsidRDefault="008746D4" w:rsidP="00B674BC">
      <w:pPr>
        <w:pStyle w:val="PargrafodaLista"/>
        <w:tabs>
          <w:tab w:val="left" w:pos="1418"/>
        </w:tabs>
        <w:spacing w:line="360" w:lineRule="auto"/>
        <w:ind w:left="0"/>
        <w:jc w:val="both"/>
        <w:rPr>
          <w:rFonts w:asciiTheme="minorHAnsi" w:hAnsiTheme="minorHAnsi"/>
          <w:b/>
          <w:bCs/>
          <w:color w:val="000000"/>
          <w:sz w:val="24"/>
        </w:rPr>
      </w:pPr>
      <w:r w:rsidRPr="001141C1">
        <w:rPr>
          <w:rFonts w:asciiTheme="minorHAnsi" w:hAnsiTheme="minorHAnsi" w:cs="Times New Roman"/>
          <w:b/>
          <w:bCs/>
          <w:color w:val="000000"/>
          <w:sz w:val="24"/>
        </w:rPr>
        <w:t>A manutenção de 3º nível engloba as seguintes ações:</w:t>
      </w:r>
    </w:p>
    <w:p w:rsidR="000A5E02" w:rsidRDefault="004A631F"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Todas</w:t>
      </w:r>
      <w:r w:rsidR="008746D4" w:rsidRPr="001141C1">
        <w:rPr>
          <w:rFonts w:asciiTheme="minorHAnsi" w:hAnsiTheme="minorHAnsi" w:cs="Times New Roman"/>
          <w:bCs/>
          <w:color w:val="000000"/>
          <w:sz w:val="24"/>
        </w:rPr>
        <w:t xml:space="preserve"> as situações descritas na manutenção de 2º nível com a inclusão do teste hidrostático, realizado a cada 05 (cinco) anos</w:t>
      </w:r>
      <w:r>
        <w:rPr>
          <w:rFonts w:asciiTheme="minorHAnsi" w:hAnsiTheme="minorHAnsi" w:cs="Times New Roman"/>
          <w:bCs/>
          <w:color w:val="000000"/>
          <w:sz w:val="24"/>
        </w:rPr>
        <w:t>,</w:t>
      </w:r>
      <w:r w:rsidR="008746D4" w:rsidRPr="001141C1">
        <w:rPr>
          <w:rFonts w:asciiTheme="minorHAnsi" w:hAnsiTheme="minorHAnsi" w:cs="Times New Roman"/>
          <w:bCs/>
          <w:color w:val="000000"/>
          <w:sz w:val="24"/>
        </w:rPr>
        <w:t xml:space="preserve"> ou nas situações descritas pela Portaria nº 005, do INMETRO, de 05 de janeiro de 2011, no seu item 4.2.4.</w:t>
      </w:r>
    </w:p>
    <w:p w:rsidR="004A631F" w:rsidRPr="001141C1" w:rsidRDefault="004A631F" w:rsidP="00B674BC">
      <w:pPr>
        <w:pStyle w:val="PargrafodaLista"/>
        <w:tabs>
          <w:tab w:val="left" w:pos="1418"/>
        </w:tabs>
        <w:spacing w:line="360" w:lineRule="auto"/>
        <w:jc w:val="both"/>
        <w:rPr>
          <w:rFonts w:asciiTheme="minorHAnsi" w:hAnsiTheme="minorHAnsi"/>
          <w:color w:val="000000"/>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lastRenderedPageBreak/>
        <w:t>MATERIAIS A SEREM DISPONIBILIZADOS</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bCs/>
          <w:color w:val="000000"/>
          <w:sz w:val="24"/>
        </w:rPr>
        <w:t>A empresa contratada a suas expensas, deverá usar os seguintes materiais:</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Válvula, fabricada em latão forjado, do tipo intermitente, com trava de segurança, e disco de ruptura. Mola em aço com tratamento anticorrosivo (bicromatização). Cabo e gatilho bicromatizado ou pintados na cor vermelha através de processo eletrostático a pó.</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Quebra jato, fabricado em latão trefilado;</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Mangote, fabricado em borracha com reforço em trama interna de aço, com terminais de latão trefilado;</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Difusor injetado na cor vermelha em Polietileno de alta densidade, com inserto metálico não ferroso para rosca de conexão com a mangueira;</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 xml:space="preserve">Tinta, pode ser pintura epóxi ou esmalte sintético, na cor vermelho padrão </w:t>
      </w:r>
      <w:proofErr w:type="spellStart"/>
      <w:r w:rsidRPr="001141C1">
        <w:rPr>
          <w:rFonts w:asciiTheme="minorHAnsi" w:hAnsiTheme="minorHAnsi" w:cs="Times New Roman"/>
          <w:bCs/>
          <w:color w:val="000000"/>
          <w:sz w:val="24"/>
        </w:rPr>
        <w:t>Munssell</w:t>
      </w:r>
      <w:proofErr w:type="spellEnd"/>
      <w:r w:rsidRPr="001141C1">
        <w:rPr>
          <w:rFonts w:asciiTheme="minorHAnsi" w:hAnsiTheme="minorHAnsi" w:cs="Times New Roman"/>
          <w:bCs/>
          <w:color w:val="000000"/>
          <w:sz w:val="24"/>
        </w:rPr>
        <w:t xml:space="preserve"> </w:t>
      </w:r>
      <w:proofErr w:type="gramStart"/>
      <w:r w:rsidRPr="001141C1">
        <w:rPr>
          <w:rFonts w:asciiTheme="minorHAnsi" w:hAnsiTheme="minorHAnsi" w:cs="Times New Roman"/>
          <w:bCs/>
          <w:color w:val="000000"/>
          <w:sz w:val="24"/>
        </w:rPr>
        <w:t>5</w:t>
      </w:r>
      <w:proofErr w:type="gramEnd"/>
      <w:r w:rsidRPr="001141C1">
        <w:rPr>
          <w:rFonts w:asciiTheme="minorHAnsi" w:hAnsiTheme="minorHAnsi" w:cs="Times New Roman"/>
          <w:bCs/>
          <w:color w:val="000000"/>
          <w:sz w:val="24"/>
        </w:rPr>
        <w:t xml:space="preserve"> R 4/14;</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Gás carbônico, gás com grau de pureza mínima de 99,5%, na fase vapor, livre de água e de grau comercial;</w:t>
      </w:r>
    </w:p>
    <w:p w:rsidR="000A5E02" w:rsidRPr="004A631F"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 xml:space="preserve">Tubo Sifão, Fabricado em alumínio, com rosca externa </w:t>
      </w:r>
      <w:proofErr w:type="spellStart"/>
      <w:r w:rsidRPr="001141C1">
        <w:rPr>
          <w:rFonts w:asciiTheme="minorHAnsi" w:hAnsiTheme="minorHAnsi" w:cs="Times New Roman"/>
          <w:bCs/>
          <w:color w:val="000000"/>
          <w:sz w:val="24"/>
        </w:rPr>
        <w:t>M14</w:t>
      </w:r>
      <w:proofErr w:type="spellEnd"/>
      <w:r w:rsidRPr="001141C1">
        <w:rPr>
          <w:rFonts w:asciiTheme="minorHAnsi" w:hAnsiTheme="minorHAnsi" w:cs="Times New Roman"/>
          <w:bCs/>
          <w:color w:val="000000"/>
          <w:sz w:val="24"/>
        </w:rPr>
        <w:t xml:space="preserve"> x 1,25. Perfil projetado de forma a obter o melhor rendimento de descarga;</w:t>
      </w:r>
    </w:p>
    <w:p w:rsidR="000A5E02" w:rsidRDefault="008746D4" w:rsidP="00B674BC">
      <w:pPr>
        <w:pStyle w:val="PargrafodaLista"/>
        <w:numPr>
          <w:ilvl w:val="0"/>
          <w:numId w:val="5"/>
        </w:numPr>
        <w:tabs>
          <w:tab w:val="left" w:pos="1418"/>
        </w:tabs>
        <w:spacing w:line="360" w:lineRule="auto"/>
        <w:ind w:left="0" w:firstLine="0"/>
        <w:jc w:val="both"/>
        <w:rPr>
          <w:rFonts w:asciiTheme="minorHAnsi" w:hAnsiTheme="minorHAnsi" w:cs="Times New Roman"/>
          <w:bCs/>
          <w:color w:val="000000"/>
          <w:sz w:val="24"/>
        </w:rPr>
      </w:pPr>
      <w:r w:rsidRPr="001141C1">
        <w:rPr>
          <w:rFonts w:asciiTheme="minorHAnsi" w:hAnsiTheme="minorHAnsi" w:cs="Times New Roman"/>
          <w:bCs/>
          <w:color w:val="000000"/>
          <w:sz w:val="24"/>
        </w:rPr>
        <w:t>Punho, injetado na cor preta, fixo entre a mangueira e o difusor impedindo o contato com os terminais metálicos e a mangueira.</w:t>
      </w:r>
    </w:p>
    <w:p w:rsidR="004A631F" w:rsidRPr="004A631F" w:rsidRDefault="004A631F" w:rsidP="00B674BC">
      <w:pPr>
        <w:pStyle w:val="PargrafodaLista"/>
        <w:tabs>
          <w:tab w:val="left" w:pos="1418"/>
        </w:tabs>
        <w:spacing w:line="360" w:lineRule="auto"/>
        <w:ind w:left="0"/>
        <w:jc w:val="both"/>
        <w:rPr>
          <w:rFonts w:asciiTheme="minorHAnsi" w:hAnsiTheme="minorHAnsi" w:cs="Times New Roman"/>
          <w:bCs/>
          <w:color w:val="000000"/>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t>EXECUÇÃO</w:t>
      </w:r>
      <w:r w:rsidR="00B674BC">
        <w:rPr>
          <w:rFonts w:asciiTheme="minorHAnsi" w:hAnsiTheme="minorHAnsi"/>
          <w:sz w:val="24"/>
          <w:szCs w:val="24"/>
        </w:rPr>
        <w:t xml:space="preserve"> DOS SERVIÇOS E SEU RECEBIMENTO</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A execução dos serviços será iniciada a contar da data de assinatura do contrato de prestação de serviços e recebimento da Nota de Empenho, na forma que segue:</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color w:val="000000"/>
          <w:sz w:val="24"/>
        </w:rPr>
        <w:t>Em data e quantidades programadas pela contratante.</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lastRenderedPageBreak/>
        <w:t xml:space="preserve">Os serviços serão recebidos provisoriamente no prazo de 07 (sete) dias, </w:t>
      </w:r>
      <w:proofErr w:type="gramStart"/>
      <w:r w:rsidRPr="001141C1">
        <w:rPr>
          <w:rFonts w:asciiTheme="minorHAnsi" w:hAnsiTheme="minorHAnsi" w:cs="Times New Roman"/>
          <w:color w:val="000000"/>
          <w:sz w:val="24"/>
        </w:rPr>
        <w:t>pelo(</w:t>
      </w:r>
      <w:proofErr w:type="gramEnd"/>
      <w:r w:rsidRPr="001141C1">
        <w:rPr>
          <w:rFonts w:asciiTheme="minorHAnsi" w:hAnsiTheme="minorHAnsi" w:cs="Times New Roman"/>
          <w:color w:val="000000"/>
          <w:sz w:val="24"/>
        </w:rPr>
        <w:t xml:space="preserve">a) responsável pelo acompanhamento e fiscalização do contrato, para efeito de posterior verificação de sua conformidade com as especificações constantes neste Termo de Referência e na proposta. </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 xml:space="preserve">Os serviços poderão ser rejeitados, no todo ou em parte, quando em desacordo com as especificações constantes neste Termo de Referência e na proposta, devendo ser corrigidos/refeitos/substituídos no prazo fixado pelo fiscal do contrato, </w:t>
      </w:r>
      <w:r w:rsidR="004A631F" w:rsidRPr="001141C1">
        <w:rPr>
          <w:rFonts w:asciiTheme="minorHAnsi" w:hAnsiTheme="minorHAnsi" w:cs="Times New Roman"/>
          <w:color w:val="000000"/>
          <w:sz w:val="24"/>
        </w:rPr>
        <w:t>à custa</w:t>
      </w:r>
      <w:r w:rsidRPr="001141C1">
        <w:rPr>
          <w:rFonts w:asciiTheme="minorHAnsi" w:hAnsiTheme="minorHAnsi" w:cs="Times New Roman"/>
          <w:color w:val="000000"/>
          <w:sz w:val="24"/>
        </w:rPr>
        <w:t xml:space="preserve"> da Contratada, sem prejuízo da aplicação de penalidades.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Os serviços serão recebidos definitivamente no prazo de 10</w:t>
      </w:r>
      <w:r w:rsidRPr="001141C1">
        <w:rPr>
          <w:rFonts w:asciiTheme="minorHAnsi" w:hAnsiTheme="minorHAnsi" w:cs="Times New Roman"/>
          <w:color w:val="FF0000"/>
          <w:sz w:val="24"/>
        </w:rPr>
        <w:t xml:space="preserve"> </w:t>
      </w:r>
      <w:r w:rsidRPr="001141C1">
        <w:rPr>
          <w:rFonts w:asciiTheme="minorHAnsi" w:hAnsiTheme="minorHAnsi" w:cs="Times New Roman"/>
          <w:color w:val="000000"/>
          <w:sz w:val="24"/>
        </w:rPr>
        <w:t>(dez) dias, contados do recebimento provisório, após a verificação da qualidade e quantidade do serviço executado e materiais empregados, com a consequente aceitação mediante termo circunstanciado.</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Na hipótese de a verificação a que se refere o subitem anterior não ser procedida dentro do prazo fixado, reputar-se-á como realizada, consumando-se o recebimento definitivo no dia do esgotamento do prazo.</w:t>
      </w:r>
    </w:p>
    <w:p w:rsidR="000A5E02"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O recebimento provisório ou definitivo do objeto não exclui a responsabilidade da contratada pelos prejuízos resultantes da incorreta execução do contrato.</w:t>
      </w:r>
    </w:p>
    <w:p w:rsidR="004A631F" w:rsidRPr="001141C1" w:rsidRDefault="004A631F" w:rsidP="00B674BC">
      <w:pPr>
        <w:tabs>
          <w:tab w:val="left" w:pos="1418"/>
        </w:tabs>
        <w:spacing w:line="360" w:lineRule="auto"/>
        <w:jc w:val="both"/>
        <w:rPr>
          <w:rFonts w:asciiTheme="minorHAnsi" w:hAnsiTheme="minorHAnsi" w:cs="Times New Roman"/>
          <w:color w:val="000000"/>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lang w:eastAsia="en-US"/>
        </w:rPr>
      </w:pPr>
      <w:r w:rsidRPr="001141C1">
        <w:rPr>
          <w:rFonts w:asciiTheme="minorHAnsi" w:hAnsiTheme="minorHAnsi"/>
          <w:sz w:val="24"/>
          <w:szCs w:val="24"/>
          <w:lang w:eastAsia="en-US"/>
        </w:rPr>
        <w:t>OBRIGAÇÕES DA CONTRATANTE</w:t>
      </w:r>
    </w:p>
    <w:p w:rsidR="00B674BC" w:rsidRPr="00B674BC" w:rsidRDefault="00B674BC" w:rsidP="00B674BC">
      <w:pPr>
        <w:spacing w:line="360" w:lineRule="auto"/>
        <w:rPr>
          <w:lang w:eastAsia="en-US"/>
        </w:rPr>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Exigir o cumprimento de todas as obrigações assumidas pela Contratada, de acordo com as cláusulas contratuais e os termos de sua proposta;</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Notificar a Contratada por escrito da ocorrência de eventuais imperfeições no curso da execução dos serviços, fixando prazo para a sua correção;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Pagar à Contratada o valor resultante da prestação do serviço, no prazo e condições estabelecidas no Edital e seus anexos;</w:t>
      </w:r>
    </w:p>
    <w:p w:rsidR="000A5E02"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lastRenderedPageBreak/>
        <w:t>Efetuar as retenções tributárias devidas sobre o valor da Nota Fiscal/Fatura fornecida pela contratada.</w:t>
      </w:r>
    </w:p>
    <w:p w:rsidR="004A631F" w:rsidRPr="001141C1" w:rsidRDefault="004A631F" w:rsidP="00B674BC">
      <w:pPr>
        <w:tabs>
          <w:tab w:val="left" w:pos="1418"/>
        </w:tabs>
        <w:spacing w:line="360" w:lineRule="auto"/>
        <w:jc w:val="both"/>
        <w:rPr>
          <w:rFonts w:asciiTheme="minorHAnsi" w:hAnsiTheme="minorHAnsi" w:cs="Times New Roman"/>
          <w:color w:val="000000"/>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t>OBRIGAÇÕES DA CONTRATADA</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Possuir registro no Corpo de Bombeiros Militar da Paraíba (</w:t>
      </w:r>
      <w:proofErr w:type="spellStart"/>
      <w:r w:rsidRPr="001141C1">
        <w:rPr>
          <w:rFonts w:asciiTheme="minorHAnsi" w:hAnsiTheme="minorHAnsi" w:cs="Times New Roman"/>
          <w:color w:val="000000"/>
          <w:sz w:val="24"/>
        </w:rPr>
        <w:t>CBMPB</w:t>
      </w:r>
      <w:proofErr w:type="spellEnd"/>
      <w:r w:rsidRPr="001141C1">
        <w:rPr>
          <w:rFonts w:asciiTheme="minorHAnsi" w:hAnsiTheme="minorHAnsi" w:cs="Times New Roman"/>
          <w:color w:val="000000"/>
          <w:sz w:val="24"/>
        </w:rPr>
        <w:t>), credenciando a empresa a prestar os serviços contratados.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 xml:space="preserve">Prestar o serviço de acordo com as normas vigentes aplicáveis, em especial a </w:t>
      </w:r>
      <w:proofErr w:type="spellStart"/>
      <w:r w:rsidRPr="001141C1">
        <w:rPr>
          <w:rFonts w:asciiTheme="minorHAnsi" w:hAnsiTheme="minorHAnsi" w:cs="Times New Roman"/>
          <w:color w:val="000000"/>
          <w:sz w:val="24"/>
        </w:rPr>
        <w:t>NBR</w:t>
      </w:r>
      <w:proofErr w:type="spellEnd"/>
      <w:r w:rsidRPr="001141C1">
        <w:rPr>
          <w:rFonts w:asciiTheme="minorHAnsi" w:hAnsiTheme="minorHAnsi" w:cs="Times New Roman"/>
          <w:color w:val="000000"/>
          <w:sz w:val="24"/>
        </w:rPr>
        <w:t xml:space="preserve"> 12692 Inspeção, Manutenção e Recarga em Extintores de Incêndio, da Associação Brasileira de normas Técnicas (ABNT).</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Efetuar inspeção com o fiscal dos extintores.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Agendar com o fiscal do contrato e com o acompanhamento deste, a retirada dos extintores, para manutenção em oficina previamente visitada e com as instalações em acordo com as normas vigentes. A retirada, transporte e retorno ao local de origem ocorrerão por conta da contratada.</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 xml:space="preserve"> Responsabilizar-se para dotar, sob suas expensas, os locais de onde serão retirados os extintores, para manutenção, de equipamentos com tipo e capacidades semelhantes aos existentes anteriormente. Em nenhuma hipótese o local deverá permanecer desprovido do respectivo equipamento de proteção.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1141C1">
        <w:rPr>
          <w:rFonts w:asciiTheme="minorHAnsi" w:hAnsiTheme="minorHAnsi" w:cs="Times New Roman"/>
          <w:color w:val="000000"/>
          <w:sz w:val="24"/>
        </w:rPr>
        <w:t xml:space="preserve">caso </w:t>
      </w:r>
      <w:r w:rsidRPr="001141C1">
        <w:rPr>
          <w:rFonts w:asciiTheme="minorHAnsi" w:hAnsiTheme="minorHAnsi" w:cs="Times New Roman"/>
          <w:color w:val="000000"/>
          <w:sz w:val="24"/>
        </w:rPr>
        <w:lastRenderedPageBreak/>
        <w:t>exigida</w:t>
      </w:r>
      <w:proofErr w:type="gramEnd"/>
      <w:r w:rsidRPr="001141C1">
        <w:rPr>
          <w:rFonts w:asciiTheme="minorHAnsi" w:hAnsiTheme="minorHAnsi" w:cs="Times New Roman"/>
          <w:color w:val="000000"/>
          <w:sz w:val="24"/>
        </w:rPr>
        <w:t xml:space="preserve"> no edital, ou dos pagamentos devidos à Contratada, o valor correspondente aos danos sofridos;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Utilizar empregados habilitados e com conhecimentos básicos dos serviços a serem executados, em conformidade com as normas e determinações em vigor;</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 xml:space="preserve">Apresentar os empregados devidamente uniformizados e identificados por meio de crachá, além de provê-los com os Equipamentos de Proteção Individual - </w:t>
      </w:r>
      <w:proofErr w:type="spellStart"/>
      <w:r w:rsidRPr="001141C1">
        <w:rPr>
          <w:rFonts w:asciiTheme="minorHAnsi" w:hAnsiTheme="minorHAnsi" w:cs="Times New Roman"/>
          <w:color w:val="000000"/>
          <w:sz w:val="24"/>
        </w:rPr>
        <w:t>EPI</w:t>
      </w:r>
      <w:proofErr w:type="spellEnd"/>
      <w:r w:rsidRPr="001141C1">
        <w:rPr>
          <w:rFonts w:asciiTheme="minorHAnsi" w:hAnsiTheme="minorHAnsi" w:cs="Times New Roman"/>
          <w:color w:val="000000"/>
          <w:sz w:val="24"/>
        </w:rPr>
        <w:t>, quando for o caso;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Apresentar à Contratante, quando for o caso, a relação nominal dos empregados que adentrarão o órgão para a execução do serviço;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Responsabilizar-se por todas as obrigações trabalhistas, sociais, previdenciárias, tributárias e as demais previstas na legislação específica, cuja inadimplência não transfere responsabilidade à Contratante;</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Instruir seus empregados quanto à necessidade de acatar as normas internas da Administração;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Relatar à Contratante toda e qualquer irregularidade verificada no decorrer da prestação dos serviços;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rPr>
      </w:pPr>
      <w:r w:rsidRPr="001141C1">
        <w:rPr>
          <w:rFonts w:asciiTheme="minorHAnsi" w:hAnsiTheme="minorHAnsi" w:cs="Times New Roman"/>
          <w:color w:val="000000"/>
          <w:sz w:val="24"/>
        </w:rPr>
        <w:t xml:space="preserve"> Manter durante toda a vigência do contrato, em compatibilidade com as obrigações assumidas, todas as condições de habilitação e qualificação exigidas na licitação;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olor w:val="000000"/>
          <w:sz w:val="24"/>
        </w:rPr>
        <w:lastRenderedPageBreak/>
        <w:t>Guardar sigilo sobre todas as informações obtidas em decorrência do cumprimento do contrato;</w:t>
      </w:r>
    </w:p>
    <w:p w:rsidR="000A5E02" w:rsidRPr="00B674BC"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B674BC" w:rsidRPr="001141C1" w:rsidRDefault="00B674BC" w:rsidP="00B674BC">
      <w:pPr>
        <w:tabs>
          <w:tab w:val="left" w:pos="1418"/>
        </w:tabs>
        <w:spacing w:line="360" w:lineRule="auto"/>
        <w:jc w:val="both"/>
        <w:rPr>
          <w:rFonts w:asciiTheme="minorHAnsi" w:hAnsiTheme="minorHAnsi"/>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color w:val="00000A"/>
          <w:sz w:val="24"/>
          <w:szCs w:val="24"/>
        </w:rPr>
      </w:pPr>
      <w:r w:rsidRPr="001141C1">
        <w:rPr>
          <w:rFonts w:asciiTheme="minorHAnsi" w:hAnsiTheme="minorHAnsi"/>
          <w:color w:val="00000A"/>
          <w:sz w:val="24"/>
          <w:szCs w:val="24"/>
        </w:rPr>
        <w:t>DA SUBCONTRATAÇÃO</w:t>
      </w:r>
    </w:p>
    <w:p w:rsidR="00B674BC" w:rsidRPr="00B674BC" w:rsidRDefault="00B674BC" w:rsidP="00B674BC">
      <w:pPr>
        <w:spacing w:line="360" w:lineRule="auto"/>
      </w:pPr>
    </w:p>
    <w:p w:rsidR="000A5E02" w:rsidRDefault="008746D4" w:rsidP="00B674BC">
      <w:pPr>
        <w:numPr>
          <w:ilvl w:val="1"/>
          <w:numId w:val="1"/>
        </w:numPr>
        <w:tabs>
          <w:tab w:val="left" w:pos="1418"/>
        </w:tabs>
        <w:spacing w:line="360" w:lineRule="auto"/>
        <w:ind w:left="0" w:firstLine="0"/>
        <w:jc w:val="both"/>
        <w:rPr>
          <w:rFonts w:asciiTheme="minorHAnsi" w:hAnsiTheme="minorHAnsi" w:cs="Times New Roman"/>
          <w:sz w:val="24"/>
        </w:rPr>
      </w:pPr>
      <w:r w:rsidRPr="001141C1">
        <w:rPr>
          <w:rFonts w:asciiTheme="minorHAnsi" w:hAnsiTheme="minorHAnsi" w:cs="Times New Roman"/>
          <w:sz w:val="24"/>
        </w:rPr>
        <w:t>Não será admitida a subcontratação do objeto licitatório.</w:t>
      </w:r>
    </w:p>
    <w:p w:rsidR="004A631F" w:rsidRPr="001141C1" w:rsidRDefault="004A631F" w:rsidP="00B674BC">
      <w:pPr>
        <w:tabs>
          <w:tab w:val="left" w:pos="1418"/>
        </w:tabs>
        <w:spacing w:line="360" w:lineRule="auto"/>
        <w:jc w:val="both"/>
        <w:rPr>
          <w:rFonts w:asciiTheme="minorHAnsi" w:hAnsiTheme="minorHAnsi" w:cs="Times New Roman"/>
          <w:sz w:val="24"/>
        </w:rPr>
      </w:pPr>
    </w:p>
    <w:p w:rsidR="000A5E02" w:rsidRDefault="004A631F" w:rsidP="00B674BC">
      <w:pPr>
        <w:pStyle w:val="Nivel1"/>
        <w:numPr>
          <w:ilvl w:val="0"/>
          <w:numId w:val="1"/>
        </w:numPr>
        <w:tabs>
          <w:tab w:val="left" w:pos="1418"/>
        </w:tabs>
        <w:spacing w:before="0" w:after="0" w:line="360" w:lineRule="auto"/>
        <w:ind w:left="0" w:firstLine="0"/>
        <w:rPr>
          <w:rFonts w:asciiTheme="minorHAnsi" w:hAnsiTheme="minorHAnsi"/>
          <w:sz w:val="24"/>
          <w:szCs w:val="24"/>
          <w:lang w:eastAsia="en-US"/>
        </w:rPr>
      </w:pPr>
      <w:r>
        <w:rPr>
          <w:rFonts w:asciiTheme="minorHAnsi" w:hAnsiTheme="minorHAnsi"/>
          <w:sz w:val="24"/>
          <w:szCs w:val="24"/>
          <w:lang w:eastAsia="en-US"/>
        </w:rPr>
        <w:t xml:space="preserve">DA </w:t>
      </w:r>
      <w:r w:rsidR="008746D4" w:rsidRPr="001141C1">
        <w:rPr>
          <w:rFonts w:asciiTheme="minorHAnsi" w:hAnsiTheme="minorHAnsi"/>
          <w:sz w:val="24"/>
          <w:szCs w:val="24"/>
          <w:lang w:eastAsia="en-US"/>
        </w:rPr>
        <w:t>ALTERAÇÃO SUBJETIVA</w:t>
      </w:r>
    </w:p>
    <w:p w:rsidR="00B674BC" w:rsidRPr="00B674BC" w:rsidRDefault="00B674BC" w:rsidP="00B674BC">
      <w:pPr>
        <w:spacing w:line="360" w:lineRule="auto"/>
        <w:rPr>
          <w:lang w:eastAsia="en-US"/>
        </w:rPr>
      </w:pPr>
    </w:p>
    <w:p w:rsidR="000A5E02" w:rsidRDefault="008746D4" w:rsidP="00B674BC">
      <w:pPr>
        <w:numPr>
          <w:ilvl w:val="1"/>
          <w:numId w:val="1"/>
        </w:numPr>
        <w:tabs>
          <w:tab w:val="left" w:pos="1418"/>
        </w:tabs>
        <w:spacing w:line="360" w:lineRule="auto"/>
        <w:ind w:left="0" w:firstLine="0"/>
        <w:jc w:val="both"/>
        <w:rPr>
          <w:rFonts w:asciiTheme="minorHAnsi" w:hAnsiTheme="minorHAnsi" w:cs="Times New Roman"/>
          <w:sz w:val="24"/>
          <w:lang w:eastAsia="en-US"/>
        </w:rPr>
      </w:pPr>
      <w:r w:rsidRPr="001141C1">
        <w:rPr>
          <w:rFonts w:asciiTheme="minorHAnsi" w:hAnsiTheme="minorHAnsi" w:cs="Times New Roman"/>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674BC" w:rsidRPr="001141C1" w:rsidRDefault="00B674BC" w:rsidP="00B674BC">
      <w:pPr>
        <w:tabs>
          <w:tab w:val="left" w:pos="1418"/>
        </w:tabs>
        <w:spacing w:line="360" w:lineRule="auto"/>
        <w:jc w:val="both"/>
        <w:rPr>
          <w:rFonts w:asciiTheme="minorHAnsi" w:hAnsiTheme="minorHAnsi" w:cs="Times New Roman"/>
          <w:sz w:val="24"/>
          <w:lang w:eastAsia="en-US"/>
        </w:rPr>
      </w:pPr>
    </w:p>
    <w:p w:rsidR="000A5E02" w:rsidRDefault="004A631F" w:rsidP="00B674BC">
      <w:pPr>
        <w:pStyle w:val="Nivel1"/>
        <w:numPr>
          <w:ilvl w:val="0"/>
          <w:numId w:val="1"/>
        </w:numPr>
        <w:tabs>
          <w:tab w:val="left" w:pos="1418"/>
        </w:tabs>
        <w:spacing w:before="0" w:after="0" w:line="360" w:lineRule="auto"/>
        <w:ind w:left="0" w:firstLine="0"/>
        <w:rPr>
          <w:rFonts w:asciiTheme="minorHAnsi" w:hAnsiTheme="minorHAnsi"/>
          <w:sz w:val="24"/>
          <w:szCs w:val="24"/>
          <w:lang w:eastAsia="en-US"/>
        </w:rPr>
      </w:pPr>
      <w:r>
        <w:rPr>
          <w:rFonts w:asciiTheme="minorHAnsi" w:hAnsiTheme="minorHAnsi"/>
          <w:sz w:val="24"/>
          <w:szCs w:val="24"/>
          <w:lang w:eastAsia="en-US"/>
        </w:rPr>
        <w:t xml:space="preserve">DO </w:t>
      </w:r>
      <w:r w:rsidR="008746D4" w:rsidRPr="001141C1">
        <w:rPr>
          <w:rFonts w:asciiTheme="minorHAnsi" w:hAnsiTheme="minorHAnsi"/>
          <w:sz w:val="24"/>
          <w:szCs w:val="24"/>
          <w:lang w:eastAsia="en-US"/>
        </w:rPr>
        <w:t>CONTROLE E FISCALIZAÇÃO DA EXECUÇÃO</w:t>
      </w:r>
    </w:p>
    <w:p w:rsidR="00B674BC" w:rsidRPr="00B674BC" w:rsidRDefault="00B674BC" w:rsidP="00B674BC">
      <w:pPr>
        <w:spacing w:line="360" w:lineRule="auto"/>
        <w:rPr>
          <w:lang w:eastAsia="en-US"/>
        </w:rPr>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1141C1">
        <w:rPr>
          <w:rFonts w:asciiTheme="minorHAnsi" w:hAnsiTheme="minorHAnsi" w:cs="Times New Roman"/>
          <w:color w:val="000000"/>
          <w:sz w:val="24"/>
          <w:lang w:eastAsia="en-US"/>
        </w:rPr>
        <w:t>arts</w:t>
      </w:r>
      <w:proofErr w:type="spellEnd"/>
      <w:r w:rsidRPr="001141C1">
        <w:rPr>
          <w:rFonts w:asciiTheme="minorHAnsi" w:hAnsiTheme="minorHAnsi" w:cs="Times New Roman"/>
          <w:color w:val="000000"/>
          <w:sz w:val="24"/>
          <w:lang w:eastAsia="en-US"/>
        </w:rPr>
        <w:t>. 67 e 73 da Lei nº 8.666, de 1993, e do art. 6º do Decreto nº 2.271, de 1997.</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O representante da Contratante deverá ter a experiência necessária para o acompanhamento e controle da execução dos serviços e do contrato.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A verificação da adequação da prestação do serviço deverá ser realizada com base nos critérios previstos neste Termo de Referência.</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lastRenderedPageBreak/>
        <w:t xml:space="preserve">A execução dos contratos deverá ser acompanhada e fiscalizada por meio de instrumentos de controle, que compreendam a mensuração dos aspectos mencionados no art. 34 da Instrução Normativa </w:t>
      </w:r>
      <w:proofErr w:type="spellStart"/>
      <w:r w:rsidRPr="001141C1">
        <w:rPr>
          <w:rFonts w:asciiTheme="minorHAnsi" w:hAnsiTheme="minorHAnsi" w:cs="Times New Roman"/>
          <w:color w:val="000000"/>
          <w:sz w:val="24"/>
          <w:lang w:eastAsia="en-US"/>
        </w:rPr>
        <w:t>SLTI</w:t>
      </w:r>
      <w:proofErr w:type="spellEnd"/>
      <w:r w:rsidRPr="001141C1">
        <w:rPr>
          <w:rFonts w:asciiTheme="minorHAnsi" w:hAnsiTheme="minorHAnsi" w:cs="Times New Roman"/>
          <w:color w:val="000000"/>
          <w:sz w:val="24"/>
          <w:lang w:eastAsia="en-US"/>
        </w:rPr>
        <w:t>/</w:t>
      </w:r>
      <w:proofErr w:type="spellStart"/>
      <w:r w:rsidRPr="001141C1">
        <w:rPr>
          <w:rFonts w:asciiTheme="minorHAnsi" w:hAnsiTheme="minorHAnsi" w:cs="Times New Roman"/>
          <w:color w:val="000000"/>
          <w:sz w:val="24"/>
          <w:lang w:eastAsia="en-US"/>
        </w:rPr>
        <w:t>MPOG</w:t>
      </w:r>
      <w:proofErr w:type="spellEnd"/>
      <w:r w:rsidRPr="001141C1">
        <w:rPr>
          <w:rFonts w:asciiTheme="minorHAnsi" w:hAnsiTheme="minorHAnsi" w:cs="Times New Roman"/>
          <w:color w:val="000000"/>
          <w:sz w:val="24"/>
          <w:lang w:eastAsia="en-US"/>
        </w:rPr>
        <w:t xml:space="preserve"> nº 02, de 2008, quando for o caso.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w:t>
      </w:r>
      <w:proofErr w:type="gramStart"/>
      <w:r w:rsidRPr="001141C1">
        <w:rPr>
          <w:rFonts w:asciiTheme="minorHAnsi" w:hAnsiTheme="minorHAnsi" w:cs="Times New Roman"/>
          <w:color w:val="000000"/>
          <w:sz w:val="24"/>
          <w:lang w:eastAsia="en-US"/>
        </w:rPr>
        <w:t>marca,</w:t>
      </w:r>
      <w:proofErr w:type="gramEnd"/>
      <w:r w:rsidRPr="001141C1">
        <w:rPr>
          <w:rFonts w:asciiTheme="minorHAnsi" w:hAnsiTheme="minorHAnsi" w:cs="Times New Roman"/>
          <w:color w:val="000000"/>
          <w:sz w:val="24"/>
          <w:lang w:eastAsia="en-US"/>
        </w:rPr>
        <w:t xml:space="preserve"> qualidade e forma de uso.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 xml:space="preserve">As disposições previstas nesta cláusula não excluem o disposto no Anexo IV (Guia de Fiscalização dos Contratos de Terceirização) da Instrução Normativa </w:t>
      </w:r>
      <w:proofErr w:type="spellStart"/>
      <w:r w:rsidRPr="001141C1">
        <w:rPr>
          <w:rFonts w:asciiTheme="minorHAnsi" w:hAnsiTheme="minorHAnsi" w:cs="Times New Roman"/>
          <w:color w:val="000000"/>
          <w:sz w:val="24"/>
          <w:lang w:eastAsia="en-US"/>
        </w:rPr>
        <w:t>SLTI</w:t>
      </w:r>
      <w:proofErr w:type="spellEnd"/>
      <w:r w:rsidRPr="001141C1">
        <w:rPr>
          <w:rFonts w:asciiTheme="minorHAnsi" w:hAnsiTheme="minorHAnsi" w:cs="Times New Roman"/>
          <w:color w:val="000000"/>
          <w:sz w:val="24"/>
          <w:lang w:eastAsia="en-US"/>
        </w:rPr>
        <w:t>/</w:t>
      </w:r>
      <w:proofErr w:type="spellStart"/>
      <w:r w:rsidRPr="001141C1">
        <w:rPr>
          <w:rFonts w:asciiTheme="minorHAnsi" w:hAnsiTheme="minorHAnsi" w:cs="Times New Roman"/>
          <w:color w:val="000000"/>
          <w:sz w:val="24"/>
          <w:lang w:eastAsia="en-US"/>
        </w:rPr>
        <w:t>MPOG</w:t>
      </w:r>
      <w:proofErr w:type="spellEnd"/>
      <w:r w:rsidRPr="001141C1">
        <w:rPr>
          <w:rFonts w:asciiTheme="minorHAnsi" w:hAnsiTheme="minorHAnsi" w:cs="Times New Roman"/>
          <w:color w:val="000000"/>
          <w:sz w:val="24"/>
          <w:lang w:eastAsia="en-US"/>
        </w:rPr>
        <w:t xml:space="preserve"> nº 02, de 2008, aplicável no que for pertinente à contratação.</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cs="Times New Roman"/>
          <w:color w:val="000000"/>
          <w:sz w:val="24"/>
          <w:lang w:eastAsia="en-US"/>
        </w:rPr>
      </w:pPr>
      <w:r w:rsidRPr="001141C1">
        <w:rPr>
          <w:rFonts w:asciiTheme="minorHAnsi" w:hAnsiTheme="minorHAnsi" w:cs="Times New Roman"/>
          <w:color w:val="000000"/>
          <w:sz w:val="24"/>
          <w:lang w:eastAsia="en-US"/>
        </w:rPr>
        <w:t>A fiscalização da execução dos serviços abrange, ainda, as seguintes rotinas:</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color w:val="000000"/>
          <w:sz w:val="24"/>
        </w:rPr>
      </w:pPr>
      <w:r w:rsidRPr="001141C1">
        <w:rPr>
          <w:rFonts w:asciiTheme="minorHAnsi" w:hAnsiTheme="minorHAnsi" w:cs="Times New Roman"/>
          <w:color w:val="000000"/>
          <w:sz w:val="24"/>
          <w:lang w:eastAsia="en-US"/>
        </w:rPr>
        <w:t>Verificação do serviço de acordo com o tipo de manutenção e recarga solicitada;</w:t>
      </w:r>
    </w:p>
    <w:p w:rsidR="000A5E02" w:rsidRPr="001141C1" w:rsidRDefault="008746D4"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lang w:eastAsia="en-US"/>
        </w:rPr>
        <w:lastRenderedPageBreak/>
        <w:t xml:space="preserve">Verificar os padrões estabelecidos pela Portaria do INMETRO nº 005, de 05 de janeiro de 2011 e as normas ABNT </w:t>
      </w:r>
      <w:proofErr w:type="spellStart"/>
      <w:r w:rsidRPr="001141C1">
        <w:rPr>
          <w:rFonts w:asciiTheme="minorHAnsi" w:hAnsiTheme="minorHAnsi" w:cs="Times New Roman"/>
          <w:color w:val="000000"/>
          <w:sz w:val="24"/>
          <w:lang w:eastAsia="en-US"/>
        </w:rPr>
        <w:t>NBR</w:t>
      </w:r>
      <w:proofErr w:type="spellEnd"/>
      <w:r w:rsidRPr="001141C1">
        <w:rPr>
          <w:rFonts w:asciiTheme="minorHAnsi" w:hAnsiTheme="minorHAnsi" w:cs="Times New Roman"/>
          <w:color w:val="000000"/>
          <w:sz w:val="24"/>
          <w:lang w:eastAsia="en-US"/>
        </w:rPr>
        <w:t xml:space="preserve"> 15808, 15809, 12274, 13243.</w:t>
      </w:r>
    </w:p>
    <w:p w:rsidR="000A5E02" w:rsidRPr="004A631F"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cs="Times New Roman"/>
          <w:color w:val="000000"/>
          <w:sz w:val="24"/>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B674BC" w:rsidRPr="001141C1" w:rsidRDefault="00B674BC" w:rsidP="00B674BC">
      <w:pPr>
        <w:tabs>
          <w:tab w:val="left" w:pos="1418"/>
        </w:tabs>
        <w:spacing w:line="360" w:lineRule="auto"/>
        <w:jc w:val="both"/>
        <w:rPr>
          <w:rFonts w:asciiTheme="minorHAnsi" w:hAnsiTheme="minorHAnsi"/>
          <w:sz w:val="24"/>
        </w:rPr>
      </w:pPr>
    </w:p>
    <w:p w:rsidR="000A5E02" w:rsidRDefault="008746D4" w:rsidP="00B674BC">
      <w:pPr>
        <w:pStyle w:val="Nivel1"/>
        <w:numPr>
          <w:ilvl w:val="0"/>
          <w:numId w:val="1"/>
        </w:numPr>
        <w:tabs>
          <w:tab w:val="left" w:pos="1418"/>
        </w:tabs>
        <w:spacing w:before="0" w:after="0" w:line="360" w:lineRule="auto"/>
        <w:ind w:left="0" w:firstLine="0"/>
        <w:rPr>
          <w:rFonts w:asciiTheme="minorHAnsi" w:hAnsiTheme="minorHAnsi"/>
          <w:sz w:val="24"/>
          <w:szCs w:val="24"/>
        </w:rPr>
      </w:pPr>
      <w:r w:rsidRPr="001141C1">
        <w:rPr>
          <w:rFonts w:asciiTheme="minorHAnsi" w:hAnsiTheme="minorHAnsi"/>
          <w:sz w:val="24"/>
          <w:szCs w:val="24"/>
        </w:rPr>
        <w:t>DAS SANÇÕES ADMINISTRATIVAS</w:t>
      </w:r>
    </w:p>
    <w:p w:rsidR="00B674BC" w:rsidRPr="00B674BC" w:rsidRDefault="00B674BC" w:rsidP="00B674BC">
      <w:pPr>
        <w:spacing w:line="360" w:lineRule="auto"/>
      </w:pP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Comete infração administrativa nos termos da Lei nº 8.666, de 1993 e da Lei nº 10.520, de 2002, a Contratada que:</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proofErr w:type="spellStart"/>
      <w:r w:rsidRPr="001141C1">
        <w:rPr>
          <w:rFonts w:asciiTheme="minorHAnsi" w:hAnsiTheme="minorHAnsi"/>
          <w:sz w:val="24"/>
        </w:rPr>
        <w:t>I</w:t>
      </w:r>
      <w:r w:rsidR="008746D4" w:rsidRPr="001141C1">
        <w:rPr>
          <w:rFonts w:asciiTheme="minorHAnsi" w:hAnsiTheme="minorHAnsi"/>
          <w:sz w:val="24"/>
        </w:rPr>
        <w:t>nexecutar</w:t>
      </w:r>
      <w:proofErr w:type="spellEnd"/>
      <w:r>
        <w:rPr>
          <w:rFonts w:asciiTheme="minorHAnsi" w:hAnsiTheme="minorHAnsi"/>
          <w:sz w:val="24"/>
        </w:rPr>
        <w:t xml:space="preserve"> </w:t>
      </w:r>
      <w:r w:rsidR="008746D4" w:rsidRPr="001141C1">
        <w:rPr>
          <w:rFonts w:asciiTheme="minorHAnsi" w:hAnsiTheme="minorHAnsi"/>
          <w:sz w:val="24"/>
        </w:rPr>
        <w:t>total ou parcialmente qualquer das obrigações assumidas em decorrência da contratação;</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E</w:t>
      </w:r>
      <w:r w:rsidR="008746D4" w:rsidRPr="001141C1">
        <w:rPr>
          <w:rFonts w:asciiTheme="minorHAnsi" w:hAnsiTheme="minorHAnsi"/>
          <w:sz w:val="24"/>
        </w:rPr>
        <w:t>nsejar</w:t>
      </w:r>
      <w:r>
        <w:rPr>
          <w:rFonts w:asciiTheme="minorHAnsi" w:hAnsiTheme="minorHAnsi"/>
          <w:sz w:val="24"/>
        </w:rPr>
        <w:t xml:space="preserve"> </w:t>
      </w:r>
      <w:r w:rsidR="008746D4" w:rsidRPr="001141C1">
        <w:rPr>
          <w:rFonts w:asciiTheme="minorHAnsi" w:hAnsiTheme="minorHAnsi"/>
          <w:sz w:val="24"/>
        </w:rPr>
        <w:t>o retardamento da execução do objeto;</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F</w:t>
      </w:r>
      <w:r w:rsidR="008746D4" w:rsidRPr="001141C1">
        <w:rPr>
          <w:rFonts w:asciiTheme="minorHAnsi" w:hAnsiTheme="minorHAnsi"/>
          <w:sz w:val="24"/>
        </w:rPr>
        <w:t>raudar</w:t>
      </w:r>
      <w:r>
        <w:rPr>
          <w:rFonts w:asciiTheme="minorHAnsi" w:hAnsiTheme="minorHAnsi"/>
          <w:sz w:val="24"/>
        </w:rPr>
        <w:t xml:space="preserve"> </w:t>
      </w:r>
      <w:r w:rsidR="008746D4" w:rsidRPr="001141C1">
        <w:rPr>
          <w:rFonts w:asciiTheme="minorHAnsi" w:hAnsiTheme="minorHAnsi"/>
          <w:sz w:val="24"/>
        </w:rPr>
        <w:t>na execução do contrato;</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C</w:t>
      </w:r>
      <w:r w:rsidR="008746D4" w:rsidRPr="001141C1">
        <w:rPr>
          <w:rFonts w:asciiTheme="minorHAnsi" w:hAnsiTheme="minorHAnsi"/>
          <w:sz w:val="24"/>
        </w:rPr>
        <w:t>omportar-se de modo inidôneo;</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Cometer</w:t>
      </w:r>
      <w:r w:rsidR="008746D4" w:rsidRPr="001141C1">
        <w:rPr>
          <w:rFonts w:asciiTheme="minorHAnsi" w:hAnsiTheme="minorHAnsi"/>
          <w:sz w:val="24"/>
        </w:rPr>
        <w:t xml:space="preserve"> fraude fiscal;</w:t>
      </w:r>
    </w:p>
    <w:p w:rsidR="000A5E02"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Não</w:t>
      </w:r>
      <w:r w:rsidR="008746D4" w:rsidRPr="001141C1">
        <w:rPr>
          <w:rFonts w:asciiTheme="minorHAnsi" w:hAnsiTheme="minorHAnsi"/>
          <w:sz w:val="24"/>
        </w:rPr>
        <w:t xml:space="preserve"> mantiver a proposta.</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A Contratada que cometer qualquer das infrações discriminadas no subitem acima ficará sujeita, sem prejuízo da responsabilidade civil e criminal, às seguintes sanções:</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Advertência</w:t>
      </w:r>
      <w:r w:rsidR="008746D4" w:rsidRPr="001141C1">
        <w:rPr>
          <w:rFonts w:asciiTheme="minorHAnsi" w:hAnsiTheme="minorHAnsi"/>
          <w:sz w:val="24"/>
        </w:rPr>
        <w:t xml:space="preserve"> por faltas leves, assim entendidas aquelas qu</w:t>
      </w:r>
      <w:bookmarkStart w:id="0" w:name="_GoBack"/>
      <w:bookmarkEnd w:id="0"/>
      <w:r w:rsidR="008746D4" w:rsidRPr="001141C1">
        <w:rPr>
          <w:rFonts w:asciiTheme="minorHAnsi" w:hAnsiTheme="minorHAnsi"/>
          <w:sz w:val="24"/>
        </w:rPr>
        <w:t>e não acarretem prejuízos significativos para a Contratante;</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Multa</w:t>
      </w:r>
      <w:r w:rsidR="008746D4" w:rsidRPr="001141C1">
        <w:rPr>
          <w:rFonts w:asciiTheme="minorHAnsi" w:hAnsiTheme="minorHAnsi"/>
          <w:sz w:val="24"/>
        </w:rPr>
        <w:t xml:space="preserve"> moratória de </w:t>
      </w:r>
      <w:r w:rsidR="008746D4" w:rsidRPr="001141C1">
        <w:rPr>
          <w:rFonts w:asciiTheme="minorHAnsi" w:hAnsiTheme="minorHAnsi"/>
          <w:color w:val="000000"/>
          <w:sz w:val="24"/>
        </w:rPr>
        <w:t>1</w:t>
      </w:r>
      <w:r w:rsidR="008746D4" w:rsidRPr="001141C1">
        <w:rPr>
          <w:rFonts w:asciiTheme="minorHAnsi" w:hAnsiTheme="minorHAnsi"/>
          <w:sz w:val="24"/>
        </w:rPr>
        <w:t>% (um por cento) por dia de atraso injustificado sobre o valor da parcela inadimplida, até o limite de 15</w:t>
      </w:r>
      <w:r w:rsidR="008746D4" w:rsidRPr="001141C1">
        <w:rPr>
          <w:rFonts w:asciiTheme="minorHAnsi" w:hAnsiTheme="minorHAnsi"/>
          <w:color w:val="FF0000"/>
          <w:sz w:val="24"/>
        </w:rPr>
        <w:t xml:space="preserve"> </w:t>
      </w:r>
      <w:r w:rsidR="008746D4" w:rsidRPr="001141C1">
        <w:rPr>
          <w:rFonts w:asciiTheme="minorHAnsi" w:hAnsiTheme="minorHAnsi"/>
          <w:color w:val="000000"/>
          <w:sz w:val="24"/>
        </w:rPr>
        <w:t>(quinze)</w:t>
      </w:r>
      <w:r w:rsidR="008746D4" w:rsidRPr="001141C1">
        <w:rPr>
          <w:rFonts w:asciiTheme="minorHAnsi" w:hAnsiTheme="minorHAnsi"/>
          <w:sz w:val="24"/>
        </w:rPr>
        <w:t xml:space="preserve"> dias;</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Multa</w:t>
      </w:r>
      <w:r w:rsidR="008746D4" w:rsidRPr="001141C1">
        <w:rPr>
          <w:rFonts w:asciiTheme="minorHAnsi" w:hAnsiTheme="minorHAnsi"/>
          <w:sz w:val="24"/>
        </w:rPr>
        <w:t xml:space="preserve"> compensatória de </w:t>
      </w:r>
      <w:r w:rsidR="008746D4" w:rsidRPr="001141C1">
        <w:rPr>
          <w:rFonts w:asciiTheme="minorHAnsi" w:hAnsiTheme="minorHAnsi"/>
          <w:color w:val="000000"/>
          <w:sz w:val="24"/>
        </w:rPr>
        <w:t>20% (vinte</w:t>
      </w:r>
      <w:r w:rsidR="008746D4" w:rsidRPr="001141C1">
        <w:rPr>
          <w:rFonts w:asciiTheme="minorHAnsi" w:hAnsiTheme="minorHAnsi"/>
          <w:sz w:val="24"/>
        </w:rPr>
        <w:t xml:space="preserve"> por cento) sobre o valor total do contrato, no caso de inexecução total do objeto;</w:t>
      </w:r>
    </w:p>
    <w:p w:rsidR="000A5E02" w:rsidRPr="001141C1" w:rsidRDefault="004A631F" w:rsidP="00B674BC">
      <w:pPr>
        <w:numPr>
          <w:ilvl w:val="3"/>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Em</w:t>
      </w:r>
      <w:r w:rsidR="008746D4" w:rsidRPr="001141C1">
        <w:rPr>
          <w:rFonts w:asciiTheme="minorHAnsi" w:hAnsiTheme="minorHAnsi"/>
          <w:sz w:val="24"/>
        </w:rPr>
        <w:t xml:space="preserve"> caso de inexecução parcial, a multa compensatória, no mesmo percentual do subitem acima, será aplicada de forma proporcional à obrigação inadimplida;</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lastRenderedPageBreak/>
        <w:t>Suspensão</w:t>
      </w:r>
      <w:r w:rsidR="008746D4" w:rsidRPr="001141C1">
        <w:rPr>
          <w:rFonts w:asciiTheme="minorHAnsi" w:hAnsiTheme="minorHAnsi"/>
          <w:sz w:val="24"/>
        </w:rPr>
        <w:t xml:space="preserve"> de licitar e impedimento de contratar com o órgão, entidade ou unidade administrativa pela qual a Administração Pública opera e atua concretamente, pelo prazo de até dois anos;</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Impedimento</w:t>
      </w:r>
      <w:r w:rsidR="008746D4" w:rsidRPr="001141C1">
        <w:rPr>
          <w:rFonts w:asciiTheme="minorHAnsi" w:hAnsiTheme="minorHAnsi"/>
          <w:sz w:val="24"/>
        </w:rPr>
        <w:t xml:space="preserve"> de licitar e contratar com a União com o consequente descredenciamento no </w:t>
      </w:r>
      <w:proofErr w:type="spellStart"/>
      <w:r w:rsidR="008746D4" w:rsidRPr="001141C1">
        <w:rPr>
          <w:rFonts w:asciiTheme="minorHAnsi" w:hAnsiTheme="minorHAnsi"/>
          <w:sz w:val="24"/>
        </w:rPr>
        <w:t>SICAF</w:t>
      </w:r>
      <w:proofErr w:type="spellEnd"/>
      <w:r w:rsidR="008746D4" w:rsidRPr="001141C1">
        <w:rPr>
          <w:rFonts w:asciiTheme="minorHAnsi" w:hAnsiTheme="minorHAnsi"/>
          <w:sz w:val="24"/>
        </w:rPr>
        <w:t xml:space="preserve"> pelo prazo de até cinco anos;</w:t>
      </w:r>
    </w:p>
    <w:p w:rsidR="000A5E02"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Declaração</w:t>
      </w:r>
      <w:r w:rsidR="008746D4" w:rsidRPr="001141C1">
        <w:rPr>
          <w:rFonts w:asciiTheme="minorHAnsi" w:hAnsiTheme="minorHAnsi"/>
          <w:sz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Também fica sujeita às penalidades do art. 87, III e IV da Lei nº 8.666, de 1993, a Contratada que:</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Tenha</w:t>
      </w:r>
      <w:r w:rsidR="008746D4" w:rsidRPr="001141C1">
        <w:rPr>
          <w:rFonts w:asciiTheme="minorHAnsi" w:hAnsiTheme="minorHAnsi"/>
          <w:sz w:val="24"/>
        </w:rPr>
        <w:t xml:space="preserve"> sofrido condenação definitiva por praticar, por meio dolosos, fraude fiscal no recolhimento de quaisquer tributos;</w:t>
      </w:r>
    </w:p>
    <w:p w:rsidR="000A5E02" w:rsidRPr="001141C1"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Tenha</w:t>
      </w:r>
      <w:r w:rsidR="008746D4" w:rsidRPr="001141C1">
        <w:rPr>
          <w:rFonts w:asciiTheme="minorHAnsi" w:hAnsiTheme="minorHAnsi"/>
          <w:sz w:val="24"/>
        </w:rPr>
        <w:t xml:space="preserve"> praticado atos ilícitos visando a frustrar os objetivos da licitação;</w:t>
      </w:r>
    </w:p>
    <w:p w:rsidR="000A5E02" w:rsidRDefault="004A631F" w:rsidP="00B674BC">
      <w:pPr>
        <w:pStyle w:val="PargrafodaLista"/>
        <w:numPr>
          <w:ilvl w:val="2"/>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Demonstre</w:t>
      </w:r>
      <w:r w:rsidR="008746D4" w:rsidRPr="001141C1">
        <w:rPr>
          <w:rFonts w:asciiTheme="minorHAnsi" w:hAnsiTheme="minorHAnsi"/>
          <w:sz w:val="24"/>
        </w:rPr>
        <w:t xml:space="preserve"> não possuir idoneidade para contratar com a Administração em virtude de atos ilícitos praticados.</w:t>
      </w:r>
    </w:p>
    <w:p w:rsidR="000A5E02"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0A5E02"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A autoridade competente, na aplicação das sanções, levará em consideração a gravidade da conduta do infrator, o caráter educativo da pena, bem como o dano causado à Contratante, observado o princípio da proporcionalidade.</w:t>
      </w:r>
    </w:p>
    <w:p w:rsidR="000A5E02" w:rsidRPr="001141C1" w:rsidRDefault="008746D4" w:rsidP="00B674BC">
      <w:pPr>
        <w:numPr>
          <w:ilvl w:val="1"/>
          <w:numId w:val="1"/>
        </w:numPr>
        <w:tabs>
          <w:tab w:val="left" w:pos="1418"/>
        </w:tabs>
        <w:spacing w:line="360" w:lineRule="auto"/>
        <w:ind w:left="0" w:firstLine="0"/>
        <w:jc w:val="both"/>
        <w:rPr>
          <w:rFonts w:asciiTheme="minorHAnsi" w:hAnsiTheme="minorHAnsi"/>
          <w:sz w:val="24"/>
        </w:rPr>
      </w:pPr>
      <w:r w:rsidRPr="001141C1">
        <w:rPr>
          <w:rFonts w:asciiTheme="minorHAnsi" w:hAnsiTheme="minorHAnsi"/>
          <w:sz w:val="24"/>
        </w:rPr>
        <w:t xml:space="preserve">As penalidades serão obrigatoriamente registradas no </w:t>
      </w:r>
      <w:proofErr w:type="spellStart"/>
      <w:r w:rsidRPr="001141C1">
        <w:rPr>
          <w:rFonts w:asciiTheme="minorHAnsi" w:hAnsiTheme="minorHAnsi"/>
          <w:sz w:val="24"/>
        </w:rPr>
        <w:t>SICAF</w:t>
      </w:r>
      <w:proofErr w:type="spellEnd"/>
      <w:r w:rsidRPr="001141C1">
        <w:rPr>
          <w:rFonts w:asciiTheme="minorHAnsi" w:hAnsiTheme="minorHAnsi"/>
          <w:sz w:val="24"/>
        </w:rPr>
        <w:t>.</w:t>
      </w:r>
    </w:p>
    <w:p w:rsidR="000A5E02" w:rsidRPr="001141C1" w:rsidRDefault="000A5E02" w:rsidP="00B674BC">
      <w:pPr>
        <w:tabs>
          <w:tab w:val="left" w:pos="1418"/>
        </w:tabs>
        <w:spacing w:line="360" w:lineRule="auto"/>
        <w:rPr>
          <w:rFonts w:asciiTheme="minorHAnsi" w:hAnsiTheme="minorHAnsi"/>
          <w:sz w:val="24"/>
        </w:rPr>
      </w:pPr>
    </w:p>
    <w:p w:rsidR="000A5E02" w:rsidRPr="001141C1" w:rsidRDefault="008746D4" w:rsidP="00B674BC">
      <w:pPr>
        <w:tabs>
          <w:tab w:val="left" w:pos="1418"/>
        </w:tabs>
        <w:spacing w:line="360" w:lineRule="auto"/>
        <w:ind w:firstLine="1418"/>
        <w:rPr>
          <w:rFonts w:asciiTheme="minorHAnsi" w:hAnsiTheme="minorHAnsi"/>
          <w:sz w:val="24"/>
        </w:rPr>
      </w:pPr>
      <w:r w:rsidRPr="001141C1">
        <w:rPr>
          <w:rFonts w:asciiTheme="minorHAnsi" w:hAnsiTheme="minorHAnsi"/>
          <w:color w:val="000000"/>
          <w:sz w:val="24"/>
        </w:rPr>
        <w:t>Município de</w:t>
      </w:r>
      <w:r w:rsidRPr="001141C1">
        <w:rPr>
          <w:rFonts w:asciiTheme="minorHAnsi" w:hAnsiTheme="minorHAnsi"/>
          <w:bCs/>
          <w:color w:val="000000"/>
          <w:sz w:val="24"/>
        </w:rPr>
        <w:t xml:space="preserve"> João Pessoa/PB</w:t>
      </w:r>
      <w:r w:rsidRPr="001141C1">
        <w:rPr>
          <w:rFonts w:asciiTheme="minorHAnsi" w:hAnsiTheme="minorHAnsi"/>
          <w:color w:val="000000"/>
          <w:sz w:val="24"/>
        </w:rPr>
        <w:t>, 21 de dezembro de 2016</w:t>
      </w:r>
      <w:r w:rsidR="00131A44">
        <w:rPr>
          <w:rFonts w:asciiTheme="minorHAnsi" w:hAnsiTheme="minorHAnsi"/>
          <w:color w:val="000000"/>
          <w:sz w:val="24"/>
        </w:rPr>
        <w:t>.</w:t>
      </w:r>
    </w:p>
    <w:p w:rsidR="000A5E02" w:rsidRDefault="000A5E02" w:rsidP="00B674BC">
      <w:pPr>
        <w:tabs>
          <w:tab w:val="left" w:pos="1418"/>
        </w:tabs>
        <w:spacing w:line="360" w:lineRule="auto"/>
        <w:rPr>
          <w:rFonts w:asciiTheme="minorHAnsi" w:hAnsiTheme="minorHAnsi"/>
          <w:sz w:val="24"/>
        </w:rPr>
      </w:pPr>
    </w:p>
    <w:p w:rsidR="00B674BC" w:rsidRPr="001141C1" w:rsidRDefault="00B674BC" w:rsidP="00B674BC">
      <w:pPr>
        <w:tabs>
          <w:tab w:val="left" w:pos="1418"/>
        </w:tabs>
        <w:spacing w:line="360" w:lineRule="auto"/>
        <w:rPr>
          <w:rFonts w:asciiTheme="minorHAnsi" w:hAnsiTheme="minorHAnsi"/>
          <w:sz w:val="24"/>
        </w:rPr>
      </w:pPr>
    </w:p>
    <w:p w:rsidR="000A5E02" w:rsidRPr="001141C1" w:rsidRDefault="008746D4" w:rsidP="00B674BC">
      <w:pPr>
        <w:tabs>
          <w:tab w:val="left" w:pos="1418"/>
        </w:tabs>
        <w:ind w:right="139"/>
        <w:jc w:val="center"/>
        <w:rPr>
          <w:rFonts w:asciiTheme="minorHAnsi" w:hAnsiTheme="minorHAnsi"/>
          <w:sz w:val="24"/>
        </w:rPr>
      </w:pPr>
      <w:r w:rsidRPr="001141C1">
        <w:rPr>
          <w:rFonts w:asciiTheme="minorHAnsi" w:hAnsiTheme="minorHAnsi"/>
          <w:b/>
          <w:sz w:val="24"/>
        </w:rPr>
        <w:t>Camilo Sobreira Duarte Filho</w:t>
      </w:r>
    </w:p>
    <w:p w:rsidR="000A5E02" w:rsidRPr="001141C1" w:rsidRDefault="008746D4" w:rsidP="00B674BC">
      <w:pPr>
        <w:tabs>
          <w:tab w:val="left" w:pos="1418"/>
        </w:tabs>
        <w:jc w:val="center"/>
        <w:rPr>
          <w:rFonts w:asciiTheme="minorHAnsi" w:hAnsiTheme="minorHAnsi"/>
          <w:sz w:val="24"/>
        </w:rPr>
      </w:pPr>
      <w:r w:rsidRPr="001141C1">
        <w:rPr>
          <w:rFonts w:asciiTheme="minorHAnsi" w:hAnsiTheme="minorHAnsi"/>
          <w:sz w:val="24"/>
        </w:rPr>
        <w:t xml:space="preserve">Administrador de Edifícios </w:t>
      </w:r>
    </w:p>
    <w:p w:rsidR="000A5E02" w:rsidRPr="001141C1" w:rsidRDefault="008746D4" w:rsidP="00B674BC">
      <w:pPr>
        <w:tabs>
          <w:tab w:val="left" w:pos="1418"/>
        </w:tabs>
        <w:jc w:val="center"/>
        <w:rPr>
          <w:rFonts w:asciiTheme="minorHAnsi" w:hAnsiTheme="minorHAnsi"/>
          <w:sz w:val="24"/>
        </w:rPr>
      </w:pPr>
      <w:r w:rsidRPr="001141C1">
        <w:rPr>
          <w:rFonts w:asciiTheme="minorHAnsi" w:hAnsiTheme="minorHAnsi"/>
          <w:sz w:val="24"/>
        </w:rPr>
        <w:t xml:space="preserve">Mat. </w:t>
      </w:r>
      <w:proofErr w:type="spellStart"/>
      <w:r w:rsidRPr="001141C1">
        <w:rPr>
          <w:rFonts w:asciiTheme="minorHAnsi" w:hAnsiTheme="minorHAnsi"/>
          <w:sz w:val="24"/>
        </w:rPr>
        <w:t>SIAPE</w:t>
      </w:r>
      <w:proofErr w:type="spellEnd"/>
      <w:r w:rsidRPr="001141C1">
        <w:rPr>
          <w:rFonts w:asciiTheme="minorHAnsi" w:hAnsiTheme="minorHAnsi"/>
          <w:sz w:val="24"/>
        </w:rPr>
        <w:t>: 2228406</w:t>
      </w:r>
    </w:p>
    <w:p w:rsidR="000A5E02" w:rsidRPr="001141C1" w:rsidRDefault="000A5E02" w:rsidP="00B674BC">
      <w:pPr>
        <w:tabs>
          <w:tab w:val="left" w:pos="1418"/>
        </w:tabs>
        <w:spacing w:line="360" w:lineRule="auto"/>
        <w:jc w:val="both"/>
        <w:rPr>
          <w:rFonts w:asciiTheme="minorHAnsi" w:hAnsiTheme="minorHAnsi"/>
          <w:sz w:val="24"/>
        </w:rPr>
      </w:pPr>
    </w:p>
    <w:p w:rsidR="00021938" w:rsidRDefault="00021938" w:rsidP="00B674BC">
      <w:pPr>
        <w:tabs>
          <w:tab w:val="left" w:pos="1418"/>
        </w:tabs>
        <w:spacing w:line="360" w:lineRule="auto"/>
        <w:ind w:firstLine="1418"/>
        <w:jc w:val="both"/>
        <w:rPr>
          <w:rFonts w:asciiTheme="minorHAnsi" w:hAnsiTheme="minorHAnsi"/>
          <w:sz w:val="24"/>
        </w:rPr>
      </w:pPr>
      <w:r>
        <w:rPr>
          <w:rFonts w:asciiTheme="minorHAnsi" w:hAnsiTheme="minorHAnsi"/>
          <w:sz w:val="24"/>
        </w:rPr>
        <w:lastRenderedPageBreak/>
        <w:t>APROVAÇÃO:</w:t>
      </w:r>
    </w:p>
    <w:p w:rsidR="00021938" w:rsidRDefault="00021938" w:rsidP="00B674BC">
      <w:pPr>
        <w:tabs>
          <w:tab w:val="left" w:pos="1418"/>
        </w:tabs>
        <w:spacing w:line="360" w:lineRule="auto"/>
        <w:ind w:firstLine="1418"/>
        <w:jc w:val="both"/>
        <w:rPr>
          <w:rFonts w:asciiTheme="minorHAnsi" w:hAnsiTheme="minorHAnsi"/>
          <w:sz w:val="24"/>
        </w:rPr>
      </w:pPr>
    </w:p>
    <w:p w:rsidR="000A5E02" w:rsidRPr="001141C1" w:rsidRDefault="008746D4" w:rsidP="00B674BC">
      <w:pPr>
        <w:tabs>
          <w:tab w:val="left" w:pos="1418"/>
        </w:tabs>
        <w:spacing w:line="360" w:lineRule="auto"/>
        <w:ind w:firstLine="1418"/>
        <w:jc w:val="both"/>
        <w:rPr>
          <w:rFonts w:asciiTheme="minorHAnsi" w:hAnsiTheme="minorHAnsi"/>
          <w:sz w:val="24"/>
        </w:rPr>
      </w:pPr>
      <w:r w:rsidRPr="001141C1">
        <w:rPr>
          <w:rFonts w:asciiTheme="minorHAnsi" w:hAnsiTheme="minorHAnsi"/>
          <w:sz w:val="24"/>
        </w:rPr>
        <w:t xml:space="preserve">Considerando a imperativa preservação dos bens extintores de incêndio, bem como a segurança pessoal e patrimonial dos usuários e instalações desta </w:t>
      </w:r>
      <w:proofErr w:type="spellStart"/>
      <w:r w:rsidRPr="001141C1">
        <w:rPr>
          <w:rFonts w:asciiTheme="minorHAnsi" w:hAnsiTheme="minorHAnsi"/>
          <w:sz w:val="24"/>
        </w:rPr>
        <w:t>IFES</w:t>
      </w:r>
      <w:proofErr w:type="spellEnd"/>
      <w:r w:rsidRPr="001141C1">
        <w:rPr>
          <w:rFonts w:asciiTheme="minorHAnsi" w:hAnsiTheme="minorHAnsi"/>
          <w:sz w:val="24"/>
        </w:rPr>
        <w:t>, finalidade dos bens extintores de incêndio, aprovo o presente termo de referência, e autorizo continuidade do procedimento licitatório.</w:t>
      </w:r>
    </w:p>
    <w:p w:rsidR="000A5E02" w:rsidRPr="001141C1" w:rsidRDefault="000A5E02" w:rsidP="00B674BC">
      <w:pPr>
        <w:tabs>
          <w:tab w:val="left" w:pos="1418"/>
        </w:tabs>
        <w:spacing w:line="360" w:lineRule="auto"/>
        <w:jc w:val="both"/>
        <w:rPr>
          <w:rFonts w:asciiTheme="minorHAnsi" w:hAnsiTheme="minorHAnsi"/>
          <w:sz w:val="24"/>
        </w:rPr>
      </w:pPr>
    </w:p>
    <w:p w:rsidR="000A5E02" w:rsidRPr="001141C1" w:rsidRDefault="000A5E02" w:rsidP="00B674BC">
      <w:pPr>
        <w:tabs>
          <w:tab w:val="left" w:pos="1418"/>
        </w:tabs>
        <w:spacing w:line="360" w:lineRule="auto"/>
        <w:jc w:val="both"/>
        <w:rPr>
          <w:rFonts w:asciiTheme="minorHAnsi" w:hAnsiTheme="minorHAnsi"/>
          <w:sz w:val="24"/>
        </w:rPr>
      </w:pPr>
    </w:p>
    <w:p w:rsidR="000A5E02" w:rsidRPr="001141C1" w:rsidRDefault="008746D4" w:rsidP="00B674BC">
      <w:pPr>
        <w:tabs>
          <w:tab w:val="left" w:pos="1418"/>
        </w:tabs>
        <w:jc w:val="center"/>
        <w:rPr>
          <w:rFonts w:asciiTheme="minorHAnsi" w:hAnsiTheme="minorHAnsi"/>
          <w:sz w:val="24"/>
        </w:rPr>
      </w:pPr>
      <w:r w:rsidRPr="001141C1">
        <w:rPr>
          <w:rFonts w:asciiTheme="minorHAnsi" w:hAnsiTheme="minorHAnsi" w:cs="Times New Roman"/>
          <w:b/>
          <w:sz w:val="24"/>
        </w:rPr>
        <w:t>JOÃO MARCELO ALVES MACEDO</w:t>
      </w:r>
    </w:p>
    <w:p w:rsidR="000A5E02" w:rsidRPr="001141C1" w:rsidRDefault="008746D4" w:rsidP="00B674BC">
      <w:pPr>
        <w:tabs>
          <w:tab w:val="left" w:pos="1418"/>
        </w:tabs>
        <w:jc w:val="center"/>
        <w:rPr>
          <w:rFonts w:asciiTheme="minorHAnsi" w:hAnsiTheme="minorHAnsi"/>
          <w:sz w:val="24"/>
        </w:rPr>
      </w:pPr>
      <w:r w:rsidRPr="001141C1">
        <w:rPr>
          <w:rFonts w:asciiTheme="minorHAnsi" w:hAnsiTheme="minorHAnsi" w:cs="Times New Roman"/>
          <w:sz w:val="24"/>
        </w:rPr>
        <w:t>Prefeito Universitário</w:t>
      </w:r>
    </w:p>
    <w:p w:rsidR="000A5E02" w:rsidRPr="001141C1" w:rsidRDefault="008746D4" w:rsidP="00B674BC">
      <w:pPr>
        <w:tabs>
          <w:tab w:val="left" w:pos="1418"/>
        </w:tabs>
        <w:ind w:right="-1"/>
        <w:jc w:val="center"/>
        <w:rPr>
          <w:rFonts w:asciiTheme="minorHAnsi" w:hAnsiTheme="minorHAnsi"/>
          <w:sz w:val="24"/>
        </w:rPr>
      </w:pPr>
      <w:r w:rsidRPr="001141C1">
        <w:rPr>
          <w:rFonts w:asciiTheme="minorHAnsi" w:hAnsiTheme="minorHAnsi" w:cs="Times New Roman"/>
          <w:b/>
          <w:sz w:val="24"/>
        </w:rPr>
        <w:t xml:space="preserve">Mat. </w:t>
      </w:r>
      <w:proofErr w:type="spellStart"/>
      <w:r w:rsidRPr="001141C1">
        <w:rPr>
          <w:rFonts w:asciiTheme="minorHAnsi" w:hAnsiTheme="minorHAnsi" w:cs="Times New Roman"/>
          <w:b/>
          <w:sz w:val="24"/>
        </w:rPr>
        <w:t>SIAPE</w:t>
      </w:r>
      <w:proofErr w:type="spellEnd"/>
      <w:r w:rsidRPr="001141C1">
        <w:rPr>
          <w:rFonts w:asciiTheme="minorHAnsi" w:hAnsiTheme="minorHAnsi" w:cs="Times New Roman"/>
          <w:b/>
          <w:sz w:val="24"/>
        </w:rPr>
        <w:t xml:space="preserve"> nº. 2569256</w:t>
      </w:r>
    </w:p>
    <w:sectPr w:rsidR="000A5E02" w:rsidRPr="001141C1" w:rsidSect="00B674BC">
      <w:footerReference w:type="default" r:id="rId8"/>
      <w:pgSz w:w="11906" w:h="16838"/>
      <w:pgMar w:top="1135" w:right="1701" w:bottom="1417" w:left="1701" w:header="0" w:footer="709" w:gutter="0"/>
      <w:cols w:space="720"/>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D02" w:rsidRDefault="00CC2D02" w:rsidP="000A5E02">
      <w:r>
        <w:separator/>
      </w:r>
    </w:p>
  </w:endnote>
  <w:endnote w:type="continuationSeparator" w:id="0">
    <w:p w:rsidR="00CC2D02" w:rsidRDefault="00CC2D02" w:rsidP="000A5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cofont_Spranq_eco_Sans">
    <w:altName w:val="Times New Roman"/>
    <w:charset w:val="01"/>
    <w:family w:val="roman"/>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1002A87" w:usb1="00000000" w:usb2="00000000" w:usb3="00000000" w:csb0="000100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Cs w:val="20"/>
      </w:rPr>
      <w:id w:val="-865445745"/>
      <w:docPartObj>
        <w:docPartGallery w:val="Page Numbers (Bottom of Page)"/>
        <w:docPartUnique/>
      </w:docPartObj>
    </w:sdtPr>
    <w:sdtEndPr>
      <w:rPr>
        <w:rFonts w:asciiTheme="minorHAnsi" w:hAnsiTheme="minorHAnsi"/>
      </w:rPr>
    </w:sdtEndPr>
    <w:sdtContent>
      <w:sdt>
        <w:sdtPr>
          <w:rPr>
            <w:rFonts w:asciiTheme="minorHAnsi" w:hAnsiTheme="minorHAnsi" w:cs="Times New Roman"/>
            <w:szCs w:val="20"/>
          </w:rPr>
          <w:id w:val="1728636285"/>
          <w:docPartObj>
            <w:docPartGallery w:val="Page Numbers (Top of Page)"/>
            <w:docPartUnique/>
          </w:docPartObj>
        </w:sdtPr>
        <w:sdtContent>
          <w:p w:rsidR="006E101D" w:rsidRPr="00062DD4" w:rsidRDefault="006E101D" w:rsidP="006E101D">
            <w:pPr>
              <w:pStyle w:val="Rodap"/>
              <w:jc w:val="center"/>
              <w:rPr>
                <w:rFonts w:asciiTheme="minorHAnsi" w:hAnsiTheme="minorHAnsi" w:cs="Times New Roman"/>
                <w:szCs w:val="20"/>
              </w:rPr>
            </w:pPr>
            <w:r w:rsidRPr="00062DD4">
              <w:rPr>
                <w:rFonts w:asciiTheme="minorHAnsi" w:hAnsiTheme="minorHAnsi" w:cs="Times New Roman"/>
                <w:szCs w:val="20"/>
              </w:rPr>
              <w:t xml:space="preserve">Página </w:t>
            </w:r>
            <w:r w:rsidR="00384886" w:rsidRPr="00062DD4">
              <w:rPr>
                <w:rFonts w:asciiTheme="minorHAnsi" w:hAnsiTheme="minorHAnsi" w:cs="Times New Roman"/>
                <w:b/>
                <w:bCs/>
                <w:szCs w:val="20"/>
              </w:rPr>
              <w:fldChar w:fldCharType="begin"/>
            </w:r>
            <w:r w:rsidRPr="00062DD4">
              <w:rPr>
                <w:rFonts w:asciiTheme="minorHAnsi" w:hAnsiTheme="minorHAnsi" w:cs="Times New Roman"/>
                <w:b/>
                <w:bCs/>
                <w:szCs w:val="20"/>
              </w:rPr>
              <w:instrText>PAGE</w:instrText>
            </w:r>
            <w:r w:rsidR="00384886" w:rsidRPr="00062DD4">
              <w:rPr>
                <w:rFonts w:asciiTheme="minorHAnsi" w:hAnsiTheme="minorHAnsi" w:cs="Times New Roman"/>
                <w:b/>
                <w:bCs/>
                <w:szCs w:val="20"/>
              </w:rPr>
              <w:fldChar w:fldCharType="separate"/>
            </w:r>
            <w:r w:rsidR="00021938">
              <w:rPr>
                <w:rFonts w:asciiTheme="minorHAnsi" w:hAnsiTheme="minorHAnsi" w:cs="Times New Roman"/>
                <w:b/>
                <w:bCs/>
                <w:noProof/>
                <w:szCs w:val="20"/>
              </w:rPr>
              <w:t>13</w:t>
            </w:r>
            <w:r w:rsidR="00384886" w:rsidRPr="00062DD4">
              <w:rPr>
                <w:rFonts w:asciiTheme="minorHAnsi" w:hAnsiTheme="minorHAnsi" w:cs="Times New Roman"/>
                <w:b/>
                <w:bCs/>
                <w:szCs w:val="20"/>
              </w:rPr>
              <w:fldChar w:fldCharType="end"/>
            </w:r>
            <w:r w:rsidRPr="00062DD4">
              <w:rPr>
                <w:rFonts w:asciiTheme="minorHAnsi" w:hAnsiTheme="minorHAnsi" w:cs="Times New Roman"/>
                <w:szCs w:val="20"/>
              </w:rPr>
              <w:t xml:space="preserve"> de </w:t>
            </w:r>
            <w:r w:rsidR="00384886" w:rsidRPr="00062DD4">
              <w:rPr>
                <w:rFonts w:asciiTheme="minorHAnsi" w:hAnsiTheme="minorHAnsi" w:cs="Times New Roman"/>
                <w:b/>
                <w:bCs/>
                <w:szCs w:val="20"/>
              </w:rPr>
              <w:fldChar w:fldCharType="begin"/>
            </w:r>
            <w:r w:rsidRPr="00062DD4">
              <w:rPr>
                <w:rFonts w:asciiTheme="minorHAnsi" w:hAnsiTheme="minorHAnsi" w:cs="Times New Roman"/>
                <w:b/>
                <w:bCs/>
                <w:szCs w:val="20"/>
              </w:rPr>
              <w:instrText>NUMPAGES</w:instrText>
            </w:r>
            <w:r w:rsidR="00384886" w:rsidRPr="00062DD4">
              <w:rPr>
                <w:rFonts w:asciiTheme="minorHAnsi" w:hAnsiTheme="minorHAnsi" w:cs="Times New Roman"/>
                <w:b/>
                <w:bCs/>
                <w:szCs w:val="20"/>
              </w:rPr>
              <w:fldChar w:fldCharType="separate"/>
            </w:r>
            <w:r w:rsidR="00021938">
              <w:rPr>
                <w:rFonts w:asciiTheme="minorHAnsi" w:hAnsiTheme="minorHAnsi" w:cs="Times New Roman"/>
                <w:b/>
                <w:bCs/>
                <w:noProof/>
                <w:szCs w:val="20"/>
              </w:rPr>
              <w:t>14</w:t>
            </w:r>
            <w:r w:rsidR="00384886" w:rsidRPr="00062DD4">
              <w:rPr>
                <w:rFonts w:asciiTheme="minorHAnsi" w:hAnsiTheme="minorHAnsi" w:cs="Times New Roman"/>
                <w:b/>
                <w:bCs/>
                <w:szCs w:val="20"/>
              </w:rPr>
              <w:fldChar w:fldCharType="end"/>
            </w:r>
          </w:p>
        </w:sdtContent>
      </w:sdt>
    </w:sdtContent>
  </w:sdt>
  <w:sdt>
    <w:sdtPr>
      <w:rPr>
        <w:rFonts w:asciiTheme="minorHAnsi" w:hAnsiTheme="minorHAnsi" w:cs="Times New Roman"/>
        <w:szCs w:val="20"/>
      </w:rPr>
      <w:id w:val="-1949152458"/>
      <w:docPartObj>
        <w:docPartGallery w:val="Page Numbers (Bottom of Page)"/>
        <w:docPartUnique/>
      </w:docPartObj>
    </w:sdtPr>
    <w:sdtContent>
      <w:sdt>
        <w:sdtPr>
          <w:rPr>
            <w:rFonts w:asciiTheme="minorHAnsi" w:hAnsiTheme="minorHAnsi" w:cs="Times New Roman"/>
            <w:szCs w:val="20"/>
          </w:rPr>
          <w:id w:val="-1820729538"/>
          <w:docPartObj>
            <w:docPartGallery w:val="Page Numbers (Top of Page)"/>
            <w:docPartUnique/>
          </w:docPartObj>
        </w:sdtPr>
        <w:sdtContent>
          <w:p w:rsidR="00062DD4" w:rsidRPr="00062DD4" w:rsidRDefault="006E101D" w:rsidP="00062DD4">
            <w:pPr>
              <w:pStyle w:val="Rodap"/>
              <w:pBdr>
                <w:top w:val="single" w:sz="4" w:space="1" w:color="auto"/>
              </w:pBdr>
              <w:jc w:val="center"/>
              <w:rPr>
                <w:rFonts w:asciiTheme="minorHAnsi" w:hAnsiTheme="minorHAnsi" w:cs="Times New Roman"/>
                <w:szCs w:val="20"/>
              </w:rPr>
            </w:pPr>
            <w:r w:rsidRPr="00062DD4">
              <w:rPr>
                <w:rFonts w:asciiTheme="minorHAnsi" w:hAnsiTheme="minorHAnsi" w:cs="Times New Roman"/>
                <w:noProof/>
                <w:szCs w:val="20"/>
              </w:rPr>
              <w:drawing>
                <wp:anchor distT="0" distB="0" distL="114300" distR="114300" simplePos="0" relativeHeight="251659264" behindDoc="1" locked="0" layoutInCell="1" allowOverlap="1">
                  <wp:simplePos x="0" y="0"/>
                  <wp:positionH relativeFrom="column">
                    <wp:posOffset>916915</wp:posOffset>
                  </wp:positionH>
                  <wp:positionV relativeFrom="paragraph">
                    <wp:posOffset>42748</wp:posOffset>
                  </wp:positionV>
                  <wp:extent cx="215037" cy="248717"/>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5037" cy="248717"/>
                          </a:xfrm>
                          <a:prstGeom prst="rect">
                            <a:avLst/>
                          </a:prstGeom>
                        </pic:spPr>
                      </pic:pic>
                    </a:graphicData>
                  </a:graphic>
                </wp:anchor>
              </w:drawing>
            </w:r>
            <w:r w:rsidRPr="00062DD4">
              <w:rPr>
                <w:rFonts w:asciiTheme="minorHAnsi" w:hAnsiTheme="minorHAnsi" w:cs="Times New Roman"/>
                <w:szCs w:val="20"/>
              </w:rPr>
              <w:t xml:space="preserve">Universidade Federal da Paraíba </w:t>
            </w:r>
            <w:r w:rsidR="00062DD4" w:rsidRPr="00062DD4">
              <w:rPr>
                <w:rFonts w:asciiTheme="minorHAnsi" w:hAnsiTheme="minorHAnsi" w:cs="Times New Roman"/>
                <w:szCs w:val="20"/>
              </w:rPr>
              <w:t>– Campus I</w:t>
            </w:r>
          </w:p>
          <w:p w:rsidR="00CC2D02" w:rsidRPr="0073600B" w:rsidRDefault="006E101D" w:rsidP="0073600B">
            <w:pPr>
              <w:pStyle w:val="Rodap"/>
              <w:pBdr>
                <w:top w:val="single" w:sz="4" w:space="1" w:color="auto"/>
              </w:pBdr>
              <w:jc w:val="center"/>
              <w:rPr>
                <w:rFonts w:asciiTheme="minorHAnsi" w:hAnsiTheme="minorHAnsi" w:cs="Times New Roman"/>
                <w:szCs w:val="20"/>
              </w:rPr>
            </w:pPr>
            <w:r w:rsidRPr="00062DD4">
              <w:rPr>
                <w:rFonts w:asciiTheme="minorHAnsi" w:hAnsiTheme="minorHAnsi" w:cs="Times New Roman"/>
                <w:szCs w:val="20"/>
              </w:rPr>
              <w:t xml:space="preserve">Prefeitura Universitária </w:t>
            </w:r>
            <w:r w:rsidR="00062DD4" w:rsidRPr="00062DD4">
              <w:rPr>
                <w:rFonts w:asciiTheme="minorHAnsi" w:hAnsiTheme="minorHAnsi" w:cs="Times New Roman"/>
                <w:szCs w:val="20"/>
              </w:rPr>
              <w:t>–</w:t>
            </w:r>
            <w:r w:rsidRPr="00062DD4">
              <w:rPr>
                <w:rFonts w:asciiTheme="minorHAnsi" w:hAnsiTheme="minorHAnsi" w:cs="Times New Roman"/>
                <w:szCs w:val="20"/>
              </w:rPr>
              <w:t xml:space="preserve"> João</w:t>
            </w:r>
            <w:r w:rsidR="00062DD4" w:rsidRPr="00062DD4">
              <w:rPr>
                <w:rFonts w:asciiTheme="minorHAnsi" w:hAnsiTheme="minorHAnsi" w:cs="Times New Roman"/>
                <w:szCs w:val="20"/>
              </w:rPr>
              <w:t xml:space="preserve"> </w:t>
            </w:r>
            <w:r w:rsidRPr="00062DD4">
              <w:rPr>
                <w:rFonts w:asciiTheme="minorHAnsi" w:hAnsiTheme="minorHAnsi" w:cs="Times New Roman"/>
                <w:szCs w:val="20"/>
              </w:rPr>
              <w:t xml:space="preserve">Pessoa </w:t>
            </w:r>
            <w:r w:rsidR="00062DD4" w:rsidRPr="00062DD4">
              <w:rPr>
                <w:rFonts w:asciiTheme="minorHAnsi" w:hAnsiTheme="minorHAnsi" w:cs="Times New Roman"/>
                <w:szCs w:val="20"/>
              </w:rPr>
              <w:t>(</w:t>
            </w:r>
            <w:r w:rsidRPr="00062DD4">
              <w:rPr>
                <w:rFonts w:asciiTheme="minorHAnsi" w:hAnsiTheme="minorHAnsi" w:cs="Times New Roman"/>
                <w:szCs w:val="20"/>
              </w:rPr>
              <w:t>PB</w:t>
            </w:r>
            <w:r w:rsidR="00062DD4" w:rsidRPr="00062DD4">
              <w:rPr>
                <w:rFonts w:asciiTheme="minorHAnsi" w:hAnsiTheme="minorHAnsi" w:cs="Times New Roman"/>
                <w:szCs w:val="20"/>
              </w:rPr>
              <w:t>),</w:t>
            </w:r>
            <w:r w:rsidRPr="00062DD4">
              <w:rPr>
                <w:rFonts w:asciiTheme="minorHAnsi" w:hAnsiTheme="minorHAnsi" w:cs="Times New Roman"/>
                <w:szCs w:val="20"/>
              </w:rPr>
              <w:t xml:space="preserve"> CEP: 58051-900</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D02" w:rsidRDefault="00CC2D02" w:rsidP="000A5E02">
      <w:r>
        <w:separator/>
      </w:r>
    </w:p>
  </w:footnote>
  <w:footnote w:type="continuationSeparator" w:id="0">
    <w:p w:rsidR="00CC2D02" w:rsidRDefault="00CC2D02" w:rsidP="000A5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859E9"/>
    <w:multiLevelType w:val="hybridMultilevel"/>
    <w:tmpl w:val="63BCBFDC"/>
    <w:lvl w:ilvl="0" w:tplc="6FCEA34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D0D7837"/>
    <w:multiLevelType w:val="multilevel"/>
    <w:tmpl w:val="45ECFE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DE96DB6"/>
    <w:multiLevelType w:val="hybridMultilevel"/>
    <w:tmpl w:val="C90ED9DC"/>
    <w:lvl w:ilvl="0" w:tplc="E68C1A50">
      <w:start w:val="1"/>
      <w:numFmt w:val="lowerLetter"/>
      <w:lvlText w:val="%1)"/>
      <w:lvlJc w:val="left"/>
      <w:pPr>
        <w:ind w:left="1785" w:hanging="142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AC0254D"/>
    <w:multiLevelType w:val="multilevel"/>
    <w:tmpl w:val="5558A43E"/>
    <w:lvl w:ilvl="0">
      <w:start w:val="1"/>
      <w:numFmt w:val="decimal"/>
      <w:lvlText w:val="%1."/>
      <w:lvlJc w:val="left"/>
      <w:pPr>
        <w:ind w:left="360" w:hanging="360"/>
      </w:pPr>
    </w:lvl>
    <w:lvl w:ilvl="1">
      <w:start w:val="1"/>
      <w:numFmt w:val="decimal"/>
      <w:lvlText w:val="%1.%2."/>
      <w:lvlJc w:val="left"/>
      <w:pPr>
        <w:ind w:left="4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D527EA6"/>
    <w:multiLevelType w:val="hybridMultilevel"/>
    <w:tmpl w:val="C90ED9DC"/>
    <w:lvl w:ilvl="0" w:tplc="E68C1A50">
      <w:start w:val="1"/>
      <w:numFmt w:val="lowerLetter"/>
      <w:lvlText w:val="%1)"/>
      <w:lvlJc w:val="left"/>
      <w:pPr>
        <w:ind w:left="1785" w:hanging="142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oNotTrackFormatting/>
  <w:defaultTabStop w:val="720"/>
  <w:hyphenationZone w:val="425"/>
  <w:drawingGridHorizontalSpacing w:val="105"/>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0A5E02"/>
    <w:rsid w:val="00021938"/>
    <w:rsid w:val="00062DD4"/>
    <w:rsid w:val="000A5E02"/>
    <w:rsid w:val="000B117B"/>
    <w:rsid w:val="001141C1"/>
    <w:rsid w:val="00131A44"/>
    <w:rsid w:val="001F1C3C"/>
    <w:rsid w:val="00257A86"/>
    <w:rsid w:val="00290572"/>
    <w:rsid w:val="00384886"/>
    <w:rsid w:val="004A631F"/>
    <w:rsid w:val="005A68C6"/>
    <w:rsid w:val="006E101D"/>
    <w:rsid w:val="0073600B"/>
    <w:rsid w:val="008746D4"/>
    <w:rsid w:val="00A5356A"/>
    <w:rsid w:val="00B674BC"/>
    <w:rsid w:val="00BD5343"/>
    <w:rsid w:val="00CC2D02"/>
    <w:rsid w:val="00CD6870"/>
    <w:rsid w:val="00E50953"/>
    <w:rsid w:val="00E8623A"/>
    <w:rsid w:val="00F538F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E02"/>
    <w:rPr>
      <w:rFonts w:ascii="Arial" w:hAnsi="Arial" w:cs="Tahoma"/>
      <w:color w:val="00000A"/>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A5E02"/>
    <w:pPr>
      <w:keepNext/>
      <w:keepLines/>
      <w:spacing w:before="240"/>
      <w:outlineLvl w:val="0"/>
    </w:pPr>
    <w:rPr>
      <w:rFonts w:ascii="Cambria" w:eastAsia="MS Gothic" w:hAnsi="Cambria" w:cs="Times New Roman"/>
      <w:color w:val="365F91"/>
      <w:sz w:val="32"/>
      <w:szCs w:val="32"/>
    </w:rPr>
  </w:style>
  <w:style w:type="paragraph" w:customStyle="1" w:styleId="Heading2">
    <w:name w:val="Heading 2"/>
    <w:basedOn w:val="Normal"/>
    <w:next w:val="Normal"/>
    <w:qFormat/>
    <w:rsid w:val="000A5E02"/>
    <w:pPr>
      <w:keepNext/>
      <w:tabs>
        <w:tab w:val="left" w:pos="1701"/>
      </w:tabs>
      <w:ind w:right="-1"/>
      <w:jc w:val="center"/>
      <w:outlineLvl w:val="1"/>
    </w:pPr>
    <w:rPr>
      <w:rFonts w:ascii="Times New Roman" w:hAnsi="Times New Roman" w:cs="Times New Roman"/>
      <w:b/>
      <w:color w:val="000000"/>
      <w:szCs w:val="20"/>
    </w:rPr>
  </w:style>
  <w:style w:type="character" w:customStyle="1" w:styleId="BalloonTextChar">
    <w:name w:val="Balloon Text Char"/>
    <w:qFormat/>
    <w:rsid w:val="000A5E02"/>
    <w:rPr>
      <w:rFonts w:ascii="Tahoma" w:hAnsi="Tahoma" w:cs="Tahoma"/>
      <w:sz w:val="16"/>
      <w:szCs w:val="16"/>
    </w:rPr>
  </w:style>
  <w:style w:type="character" w:customStyle="1" w:styleId="Heading2Char">
    <w:name w:val="Heading 2 Char"/>
    <w:qFormat/>
    <w:rsid w:val="000A5E02"/>
    <w:rPr>
      <w:b/>
      <w:color w:val="000000"/>
      <w:sz w:val="24"/>
    </w:rPr>
  </w:style>
  <w:style w:type="character" w:customStyle="1" w:styleId="normalchar1">
    <w:name w:val="normal__char1"/>
    <w:qFormat/>
    <w:rsid w:val="000A5E02"/>
    <w:rPr>
      <w:rFonts w:ascii="Arial" w:hAnsi="Arial" w:cs="Arial"/>
      <w:strike w:val="0"/>
      <w:dstrike w:val="0"/>
      <w:sz w:val="24"/>
      <w:szCs w:val="24"/>
      <w:u w:val="none"/>
      <w:effect w:val="none"/>
    </w:rPr>
  </w:style>
  <w:style w:type="character" w:customStyle="1" w:styleId="apple-style-span">
    <w:name w:val="apple-style-span"/>
    <w:basedOn w:val="Fontepargpadro"/>
    <w:qFormat/>
    <w:rsid w:val="000A5E02"/>
  </w:style>
  <w:style w:type="character" w:customStyle="1" w:styleId="LinkdaInternet">
    <w:name w:val="Link da Internet"/>
    <w:rsid w:val="000A5E02"/>
    <w:rPr>
      <w:color w:val="000080"/>
      <w:u w:val="single"/>
    </w:rPr>
  </w:style>
  <w:style w:type="character" w:customStyle="1" w:styleId="QuoteChar">
    <w:name w:val="Quote Char"/>
    <w:qFormat/>
    <w:rsid w:val="000A5E02"/>
    <w:rPr>
      <w:rFonts w:ascii="Ecofont_Spranq_eco_Sans" w:eastAsia="Calibri" w:hAnsi="Ecofont_Spranq_eco_Sans" w:cs="Tahoma"/>
      <w:i/>
      <w:iCs/>
      <w:color w:val="000000"/>
      <w:szCs w:val="24"/>
      <w:highlight w:val="yellow"/>
      <w:lang w:eastAsia="en-US"/>
    </w:rPr>
  </w:style>
  <w:style w:type="character" w:customStyle="1" w:styleId="citao2Char">
    <w:name w:val="citação 2 Char"/>
    <w:basedOn w:val="QuoteChar"/>
    <w:qFormat/>
    <w:rsid w:val="000A5E02"/>
    <w:rPr>
      <w:rFonts w:ascii="Ecofont_Spranq_eco_Sans" w:eastAsia="Calibri" w:hAnsi="Ecofont_Spranq_eco_Sans" w:cs="Tahoma"/>
      <w:i/>
      <w:iCs/>
      <w:color w:val="000000"/>
      <w:szCs w:val="24"/>
      <w:highlight w:val="yellow"/>
      <w:lang w:eastAsia="en-US"/>
    </w:rPr>
  </w:style>
  <w:style w:type="character" w:customStyle="1" w:styleId="GradeColorida-nfase1Char">
    <w:name w:val="Grade Colorida - Ênfase 1 Char"/>
    <w:qFormat/>
    <w:rsid w:val="000A5E02"/>
    <w:rPr>
      <w:rFonts w:ascii="Ecofont_Spranq_eco_Sans" w:eastAsia="Calibri" w:hAnsi="Ecofont_Spranq_eco_Sans" w:cs="Tahoma"/>
      <w:i/>
      <w:iCs/>
      <w:color w:val="000000"/>
      <w:szCs w:val="24"/>
      <w:highlight w:val="yellow"/>
      <w:lang w:eastAsia="en-US"/>
    </w:rPr>
  </w:style>
  <w:style w:type="character" w:customStyle="1" w:styleId="HeaderChar">
    <w:name w:val="Header Char"/>
    <w:basedOn w:val="Fontepargpadro"/>
    <w:qFormat/>
    <w:rsid w:val="000A5E02"/>
    <w:rPr>
      <w:rFonts w:ascii="Ecofont_Spranq_eco_Sans" w:hAnsi="Ecofont_Spranq_eco_Sans" w:cs="Tahoma"/>
      <w:sz w:val="24"/>
      <w:szCs w:val="24"/>
    </w:rPr>
  </w:style>
  <w:style w:type="character" w:customStyle="1" w:styleId="FooterChar">
    <w:name w:val="Footer Char"/>
    <w:basedOn w:val="Fontepargpadro"/>
    <w:qFormat/>
    <w:rsid w:val="000A5E02"/>
    <w:rPr>
      <w:rFonts w:ascii="Ecofont_Spranq_eco_Sans" w:hAnsi="Ecofont_Spranq_eco_Sans" w:cs="Tahoma"/>
      <w:sz w:val="24"/>
      <w:szCs w:val="24"/>
    </w:rPr>
  </w:style>
  <w:style w:type="character" w:customStyle="1" w:styleId="Heading1Char">
    <w:name w:val="Heading 1 Char"/>
    <w:basedOn w:val="Fontepargpadro"/>
    <w:qFormat/>
    <w:rsid w:val="000A5E02"/>
    <w:rPr>
      <w:rFonts w:ascii="Cambria" w:eastAsia="MS Gothic" w:hAnsi="Cambria" w:cs="Times New Roman"/>
      <w:color w:val="365F91"/>
      <w:sz w:val="32"/>
      <w:szCs w:val="32"/>
    </w:rPr>
  </w:style>
  <w:style w:type="character" w:customStyle="1" w:styleId="Nivel1Char">
    <w:name w:val="Nivel1 Char"/>
    <w:basedOn w:val="Heading1Char"/>
    <w:qFormat/>
    <w:rsid w:val="000A5E02"/>
    <w:rPr>
      <w:rFonts w:ascii="Arial" w:eastAsia="MS Gothic" w:hAnsi="Arial" w:cs="Times New Roman"/>
      <w:b/>
      <w:color w:val="000000"/>
      <w:sz w:val="32"/>
      <w:szCs w:val="32"/>
    </w:rPr>
  </w:style>
  <w:style w:type="character" w:customStyle="1" w:styleId="CommentTextChar">
    <w:name w:val="Comment Text Char"/>
    <w:basedOn w:val="Fontepargpadro"/>
    <w:qFormat/>
    <w:rsid w:val="000A5E02"/>
    <w:rPr>
      <w:rFonts w:ascii="Arial" w:hAnsi="Arial" w:cs="Tahoma"/>
    </w:rPr>
  </w:style>
  <w:style w:type="character" w:styleId="Refdecomentrio">
    <w:name w:val="annotation reference"/>
    <w:basedOn w:val="Fontepargpadro"/>
    <w:qFormat/>
    <w:rsid w:val="000A5E02"/>
    <w:rPr>
      <w:sz w:val="16"/>
      <w:szCs w:val="16"/>
    </w:rPr>
  </w:style>
  <w:style w:type="character" w:customStyle="1" w:styleId="ListLabel1">
    <w:name w:val="ListLabel 1"/>
    <w:qFormat/>
    <w:rsid w:val="000A5E02"/>
    <w:rPr>
      <w:b/>
      <w:i w:val="0"/>
    </w:rPr>
  </w:style>
  <w:style w:type="character" w:customStyle="1" w:styleId="ListLabel2">
    <w:name w:val="ListLabel 2"/>
    <w:qFormat/>
    <w:rsid w:val="000A5E02"/>
    <w:rPr>
      <w:rFonts w:eastAsia="Arial Unicode MS"/>
    </w:rPr>
  </w:style>
  <w:style w:type="character" w:customStyle="1" w:styleId="ListLabel3">
    <w:name w:val="ListLabel 3"/>
    <w:qFormat/>
    <w:rsid w:val="000A5E02"/>
    <w:rPr>
      <w:rFonts w:cs="Arial"/>
      <w:i/>
      <w:color w:val="FF0000"/>
    </w:rPr>
  </w:style>
  <w:style w:type="character" w:customStyle="1" w:styleId="ListLabel4">
    <w:name w:val="ListLabel 4"/>
    <w:qFormat/>
    <w:rsid w:val="000A5E02"/>
    <w:rPr>
      <w:color w:val="0000FF"/>
    </w:rPr>
  </w:style>
  <w:style w:type="character" w:customStyle="1" w:styleId="ListLabel5">
    <w:name w:val="ListLabel 5"/>
    <w:qFormat/>
    <w:rsid w:val="000A5E02"/>
    <w:rPr>
      <w:b w:val="0"/>
    </w:rPr>
  </w:style>
  <w:style w:type="character" w:customStyle="1" w:styleId="ListLabel6">
    <w:name w:val="ListLabel 6"/>
    <w:qFormat/>
    <w:rsid w:val="000A5E02"/>
    <w:rPr>
      <w:b/>
      <w:i w:val="0"/>
    </w:rPr>
  </w:style>
  <w:style w:type="character" w:customStyle="1" w:styleId="ListLabel7">
    <w:name w:val="ListLabel 7"/>
    <w:qFormat/>
    <w:rsid w:val="000A5E02"/>
    <w:rPr>
      <w:b/>
      <w:i w:val="0"/>
      <w:color w:val="00000A"/>
    </w:rPr>
  </w:style>
  <w:style w:type="character" w:customStyle="1" w:styleId="ListLabel8">
    <w:name w:val="ListLabel 8"/>
    <w:qFormat/>
    <w:rsid w:val="000A5E02"/>
    <w:rPr>
      <w:b/>
      <w:i w:val="0"/>
    </w:rPr>
  </w:style>
  <w:style w:type="character" w:customStyle="1" w:styleId="ListLabel9">
    <w:name w:val="ListLabel 9"/>
    <w:qFormat/>
    <w:rsid w:val="000A5E02"/>
    <w:rPr>
      <w:b/>
      <w:i w:val="0"/>
    </w:rPr>
  </w:style>
  <w:style w:type="character" w:customStyle="1" w:styleId="ListLabel10">
    <w:name w:val="ListLabel 10"/>
    <w:qFormat/>
    <w:rsid w:val="000A5E02"/>
    <w:rPr>
      <w:b/>
      <w:i w:val="0"/>
    </w:rPr>
  </w:style>
  <w:style w:type="paragraph" w:styleId="Ttulo">
    <w:name w:val="Title"/>
    <w:basedOn w:val="Normal"/>
    <w:next w:val="Corpodetexto"/>
    <w:qFormat/>
    <w:rsid w:val="000A5E02"/>
    <w:pPr>
      <w:keepNext/>
      <w:spacing w:before="240" w:after="120"/>
    </w:pPr>
    <w:rPr>
      <w:rFonts w:ascii="Liberation Sans" w:eastAsia="Microsoft YaHei" w:hAnsi="Liberation Sans" w:cs="Lucida Sans"/>
      <w:sz w:val="28"/>
      <w:szCs w:val="28"/>
    </w:rPr>
  </w:style>
  <w:style w:type="paragraph" w:styleId="Corpodetexto">
    <w:name w:val="Body Text"/>
    <w:basedOn w:val="Normal"/>
    <w:rsid w:val="000A5E02"/>
    <w:pPr>
      <w:spacing w:after="140" w:line="288" w:lineRule="auto"/>
    </w:pPr>
  </w:style>
  <w:style w:type="paragraph" w:styleId="Lista">
    <w:name w:val="List"/>
    <w:basedOn w:val="Corpodetexto"/>
    <w:rsid w:val="000A5E02"/>
    <w:rPr>
      <w:rFonts w:cs="Lucida Sans"/>
    </w:rPr>
  </w:style>
  <w:style w:type="paragraph" w:customStyle="1" w:styleId="Caption">
    <w:name w:val="Caption"/>
    <w:basedOn w:val="Normal"/>
    <w:qFormat/>
    <w:rsid w:val="000A5E02"/>
    <w:pPr>
      <w:suppressLineNumbers/>
      <w:spacing w:before="120" w:after="120"/>
    </w:pPr>
    <w:rPr>
      <w:rFonts w:cs="Lucida Sans"/>
      <w:i/>
      <w:iCs/>
      <w:sz w:val="24"/>
    </w:rPr>
  </w:style>
  <w:style w:type="paragraph" w:customStyle="1" w:styleId="ndice">
    <w:name w:val="Índice"/>
    <w:basedOn w:val="Normal"/>
    <w:qFormat/>
    <w:rsid w:val="000A5E02"/>
    <w:pPr>
      <w:suppressLineNumbers/>
    </w:pPr>
    <w:rPr>
      <w:rFonts w:cs="Lucida Sans"/>
    </w:rPr>
  </w:style>
  <w:style w:type="paragraph" w:styleId="Legenda">
    <w:name w:val="caption"/>
    <w:basedOn w:val="Normal"/>
    <w:qFormat/>
    <w:rsid w:val="000A5E02"/>
    <w:pPr>
      <w:suppressLineNumbers/>
      <w:spacing w:before="120" w:after="120"/>
    </w:pPr>
    <w:rPr>
      <w:rFonts w:cs="Lucida Sans"/>
      <w:i/>
      <w:iCs/>
      <w:sz w:val="24"/>
    </w:rPr>
  </w:style>
  <w:style w:type="paragraph" w:styleId="PargrafodaLista">
    <w:name w:val="List Paragraph"/>
    <w:basedOn w:val="Normal"/>
    <w:qFormat/>
    <w:rsid w:val="000A5E02"/>
    <w:pPr>
      <w:ind w:left="720"/>
      <w:contextualSpacing/>
    </w:pPr>
  </w:style>
  <w:style w:type="paragraph" w:styleId="NormalWeb">
    <w:name w:val="Normal (Web)"/>
    <w:basedOn w:val="Normal"/>
    <w:qFormat/>
    <w:rsid w:val="000A5E02"/>
    <w:pPr>
      <w:spacing w:before="280" w:after="280"/>
    </w:pPr>
    <w:rPr>
      <w:rFonts w:ascii="Times New Roman" w:hAnsi="Times New Roman" w:cs="Times New Roman"/>
    </w:rPr>
  </w:style>
  <w:style w:type="paragraph" w:styleId="Textodebalo">
    <w:name w:val="Balloon Text"/>
    <w:basedOn w:val="Normal"/>
    <w:qFormat/>
    <w:rsid w:val="000A5E02"/>
    <w:rPr>
      <w:rFonts w:ascii="Tahoma" w:hAnsi="Tahoma" w:cs="Times New Roman"/>
      <w:sz w:val="16"/>
      <w:szCs w:val="16"/>
    </w:rPr>
  </w:style>
  <w:style w:type="paragraph" w:customStyle="1" w:styleId="Nvel2">
    <w:name w:val="Nível 2"/>
    <w:basedOn w:val="Normal"/>
    <w:next w:val="Normal"/>
    <w:qFormat/>
    <w:rsid w:val="000A5E02"/>
    <w:pPr>
      <w:spacing w:after="120"/>
      <w:jc w:val="both"/>
    </w:pPr>
    <w:rPr>
      <w:rFonts w:cs="Times New Roman"/>
      <w:b/>
      <w:szCs w:val="20"/>
    </w:rPr>
  </w:style>
  <w:style w:type="paragraph" w:styleId="Citao">
    <w:name w:val="Quote"/>
    <w:basedOn w:val="Normal"/>
    <w:next w:val="Normal"/>
    <w:qFormat/>
    <w:rsid w:val="000A5E0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0A5E02"/>
    <w:pPr>
      <w:contextualSpacing/>
    </w:pPr>
  </w:style>
  <w:style w:type="paragraph" w:customStyle="1" w:styleId="citao2">
    <w:name w:val="citação 2"/>
    <w:basedOn w:val="Citao"/>
    <w:qFormat/>
    <w:rsid w:val="000A5E02"/>
    <w:rPr>
      <w:szCs w:val="20"/>
    </w:rPr>
  </w:style>
  <w:style w:type="paragraph" w:customStyle="1" w:styleId="GradeColorida-nfase11">
    <w:name w:val="Grade Colorida - Ênfase 11"/>
    <w:basedOn w:val="Normal"/>
    <w:next w:val="Normal"/>
    <w:qFormat/>
    <w:rsid w:val="000A5E0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customStyle="1" w:styleId="Header">
    <w:name w:val="Header"/>
    <w:basedOn w:val="Normal"/>
    <w:rsid w:val="000A5E02"/>
    <w:pPr>
      <w:tabs>
        <w:tab w:val="center" w:pos="4252"/>
        <w:tab w:val="right" w:pos="8504"/>
      </w:tabs>
    </w:pPr>
  </w:style>
  <w:style w:type="paragraph" w:customStyle="1" w:styleId="Footer">
    <w:name w:val="Footer"/>
    <w:basedOn w:val="Normal"/>
    <w:rsid w:val="000A5E02"/>
    <w:pPr>
      <w:tabs>
        <w:tab w:val="center" w:pos="4252"/>
        <w:tab w:val="right" w:pos="8504"/>
      </w:tabs>
    </w:pPr>
  </w:style>
  <w:style w:type="paragraph" w:customStyle="1" w:styleId="Nivel1">
    <w:name w:val="Nivel1"/>
    <w:basedOn w:val="Heading1"/>
    <w:next w:val="Normal"/>
    <w:qFormat/>
    <w:rsid w:val="000A5E02"/>
    <w:pPr>
      <w:spacing w:before="480" w:after="120" w:line="276" w:lineRule="auto"/>
      <w:ind w:left="357" w:hanging="357"/>
      <w:jc w:val="both"/>
    </w:pPr>
    <w:rPr>
      <w:rFonts w:ascii="Arial" w:hAnsi="Arial"/>
      <w:b/>
      <w:color w:val="000000"/>
      <w:sz w:val="20"/>
      <w:szCs w:val="20"/>
    </w:rPr>
  </w:style>
  <w:style w:type="paragraph" w:styleId="Textodecomentrio">
    <w:name w:val="annotation text"/>
    <w:basedOn w:val="Normal"/>
    <w:qFormat/>
    <w:rsid w:val="000A5E02"/>
    <w:rPr>
      <w:szCs w:val="20"/>
    </w:rPr>
  </w:style>
  <w:style w:type="paragraph" w:customStyle="1" w:styleId="Contedodatabela">
    <w:name w:val="Conteúdo da tabela"/>
    <w:basedOn w:val="Normal"/>
    <w:qFormat/>
    <w:rsid w:val="000A5E02"/>
  </w:style>
  <w:style w:type="paragraph" w:customStyle="1" w:styleId="Ttulodetabela">
    <w:name w:val="Título de tabela"/>
    <w:basedOn w:val="Contedodatabela"/>
    <w:qFormat/>
    <w:rsid w:val="000A5E02"/>
  </w:style>
  <w:style w:type="paragraph" w:styleId="Cabealho">
    <w:name w:val="header"/>
    <w:basedOn w:val="Normal"/>
    <w:link w:val="CabealhoChar"/>
    <w:uiPriority w:val="99"/>
    <w:semiHidden/>
    <w:unhideWhenUsed/>
    <w:rsid w:val="006E101D"/>
    <w:pPr>
      <w:tabs>
        <w:tab w:val="center" w:pos="4252"/>
        <w:tab w:val="right" w:pos="8504"/>
      </w:tabs>
    </w:pPr>
  </w:style>
  <w:style w:type="character" w:customStyle="1" w:styleId="CabealhoChar">
    <w:name w:val="Cabeçalho Char"/>
    <w:basedOn w:val="Fontepargpadro"/>
    <w:link w:val="Cabealho"/>
    <w:uiPriority w:val="99"/>
    <w:semiHidden/>
    <w:rsid w:val="006E101D"/>
    <w:rPr>
      <w:rFonts w:ascii="Arial" w:hAnsi="Arial" w:cs="Tahoma"/>
      <w:color w:val="00000A"/>
      <w:szCs w:val="24"/>
    </w:rPr>
  </w:style>
  <w:style w:type="paragraph" w:styleId="Rodap">
    <w:name w:val="footer"/>
    <w:basedOn w:val="Normal"/>
    <w:link w:val="RodapChar"/>
    <w:uiPriority w:val="99"/>
    <w:unhideWhenUsed/>
    <w:rsid w:val="006E101D"/>
    <w:pPr>
      <w:tabs>
        <w:tab w:val="center" w:pos="4252"/>
        <w:tab w:val="right" w:pos="8504"/>
      </w:tabs>
    </w:pPr>
  </w:style>
  <w:style w:type="character" w:customStyle="1" w:styleId="RodapChar">
    <w:name w:val="Rodapé Char"/>
    <w:basedOn w:val="Fontepargpadro"/>
    <w:link w:val="Rodap"/>
    <w:uiPriority w:val="99"/>
    <w:rsid w:val="006E101D"/>
    <w:rPr>
      <w:rFonts w:ascii="Arial" w:hAnsi="Arial" w:cs="Tahoma"/>
      <w:color w:val="00000A"/>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489</TotalTime>
  <Pages>14</Pages>
  <Words>3588</Words>
  <Characters>19380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Pat.65072689</cp:lastModifiedBy>
  <cp:revision>64</cp:revision>
  <cp:lastPrinted>2016-12-21T11:16:00Z</cp:lastPrinted>
  <dcterms:created xsi:type="dcterms:W3CDTF">2013-05-01T22:56:00Z</dcterms:created>
  <dcterms:modified xsi:type="dcterms:W3CDTF">2017-01-13T13:24:00Z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