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DD008A" w14:textId="2D23F0A2" w:rsidR="00BA093B" w:rsidRPr="00A96EAE" w:rsidRDefault="00BA093B" w:rsidP="00563A8F">
      <w:pPr>
        <w:spacing w:line="360" w:lineRule="auto"/>
        <w:ind w:right="-17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A96EAE">
        <w:rPr>
          <w:rFonts w:ascii="Times New Roman" w:hAnsi="Times New Roman" w:cs="Times New Roman"/>
          <w:b/>
          <w:bCs/>
          <w:color w:val="000000"/>
          <w:u w:val="single"/>
        </w:rPr>
        <w:t>ANEXO</w:t>
      </w:r>
      <w:r w:rsidR="003506C6" w:rsidRPr="00A96EAE">
        <w:rPr>
          <w:rFonts w:ascii="Times New Roman" w:hAnsi="Times New Roman" w:cs="Times New Roman"/>
          <w:b/>
          <w:bCs/>
          <w:color w:val="000000"/>
          <w:u w:val="single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  <w:u w:val="single"/>
        </w:rPr>
        <w:t>I</w:t>
      </w:r>
    </w:p>
    <w:p w14:paraId="6317F67C" w14:textId="2938F29E" w:rsidR="00DB206B" w:rsidRPr="00A96EAE" w:rsidRDefault="00DB206B" w:rsidP="00563A8F">
      <w:pPr>
        <w:spacing w:line="360" w:lineRule="auto"/>
        <w:ind w:right="-17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A96EAE">
        <w:rPr>
          <w:rFonts w:ascii="Times New Roman" w:hAnsi="Times New Roman" w:cs="Times New Roman"/>
          <w:b/>
          <w:bCs/>
          <w:color w:val="000000"/>
          <w:u w:val="single"/>
        </w:rPr>
        <w:t>TERMO</w:t>
      </w:r>
      <w:r w:rsidR="003506C6" w:rsidRPr="00A96EAE">
        <w:rPr>
          <w:rFonts w:ascii="Times New Roman" w:hAnsi="Times New Roman" w:cs="Times New Roman"/>
          <w:b/>
          <w:bCs/>
          <w:color w:val="000000"/>
          <w:u w:val="single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  <w:u w:val="single"/>
        </w:rPr>
        <w:t>DE</w:t>
      </w:r>
      <w:r w:rsidR="003506C6" w:rsidRPr="00A96EAE">
        <w:rPr>
          <w:rFonts w:ascii="Times New Roman" w:hAnsi="Times New Roman" w:cs="Times New Roman"/>
          <w:b/>
          <w:bCs/>
          <w:color w:val="000000"/>
          <w:u w:val="single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  <w:u w:val="single"/>
        </w:rPr>
        <w:t>REFERÊNCIA</w:t>
      </w:r>
    </w:p>
    <w:p w14:paraId="6B38247F" w14:textId="77777777" w:rsidR="00BA093B" w:rsidRPr="00A96EAE" w:rsidRDefault="00BA093B" w:rsidP="00563A8F">
      <w:pPr>
        <w:spacing w:line="360" w:lineRule="auto"/>
        <w:ind w:right="-17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3334C875" w14:textId="1729EB8C" w:rsidR="00DB206B" w:rsidRPr="00A96EAE" w:rsidRDefault="003506C6" w:rsidP="00563A8F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A96EAE">
        <w:rPr>
          <w:rFonts w:ascii="Times New Roman" w:hAnsi="Times New Roman" w:cs="Times New Roman"/>
          <w:b/>
          <w:color w:val="000000"/>
        </w:rPr>
        <w:t xml:space="preserve"> </w:t>
      </w:r>
      <w:r w:rsidR="00A544B1" w:rsidRPr="00A96EAE">
        <w:rPr>
          <w:rFonts w:ascii="Times New Roman" w:hAnsi="Times New Roman" w:cs="Times New Roman"/>
          <w:b/>
          <w:color w:val="000000"/>
        </w:rPr>
        <w:tab/>
      </w:r>
      <w:r w:rsidR="00DB206B" w:rsidRPr="00A96EAE">
        <w:rPr>
          <w:rFonts w:ascii="Times New Roman" w:hAnsi="Times New Roman" w:cs="Times New Roman"/>
          <w:b/>
          <w:color w:val="000000"/>
        </w:rPr>
        <w:t>DO</w:t>
      </w:r>
      <w:r w:rsidRPr="00A96EAE">
        <w:rPr>
          <w:rFonts w:ascii="Times New Roman" w:hAnsi="Times New Roman" w:cs="Times New Roman"/>
          <w:b/>
          <w:color w:val="000000"/>
        </w:rPr>
        <w:t xml:space="preserve"> </w:t>
      </w:r>
      <w:r w:rsidR="00DB206B" w:rsidRPr="00A96EAE">
        <w:rPr>
          <w:rFonts w:ascii="Times New Roman" w:hAnsi="Times New Roman" w:cs="Times New Roman"/>
          <w:b/>
          <w:color w:val="000000"/>
        </w:rPr>
        <w:t>OBJETO</w:t>
      </w:r>
    </w:p>
    <w:p w14:paraId="0AFAF7C4" w14:textId="31261C2E" w:rsidR="00DB206B" w:rsidRPr="00A96EAE" w:rsidRDefault="003506C6" w:rsidP="00563A8F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  <w:b/>
        </w:rPr>
        <w:t xml:space="preserve"> </w:t>
      </w:r>
      <w:r w:rsidR="00A544B1" w:rsidRPr="00A96EAE">
        <w:rPr>
          <w:rFonts w:ascii="Times New Roman" w:hAnsi="Times New Roman" w:cs="Times New Roman"/>
          <w:b/>
        </w:rPr>
        <w:tab/>
      </w:r>
      <w:r w:rsidR="00934939" w:rsidRPr="00A96EAE">
        <w:rPr>
          <w:rFonts w:ascii="Times New Roman" w:hAnsi="Times New Roman" w:cs="Times New Roman"/>
          <w:b/>
        </w:rPr>
        <w:t>CONTRATAÇÃO</w:t>
      </w:r>
      <w:r w:rsidRPr="00A96EAE">
        <w:rPr>
          <w:rFonts w:ascii="Times New Roman" w:hAnsi="Times New Roman" w:cs="Times New Roman"/>
          <w:b/>
        </w:rPr>
        <w:t xml:space="preserve"> </w:t>
      </w:r>
      <w:r w:rsidR="003166E5" w:rsidRPr="00A96EAE">
        <w:rPr>
          <w:rFonts w:ascii="Times New Roman" w:hAnsi="Times New Roman" w:cs="Times New Roman"/>
          <w:b/>
        </w:rPr>
        <w:t>EVENTUAL</w:t>
      </w:r>
      <w:r w:rsidRPr="00A96EAE">
        <w:rPr>
          <w:rFonts w:ascii="Times New Roman" w:hAnsi="Times New Roman" w:cs="Times New Roman"/>
          <w:b/>
        </w:rPr>
        <w:t xml:space="preserve"> </w:t>
      </w:r>
      <w:r w:rsidR="00934939" w:rsidRPr="00A96EAE">
        <w:rPr>
          <w:rFonts w:ascii="Times New Roman" w:hAnsi="Times New Roman" w:cs="Times New Roman"/>
          <w:b/>
        </w:rPr>
        <w:t>DE</w:t>
      </w:r>
      <w:r w:rsidRPr="00A96EAE">
        <w:rPr>
          <w:rFonts w:ascii="Times New Roman" w:hAnsi="Times New Roman" w:cs="Times New Roman"/>
          <w:b/>
        </w:rPr>
        <w:t xml:space="preserve"> </w:t>
      </w:r>
      <w:r w:rsidR="00934939" w:rsidRPr="00A96EAE">
        <w:rPr>
          <w:rFonts w:ascii="Times New Roman" w:hAnsi="Times New Roman" w:cs="Times New Roman"/>
          <w:b/>
        </w:rPr>
        <w:t>PESSOA</w:t>
      </w:r>
      <w:r w:rsidRPr="00A96EAE">
        <w:rPr>
          <w:rFonts w:ascii="Times New Roman" w:hAnsi="Times New Roman" w:cs="Times New Roman"/>
          <w:b/>
        </w:rPr>
        <w:t xml:space="preserve"> </w:t>
      </w:r>
      <w:r w:rsidR="00934939" w:rsidRPr="00A96EAE">
        <w:rPr>
          <w:rFonts w:ascii="Times New Roman" w:hAnsi="Times New Roman" w:cs="Times New Roman"/>
          <w:b/>
        </w:rPr>
        <w:t>JURÍDICA</w:t>
      </w:r>
      <w:r w:rsidRPr="00A96EAE">
        <w:rPr>
          <w:rFonts w:ascii="Times New Roman" w:hAnsi="Times New Roman" w:cs="Times New Roman"/>
          <w:b/>
        </w:rPr>
        <w:t xml:space="preserve"> </w:t>
      </w:r>
      <w:r w:rsidR="003A006F" w:rsidRPr="00A96EAE">
        <w:rPr>
          <w:rFonts w:ascii="Times New Roman" w:hAnsi="Times New Roman" w:cs="Times New Roman"/>
          <w:b/>
        </w:rPr>
        <w:t>ESPECIALIZADA</w:t>
      </w:r>
      <w:r w:rsidRPr="00A96EAE">
        <w:rPr>
          <w:rFonts w:ascii="Times New Roman" w:hAnsi="Times New Roman" w:cs="Times New Roman"/>
          <w:b/>
        </w:rPr>
        <w:t xml:space="preserve"> </w:t>
      </w:r>
      <w:r w:rsidR="00F513B5" w:rsidRPr="00A96EAE">
        <w:rPr>
          <w:rFonts w:ascii="Times New Roman" w:hAnsi="Times New Roman" w:cs="Times New Roman"/>
          <w:b/>
        </w:rPr>
        <w:t>NA</w:t>
      </w:r>
      <w:r w:rsidRPr="00A96EAE">
        <w:rPr>
          <w:rFonts w:ascii="Times New Roman" w:hAnsi="Times New Roman" w:cs="Times New Roman"/>
          <w:b/>
        </w:rPr>
        <w:t xml:space="preserve"> </w:t>
      </w:r>
      <w:r w:rsidR="00F513B5" w:rsidRPr="00A96EAE">
        <w:rPr>
          <w:rFonts w:ascii="Times New Roman" w:hAnsi="Times New Roman" w:cs="Times New Roman"/>
          <w:b/>
        </w:rPr>
        <w:t>PRESTAÇÃO</w:t>
      </w:r>
      <w:r w:rsidRPr="00A96EAE">
        <w:rPr>
          <w:rFonts w:ascii="Times New Roman" w:hAnsi="Times New Roman" w:cs="Times New Roman"/>
          <w:b/>
        </w:rPr>
        <w:t xml:space="preserve"> </w:t>
      </w:r>
      <w:r w:rsidR="003A006F" w:rsidRPr="00A96EAE">
        <w:rPr>
          <w:rFonts w:ascii="Times New Roman" w:hAnsi="Times New Roman" w:cs="Times New Roman"/>
          <w:b/>
        </w:rPr>
        <w:t>DOS</w:t>
      </w:r>
      <w:r w:rsidRPr="00A96EAE">
        <w:rPr>
          <w:rFonts w:ascii="Times New Roman" w:hAnsi="Times New Roman" w:cs="Times New Roman"/>
          <w:b/>
        </w:rPr>
        <w:t xml:space="preserve"> </w:t>
      </w:r>
      <w:r w:rsidR="00934939" w:rsidRPr="00A96EAE">
        <w:rPr>
          <w:rFonts w:ascii="Times New Roman" w:hAnsi="Times New Roman" w:cs="Times New Roman"/>
          <w:b/>
        </w:rPr>
        <w:t>SERVIÇOS</w:t>
      </w:r>
      <w:r w:rsidRPr="00A96EAE">
        <w:rPr>
          <w:rFonts w:ascii="Times New Roman" w:hAnsi="Times New Roman" w:cs="Times New Roman"/>
          <w:b/>
        </w:rPr>
        <w:t xml:space="preserve"> </w:t>
      </w:r>
      <w:r w:rsidR="00934939" w:rsidRPr="00A96EAE">
        <w:rPr>
          <w:rFonts w:ascii="Times New Roman" w:hAnsi="Times New Roman" w:cs="Times New Roman"/>
          <w:b/>
        </w:rPr>
        <w:t>DE</w:t>
      </w:r>
      <w:r w:rsidRPr="00A96EAE">
        <w:rPr>
          <w:rFonts w:ascii="Times New Roman" w:hAnsi="Times New Roman" w:cs="Times New Roman"/>
          <w:b/>
        </w:rPr>
        <w:t xml:space="preserve"> </w:t>
      </w:r>
      <w:r w:rsidR="00934939" w:rsidRPr="00A96EAE">
        <w:rPr>
          <w:rFonts w:ascii="Times New Roman" w:hAnsi="Times New Roman" w:cs="Times New Roman"/>
          <w:b/>
        </w:rPr>
        <w:t>LIMPEZA,</w:t>
      </w:r>
      <w:r w:rsidRPr="00A96EAE">
        <w:rPr>
          <w:rFonts w:ascii="Times New Roman" w:hAnsi="Times New Roman" w:cs="Times New Roman"/>
          <w:b/>
        </w:rPr>
        <w:t xml:space="preserve"> </w:t>
      </w:r>
      <w:r w:rsidR="00934939" w:rsidRPr="00A96EAE">
        <w:rPr>
          <w:rFonts w:ascii="Times New Roman" w:hAnsi="Times New Roman" w:cs="Times New Roman"/>
          <w:b/>
        </w:rPr>
        <w:t>CONSERVAÇÃO</w:t>
      </w:r>
      <w:r w:rsidRPr="00A96EAE">
        <w:rPr>
          <w:rFonts w:ascii="Times New Roman" w:hAnsi="Times New Roman" w:cs="Times New Roman"/>
          <w:b/>
        </w:rPr>
        <w:t xml:space="preserve"> </w:t>
      </w:r>
      <w:r w:rsidR="003A006F" w:rsidRPr="00A96EAE">
        <w:rPr>
          <w:rFonts w:ascii="Times New Roman" w:hAnsi="Times New Roman" w:cs="Times New Roman"/>
          <w:b/>
        </w:rPr>
        <w:t>E</w:t>
      </w:r>
      <w:r w:rsidRPr="00A96EAE">
        <w:rPr>
          <w:rFonts w:ascii="Times New Roman" w:hAnsi="Times New Roman" w:cs="Times New Roman"/>
          <w:b/>
        </w:rPr>
        <w:t xml:space="preserve"> </w:t>
      </w:r>
      <w:r w:rsidR="003A006F" w:rsidRPr="00A96EAE">
        <w:rPr>
          <w:rFonts w:ascii="Times New Roman" w:hAnsi="Times New Roman" w:cs="Times New Roman"/>
          <w:b/>
        </w:rPr>
        <w:t>HIGIENIZAÇÃO</w:t>
      </w:r>
      <w:r w:rsidR="00934939" w:rsidRPr="00A96EAE">
        <w:rPr>
          <w:rFonts w:ascii="Times New Roman" w:hAnsi="Times New Roman" w:cs="Times New Roman"/>
          <w:b/>
        </w:rPr>
        <w:t>,</w:t>
      </w:r>
      <w:r w:rsidRPr="00A96EAE">
        <w:rPr>
          <w:rFonts w:ascii="Times New Roman" w:hAnsi="Times New Roman" w:cs="Times New Roman"/>
          <w:b/>
        </w:rPr>
        <w:t xml:space="preserve"> </w:t>
      </w:r>
      <w:r w:rsidR="00F513B5" w:rsidRPr="00A96EAE">
        <w:rPr>
          <w:rFonts w:ascii="Times New Roman" w:hAnsi="Times New Roman" w:cs="Times New Roman"/>
          <w:b/>
        </w:rPr>
        <w:t>PARA</w:t>
      </w:r>
      <w:r w:rsidRPr="00A96EAE">
        <w:rPr>
          <w:rFonts w:ascii="Times New Roman" w:hAnsi="Times New Roman" w:cs="Times New Roman"/>
          <w:b/>
        </w:rPr>
        <w:t xml:space="preserve"> </w:t>
      </w:r>
      <w:r w:rsidR="00F513B5" w:rsidRPr="00A96EAE">
        <w:rPr>
          <w:rFonts w:ascii="Times New Roman" w:hAnsi="Times New Roman" w:cs="Times New Roman"/>
          <w:b/>
        </w:rPr>
        <w:t>ATENDER</w:t>
      </w:r>
      <w:r w:rsidRPr="00A96EAE">
        <w:rPr>
          <w:rFonts w:ascii="Times New Roman" w:hAnsi="Times New Roman" w:cs="Times New Roman"/>
          <w:b/>
        </w:rPr>
        <w:t xml:space="preserve"> </w:t>
      </w:r>
      <w:r w:rsidR="00F513B5" w:rsidRPr="00A96EAE">
        <w:rPr>
          <w:rFonts w:ascii="Times New Roman" w:hAnsi="Times New Roman" w:cs="Times New Roman"/>
          <w:b/>
        </w:rPr>
        <w:t>AS</w:t>
      </w:r>
      <w:r w:rsidRPr="00A96EAE">
        <w:rPr>
          <w:rFonts w:ascii="Times New Roman" w:hAnsi="Times New Roman" w:cs="Times New Roman"/>
          <w:b/>
        </w:rPr>
        <w:t xml:space="preserve"> </w:t>
      </w:r>
      <w:r w:rsidR="00F513B5" w:rsidRPr="00A96EAE">
        <w:rPr>
          <w:rFonts w:ascii="Times New Roman" w:hAnsi="Times New Roman" w:cs="Times New Roman"/>
          <w:b/>
        </w:rPr>
        <w:t>NECESSIDADES</w:t>
      </w:r>
      <w:r w:rsidRPr="00A96EAE">
        <w:rPr>
          <w:rFonts w:ascii="Times New Roman" w:hAnsi="Times New Roman" w:cs="Times New Roman"/>
          <w:b/>
        </w:rPr>
        <w:t xml:space="preserve"> </w:t>
      </w:r>
      <w:r w:rsidR="00F513B5" w:rsidRPr="00A96EAE">
        <w:rPr>
          <w:rFonts w:ascii="Times New Roman" w:hAnsi="Times New Roman" w:cs="Times New Roman"/>
          <w:b/>
        </w:rPr>
        <w:t>DO</w:t>
      </w:r>
      <w:r w:rsidRPr="00A96EAE">
        <w:rPr>
          <w:rFonts w:ascii="Times New Roman" w:hAnsi="Times New Roman" w:cs="Times New Roman"/>
          <w:b/>
        </w:rPr>
        <w:t xml:space="preserve"> </w:t>
      </w:r>
      <w:r w:rsidR="00F9218D" w:rsidRPr="00A96EAE">
        <w:rPr>
          <w:rFonts w:ascii="Times New Roman" w:hAnsi="Times New Roman" w:cs="Times New Roman"/>
          <w:b/>
        </w:rPr>
        <w:t>CÂMPUS</w:t>
      </w:r>
      <w:r w:rsidRPr="00A96EAE">
        <w:rPr>
          <w:rFonts w:ascii="Times New Roman" w:hAnsi="Times New Roman" w:cs="Times New Roman"/>
          <w:b/>
        </w:rPr>
        <w:t xml:space="preserve"> </w:t>
      </w:r>
      <w:r w:rsidR="00F9218D" w:rsidRPr="00A96EAE">
        <w:rPr>
          <w:rFonts w:ascii="Times New Roman" w:hAnsi="Times New Roman" w:cs="Times New Roman"/>
          <w:b/>
        </w:rPr>
        <w:t>IV</w:t>
      </w:r>
      <w:r w:rsidRPr="00A96EAE">
        <w:rPr>
          <w:rFonts w:ascii="Times New Roman" w:hAnsi="Times New Roman" w:cs="Times New Roman"/>
          <w:b/>
        </w:rPr>
        <w:t xml:space="preserve"> </w:t>
      </w:r>
      <w:r w:rsidR="00240B18" w:rsidRPr="00A96EAE">
        <w:rPr>
          <w:rFonts w:ascii="Times New Roman" w:hAnsi="Times New Roman" w:cs="Times New Roman"/>
          <w:b/>
        </w:rPr>
        <w:t>(MAMANGUAPE</w:t>
      </w:r>
      <w:r w:rsidRPr="00A96EAE">
        <w:rPr>
          <w:rFonts w:ascii="Times New Roman" w:hAnsi="Times New Roman" w:cs="Times New Roman"/>
          <w:b/>
        </w:rPr>
        <w:t xml:space="preserve"> </w:t>
      </w:r>
      <w:r w:rsidR="00240B18" w:rsidRPr="00A96EAE">
        <w:rPr>
          <w:rFonts w:ascii="Times New Roman" w:hAnsi="Times New Roman" w:cs="Times New Roman"/>
          <w:b/>
        </w:rPr>
        <w:t>E</w:t>
      </w:r>
      <w:r w:rsidRPr="00A96EAE">
        <w:rPr>
          <w:rFonts w:ascii="Times New Roman" w:hAnsi="Times New Roman" w:cs="Times New Roman"/>
          <w:b/>
        </w:rPr>
        <w:t xml:space="preserve"> </w:t>
      </w:r>
      <w:r w:rsidR="00240B18" w:rsidRPr="00A96EAE">
        <w:rPr>
          <w:rFonts w:ascii="Times New Roman" w:hAnsi="Times New Roman" w:cs="Times New Roman"/>
          <w:b/>
        </w:rPr>
        <w:t>RIO</w:t>
      </w:r>
      <w:r w:rsidRPr="00A96EAE">
        <w:rPr>
          <w:rFonts w:ascii="Times New Roman" w:hAnsi="Times New Roman" w:cs="Times New Roman"/>
          <w:b/>
        </w:rPr>
        <w:t xml:space="preserve"> </w:t>
      </w:r>
      <w:r w:rsidR="00240B18" w:rsidRPr="00A96EAE">
        <w:rPr>
          <w:rFonts w:ascii="Times New Roman" w:hAnsi="Times New Roman" w:cs="Times New Roman"/>
          <w:b/>
        </w:rPr>
        <w:t>TINTO)</w:t>
      </w:r>
      <w:r w:rsidRPr="00A96EAE">
        <w:rPr>
          <w:rFonts w:ascii="Times New Roman" w:hAnsi="Times New Roman" w:cs="Times New Roman"/>
          <w:b/>
        </w:rPr>
        <w:t xml:space="preserve"> </w:t>
      </w:r>
      <w:r w:rsidR="00F513B5" w:rsidRPr="00A96EAE">
        <w:rPr>
          <w:rFonts w:ascii="Times New Roman" w:hAnsi="Times New Roman" w:cs="Times New Roman"/>
          <w:b/>
        </w:rPr>
        <w:t>DA</w:t>
      </w:r>
      <w:r w:rsidRPr="00A96EAE">
        <w:rPr>
          <w:rFonts w:ascii="Times New Roman" w:hAnsi="Times New Roman" w:cs="Times New Roman"/>
          <w:b/>
        </w:rPr>
        <w:t xml:space="preserve"> </w:t>
      </w:r>
      <w:r w:rsidR="00F513B5" w:rsidRPr="00A96EAE">
        <w:rPr>
          <w:rFonts w:ascii="Times New Roman" w:hAnsi="Times New Roman" w:cs="Times New Roman"/>
          <w:b/>
        </w:rPr>
        <w:t>UFPB,</w:t>
      </w:r>
      <w:r w:rsidRPr="00A96EAE">
        <w:rPr>
          <w:rFonts w:ascii="Times New Roman" w:hAnsi="Times New Roman" w:cs="Times New Roman"/>
          <w:b/>
        </w:rPr>
        <w:t xml:space="preserve"> </w:t>
      </w:r>
      <w:r w:rsidR="00F513B5" w:rsidRPr="00A96EAE">
        <w:rPr>
          <w:rFonts w:ascii="Times New Roman" w:hAnsi="Times New Roman" w:cs="Times New Roman"/>
        </w:rPr>
        <w:t>compreendendo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fornecimento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mão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obra,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material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consumo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equipamentos/utensílios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adequados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à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execução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dos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trabalhos,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conforme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estimativa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quantitativo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especificações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técnicas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previstas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neste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Termo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de</w:t>
      </w:r>
      <w:r w:rsidRPr="00A96EAE">
        <w:rPr>
          <w:rFonts w:ascii="Times New Roman" w:hAnsi="Times New Roman" w:cs="Times New Roman"/>
          <w:b/>
        </w:rPr>
        <w:t xml:space="preserve"> </w:t>
      </w:r>
      <w:r w:rsidR="00F513B5" w:rsidRPr="00A96EAE">
        <w:rPr>
          <w:rFonts w:ascii="Times New Roman" w:hAnsi="Times New Roman" w:cs="Times New Roman"/>
        </w:rPr>
        <w:t>Re</w:t>
      </w:r>
      <w:r w:rsidR="009F5EAA" w:rsidRPr="00A96EAE">
        <w:rPr>
          <w:rFonts w:ascii="Times New Roman" w:hAnsi="Times New Roman" w:cs="Times New Roman"/>
        </w:rPr>
        <w:t>ferência.</w:t>
      </w:r>
    </w:p>
    <w:p w14:paraId="3C3BE9C4" w14:textId="4A069B68" w:rsidR="001D2422" w:rsidRPr="00A96EAE" w:rsidRDefault="003506C6" w:rsidP="00563A8F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 xml:space="preserve"> </w:t>
      </w:r>
      <w:r w:rsidR="00A544B1" w:rsidRPr="00A96EAE">
        <w:rPr>
          <w:rFonts w:ascii="Times New Roman" w:hAnsi="Times New Roman" w:cs="Times New Roman"/>
        </w:rPr>
        <w:tab/>
      </w:r>
      <w:r w:rsidR="00001B67" w:rsidRPr="00A96EAE">
        <w:rPr>
          <w:rFonts w:ascii="Times New Roman" w:hAnsi="Times New Roman" w:cs="Times New Roman"/>
        </w:rPr>
        <w:t>Estimativa</w:t>
      </w:r>
      <w:r w:rsidRPr="00A96EAE">
        <w:rPr>
          <w:rFonts w:ascii="Times New Roman" w:hAnsi="Times New Roman" w:cs="Times New Roman"/>
        </w:rPr>
        <w:t xml:space="preserve"> </w:t>
      </w:r>
      <w:r w:rsidR="00001B67" w:rsidRPr="00A96EAE">
        <w:rPr>
          <w:rFonts w:ascii="Times New Roman" w:hAnsi="Times New Roman" w:cs="Times New Roman"/>
        </w:rPr>
        <w:t>de</w:t>
      </w:r>
      <w:r w:rsidRPr="00A96EAE">
        <w:rPr>
          <w:rFonts w:ascii="Times New Roman" w:hAnsi="Times New Roman" w:cs="Times New Roman"/>
        </w:rPr>
        <w:t xml:space="preserve"> </w:t>
      </w:r>
      <w:r w:rsidR="00001B67" w:rsidRPr="00A96EAE">
        <w:rPr>
          <w:rFonts w:ascii="Times New Roman" w:hAnsi="Times New Roman" w:cs="Times New Roman"/>
        </w:rPr>
        <w:t>preços:</w:t>
      </w:r>
    </w:p>
    <w:p w14:paraId="3880B959" w14:textId="43DF4C93" w:rsidR="001D2422" w:rsidRPr="00A96EAE" w:rsidRDefault="003506C6" w:rsidP="00563A8F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 xml:space="preserve"> </w:t>
      </w:r>
      <w:r w:rsidR="00A544B1" w:rsidRPr="00A96EAE">
        <w:rPr>
          <w:rFonts w:ascii="Times New Roman" w:hAnsi="Times New Roman" w:cs="Times New Roman"/>
        </w:rPr>
        <w:tab/>
      </w:r>
      <w:r w:rsidR="001D2422" w:rsidRPr="00A96EAE">
        <w:rPr>
          <w:rFonts w:ascii="Times New Roman" w:hAnsi="Times New Roman" w:cs="Times New Roman"/>
        </w:rPr>
        <w:t>A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estimativa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de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preços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para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contratação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foi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realizada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através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de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pesquisa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junto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a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empresas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que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prestam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serviços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de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locação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de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mão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de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obra.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Para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compor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o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preço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de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cada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item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foi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considerada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a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média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aritmética.</w:t>
      </w:r>
    </w:p>
    <w:p w14:paraId="333C2A4F" w14:textId="0D5C0D00" w:rsidR="001D2422" w:rsidRPr="00A96EAE" w:rsidRDefault="003506C6" w:rsidP="00563A8F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 xml:space="preserve"> </w:t>
      </w:r>
      <w:r w:rsidR="00A544B1" w:rsidRPr="00A96EAE">
        <w:rPr>
          <w:rFonts w:ascii="Times New Roman" w:hAnsi="Times New Roman" w:cs="Times New Roman"/>
        </w:rPr>
        <w:tab/>
      </w:r>
      <w:r w:rsidR="001D2422" w:rsidRPr="00A96EAE">
        <w:rPr>
          <w:rFonts w:ascii="Times New Roman" w:hAnsi="Times New Roman" w:cs="Times New Roman"/>
        </w:rPr>
        <w:t>O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valor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global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estimado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para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esta</w:t>
      </w:r>
      <w:r w:rsidRPr="00A96EAE">
        <w:rPr>
          <w:rFonts w:ascii="Times New Roman" w:hAnsi="Times New Roman" w:cs="Times New Roman"/>
        </w:rPr>
        <w:t xml:space="preserve"> </w:t>
      </w:r>
      <w:r w:rsidR="001D2422" w:rsidRPr="00A96EAE">
        <w:rPr>
          <w:rFonts w:ascii="Times New Roman" w:hAnsi="Times New Roman" w:cs="Times New Roman"/>
        </w:rPr>
        <w:t>contratação</w:t>
      </w:r>
      <w:r w:rsidRPr="00A96EAE">
        <w:rPr>
          <w:rFonts w:ascii="Times New Roman" w:hAnsi="Times New Roman" w:cs="Times New Roman"/>
        </w:rPr>
        <w:t xml:space="preserve"> </w:t>
      </w:r>
      <w:r w:rsidR="0060680A" w:rsidRPr="00A96EAE">
        <w:rPr>
          <w:rFonts w:ascii="Times New Roman" w:hAnsi="Times New Roman" w:cs="Times New Roman"/>
        </w:rPr>
        <w:t>é</w:t>
      </w:r>
      <w:r w:rsidRPr="00A96EAE">
        <w:rPr>
          <w:rFonts w:ascii="Times New Roman" w:hAnsi="Times New Roman" w:cs="Times New Roman"/>
        </w:rPr>
        <w:t xml:space="preserve"> </w:t>
      </w:r>
      <w:r w:rsidR="0060680A" w:rsidRPr="00A96EAE">
        <w:rPr>
          <w:rFonts w:ascii="Times New Roman" w:hAnsi="Times New Roman" w:cs="Times New Roman"/>
          <w:b/>
        </w:rPr>
        <w:t>R$</w:t>
      </w:r>
      <w:r w:rsidRPr="00A96EAE">
        <w:rPr>
          <w:rFonts w:ascii="Times New Roman" w:hAnsi="Times New Roman" w:cs="Times New Roman"/>
          <w:b/>
        </w:rPr>
        <w:t xml:space="preserve"> </w:t>
      </w:r>
      <w:r w:rsidR="00146F68" w:rsidRPr="00A96EAE">
        <w:rPr>
          <w:rFonts w:ascii="Times New Roman" w:hAnsi="Times New Roman" w:cs="Times New Roman"/>
          <w:b/>
        </w:rPr>
        <w:t>R$</w:t>
      </w:r>
      <w:r w:rsidRPr="00A96EAE">
        <w:rPr>
          <w:rFonts w:ascii="Times New Roman" w:hAnsi="Times New Roman" w:cs="Times New Roman"/>
          <w:b/>
        </w:rPr>
        <w:t xml:space="preserve"> </w:t>
      </w:r>
      <w:r w:rsidR="00146F68" w:rsidRPr="00A96EAE">
        <w:rPr>
          <w:rFonts w:ascii="Times New Roman" w:hAnsi="Times New Roman" w:cs="Times New Roman"/>
          <w:b/>
        </w:rPr>
        <w:t>1.319.376,96</w:t>
      </w:r>
      <w:r w:rsidRPr="00A96EAE">
        <w:rPr>
          <w:rFonts w:ascii="Times New Roman" w:hAnsi="Times New Roman" w:cs="Times New Roman"/>
          <w:b/>
        </w:rPr>
        <w:t xml:space="preserve"> </w:t>
      </w:r>
      <w:r w:rsidR="004804A1" w:rsidRPr="00A96EAE">
        <w:rPr>
          <w:rFonts w:ascii="Times New Roman" w:hAnsi="Times New Roman" w:cs="Times New Roman"/>
          <w:b/>
        </w:rPr>
        <w:t>(</w:t>
      </w:r>
      <w:r w:rsidR="00B068F4" w:rsidRPr="00A96EAE">
        <w:rPr>
          <w:rFonts w:ascii="Times New Roman" w:hAnsi="Times New Roman" w:cs="Times New Roman"/>
          <w:b/>
        </w:rPr>
        <w:t>um</w:t>
      </w:r>
      <w:r w:rsidRPr="00A96EAE">
        <w:rPr>
          <w:rFonts w:ascii="Times New Roman" w:hAnsi="Times New Roman" w:cs="Times New Roman"/>
          <w:b/>
        </w:rPr>
        <w:t xml:space="preserve"> </w:t>
      </w:r>
      <w:r w:rsidR="00B068F4" w:rsidRPr="00A96EAE">
        <w:rPr>
          <w:rFonts w:ascii="Times New Roman" w:hAnsi="Times New Roman" w:cs="Times New Roman"/>
          <w:b/>
        </w:rPr>
        <w:t>milhão</w:t>
      </w:r>
      <w:r w:rsidRPr="00A96EAE">
        <w:rPr>
          <w:rFonts w:ascii="Times New Roman" w:hAnsi="Times New Roman" w:cs="Times New Roman"/>
          <w:b/>
        </w:rPr>
        <w:t xml:space="preserve"> </w:t>
      </w:r>
      <w:r w:rsidR="00B068F4" w:rsidRPr="00A96EAE">
        <w:rPr>
          <w:rFonts w:ascii="Times New Roman" w:hAnsi="Times New Roman" w:cs="Times New Roman"/>
          <w:b/>
        </w:rPr>
        <w:t>e</w:t>
      </w:r>
      <w:r w:rsidRPr="00A96EAE">
        <w:rPr>
          <w:rFonts w:ascii="Times New Roman" w:hAnsi="Times New Roman" w:cs="Times New Roman"/>
          <w:b/>
        </w:rPr>
        <w:t xml:space="preserve"> </w:t>
      </w:r>
      <w:r w:rsidR="00B068F4" w:rsidRPr="00A96EAE">
        <w:rPr>
          <w:rFonts w:ascii="Times New Roman" w:hAnsi="Times New Roman" w:cs="Times New Roman"/>
          <w:b/>
        </w:rPr>
        <w:t>trezentos</w:t>
      </w:r>
      <w:r w:rsidRPr="00A96EAE">
        <w:rPr>
          <w:rFonts w:ascii="Times New Roman" w:hAnsi="Times New Roman" w:cs="Times New Roman"/>
          <w:b/>
        </w:rPr>
        <w:t xml:space="preserve"> </w:t>
      </w:r>
      <w:r w:rsidR="00B068F4" w:rsidRPr="00A96EAE">
        <w:rPr>
          <w:rFonts w:ascii="Times New Roman" w:hAnsi="Times New Roman" w:cs="Times New Roman"/>
          <w:b/>
        </w:rPr>
        <w:t>e</w:t>
      </w:r>
      <w:r w:rsidRPr="00A96EAE">
        <w:rPr>
          <w:rFonts w:ascii="Times New Roman" w:hAnsi="Times New Roman" w:cs="Times New Roman"/>
          <w:b/>
        </w:rPr>
        <w:t xml:space="preserve"> </w:t>
      </w:r>
      <w:r w:rsidR="00B068F4" w:rsidRPr="00A96EAE">
        <w:rPr>
          <w:rFonts w:ascii="Times New Roman" w:hAnsi="Times New Roman" w:cs="Times New Roman"/>
          <w:b/>
        </w:rPr>
        <w:t>dezenove</w:t>
      </w:r>
      <w:r w:rsidRPr="00A96EAE">
        <w:rPr>
          <w:rFonts w:ascii="Times New Roman" w:hAnsi="Times New Roman" w:cs="Times New Roman"/>
          <w:b/>
        </w:rPr>
        <w:t xml:space="preserve"> </w:t>
      </w:r>
      <w:r w:rsidR="00B068F4" w:rsidRPr="00A96EAE">
        <w:rPr>
          <w:rFonts w:ascii="Times New Roman" w:hAnsi="Times New Roman" w:cs="Times New Roman"/>
          <w:b/>
        </w:rPr>
        <w:t>mil</w:t>
      </w:r>
      <w:r w:rsidRPr="00A96EAE">
        <w:rPr>
          <w:rFonts w:ascii="Times New Roman" w:hAnsi="Times New Roman" w:cs="Times New Roman"/>
          <w:b/>
        </w:rPr>
        <w:t xml:space="preserve"> </w:t>
      </w:r>
      <w:r w:rsidR="00B068F4" w:rsidRPr="00A96EAE">
        <w:rPr>
          <w:rFonts w:ascii="Times New Roman" w:hAnsi="Times New Roman" w:cs="Times New Roman"/>
          <w:b/>
        </w:rPr>
        <w:t>e</w:t>
      </w:r>
      <w:r w:rsidRPr="00A96EAE">
        <w:rPr>
          <w:rFonts w:ascii="Times New Roman" w:hAnsi="Times New Roman" w:cs="Times New Roman"/>
          <w:b/>
        </w:rPr>
        <w:t xml:space="preserve"> </w:t>
      </w:r>
      <w:r w:rsidR="00B068F4" w:rsidRPr="00A96EAE">
        <w:rPr>
          <w:rFonts w:ascii="Times New Roman" w:hAnsi="Times New Roman" w:cs="Times New Roman"/>
          <w:b/>
        </w:rPr>
        <w:t>trezentos</w:t>
      </w:r>
      <w:r w:rsidRPr="00A96EAE">
        <w:rPr>
          <w:rFonts w:ascii="Times New Roman" w:hAnsi="Times New Roman" w:cs="Times New Roman"/>
          <w:b/>
        </w:rPr>
        <w:t xml:space="preserve"> </w:t>
      </w:r>
      <w:r w:rsidR="00B068F4" w:rsidRPr="00A96EAE">
        <w:rPr>
          <w:rFonts w:ascii="Times New Roman" w:hAnsi="Times New Roman" w:cs="Times New Roman"/>
          <w:b/>
        </w:rPr>
        <w:t>e</w:t>
      </w:r>
      <w:r w:rsidRPr="00A96EAE">
        <w:rPr>
          <w:rFonts w:ascii="Times New Roman" w:hAnsi="Times New Roman" w:cs="Times New Roman"/>
          <w:b/>
        </w:rPr>
        <w:t xml:space="preserve"> </w:t>
      </w:r>
      <w:r w:rsidR="00B068F4" w:rsidRPr="00A96EAE">
        <w:rPr>
          <w:rFonts w:ascii="Times New Roman" w:hAnsi="Times New Roman" w:cs="Times New Roman"/>
          <w:b/>
        </w:rPr>
        <w:t>setenta</w:t>
      </w:r>
      <w:r w:rsidRPr="00A96EAE">
        <w:rPr>
          <w:rFonts w:ascii="Times New Roman" w:hAnsi="Times New Roman" w:cs="Times New Roman"/>
          <w:b/>
        </w:rPr>
        <w:t xml:space="preserve"> </w:t>
      </w:r>
      <w:r w:rsidR="00B068F4" w:rsidRPr="00A96EAE">
        <w:rPr>
          <w:rFonts w:ascii="Times New Roman" w:hAnsi="Times New Roman" w:cs="Times New Roman"/>
          <w:b/>
        </w:rPr>
        <w:t>e</w:t>
      </w:r>
      <w:r w:rsidRPr="00A96EAE">
        <w:rPr>
          <w:rFonts w:ascii="Times New Roman" w:hAnsi="Times New Roman" w:cs="Times New Roman"/>
          <w:b/>
        </w:rPr>
        <w:t xml:space="preserve"> </w:t>
      </w:r>
      <w:r w:rsidR="00B068F4" w:rsidRPr="00A96EAE">
        <w:rPr>
          <w:rFonts w:ascii="Times New Roman" w:hAnsi="Times New Roman" w:cs="Times New Roman"/>
          <w:b/>
        </w:rPr>
        <w:t>seis</w:t>
      </w:r>
      <w:r w:rsidRPr="00A96EAE">
        <w:rPr>
          <w:rFonts w:ascii="Times New Roman" w:hAnsi="Times New Roman" w:cs="Times New Roman"/>
          <w:b/>
        </w:rPr>
        <w:t xml:space="preserve"> </w:t>
      </w:r>
      <w:r w:rsidR="00B068F4" w:rsidRPr="00A96EAE">
        <w:rPr>
          <w:rFonts w:ascii="Times New Roman" w:hAnsi="Times New Roman" w:cs="Times New Roman"/>
          <w:b/>
        </w:rPr>
        <w:t>reais</w:t>
      </w:r>
      <w:r w:rsidRPr="00A96EAE">
        <w:rPr>
          <w:rFonts w:ascii="Times New Roman" w:hAnsi="Times New Roman" w:cs="Times New Roman"/>
          <w:b/>
        </w:rPr>
        <w:t xml:space="preserve"> </w:t>
      </w:r>
      <w:r w:rsidR="00B068F4" w:rsidRPr="00A96EAE">
        <w:rPr>
          <w:rFonts w:ascii="Times New Roman" w:hAnsi="Times New Roman" w:cs="Times New Roman"/>
          <w:b/>
        </w:rPr>
        <w:t>e</w:t>
      </w:r>
      <w:r w:rsidRPr="00A96EAE">
        <w:rPr>
          <w:rFonts w:ascii="Times New Roman" w:hAnsi="Times New Roman" w:cs="Times New Roman"/>
          <w:b/>
        </w:rPr>
        <w:t xml:space="preserve"> </w:t>
      </w:r>
      <w:r w:rsidR="00B068F4" w:rsidRPr="00A96EAE">
        <w:rPr>
          <w:rFonts w:ascii="Times New Roman" w:hAnsi="Times New Roman" w:cs="Times New Roman"/>
          <w:b/>
        </w:rPr>
        <w:t>noventa</w:t>
      </w:r>
      <w:r w:rsidRPr="00A96EAE">
        <w:rPr>
          <w:rFonts w:ascii="Times New Roman" w:hAnsi="Times New Roman" w:cs="Times New Roman"/>
          <w:b/>
        </w:rPr>
        <w:t xml:space="preserve"> </w:t>
      </w:r>
      <w:r w:rsidR="00B068F4" w:rsidRPr="00A96EAE">
        <w:rPr>
          <w:rFonts w:ascii="Times New Roman" w:hAnsi="Times New Roman" w:cs="Times New Roman"/>
          <w:b/>
        </w:rPr>
        <w:t>e</w:t>
      </w:r>
      <w:r w:rsidRPr="00A96EAE">
        <w:rPr>
          <w:rFonts w:ascii="Times New Roman" w:hAnsi="Times New Roman" w:cs="Times New Roman"/>
          <w:b/>
        </w:rPr>
        <w:t xml:space="preserve"> </w:t>
      </w:r>
      <w:r w:rsidR="00B068F4" w:rsidRPr="00A96EAE">
        <w:rPr>
          <w:rFonts w:ascii="Times New Roman" w:hAnsi="Times New Roman" w:cs="Times New Roman"/>
          <w:b/>
        </w:rPr>
        <w:t>seis</w:t>
      </w:r>
      <w:r w:rsidRPr="00A96EAE">
        <w:rPr>
          <w:rFonts w:ascii="Times New Roman" w:hAnsi="Times New Roman" w:cs="Times New Roman"/>
          <w:b/>
        </w:rPr>
        <w:t xml:space="preserve"> </w:t>
      </w:r>
      <w:r w:rsidR="00B068F4" w:rsidRPr="00A96EAE">
        <w:rPr>
          <w:rFonts w:ascii="Times New Roman" w:hAnsi="Times New Roman" w:cs="Times New Roman"/>
          <w:b/>
        </w:rPr>
        <w:t>centavos</w:t>
      </w:r>
      <w:r w:rsidR="001D2422" w:rsidRPr="00A96EAE">
        <w:rPr>
          <w:rFonts w:ascii="Times New Roman" w:hAnsi="Times New Roman" w:cs="Times New Roman"/>
          <w:b/>
        </w:rPr>
        <w:t>)</w:t>
      </w:r>
      <w:r w:rsidR="001D2422" w:rsidRPr="00A96EAE">
        <w:rPr>
          <w:rFonts w:ascii="Times New Roman" w:hAnsi="Times New Roman" w:cs="Times New Roman"/>
        </w:rPr>
        <w:t>.</w:t>
      </w:r>
    </w:p>
    <w:p w14:paraId="7C4B596B" w14:textId="77777777" w:rsidR="00563A8F" w:rsidRDefault="00563A8F" w:rsidP="00563A8F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</w:p>
    <w:p w14:paraId="5A4F6758" w14:textId="77777777" w:rsidR="00A96EAE" w:rsidRPr="00A96EAE" w:rsidRDefault="00A96EAE" w:rsidP="00563A8F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</w:p>
    <w:p w14:paraId="7D07EB4C" w14:textId="338171CB" w:rsidR="00F513B5" w:rsidRPr="00A96EAE" w:rsidRDefault="003506C6" w:rsidP="00563A8F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A96EAE">
        <w:rPr>
          <w:rFonts w:ascii="Times New Roman" w:hAnsi="Times New Roman" w:cs="Times New Roman"/>
          <w:b/>
          <w:color w:val="000000"/>
        </w:rPr>
        <w:t xml:space="preserve"> </w:t>
      </w:r>
      <w:r w:rsidR="00A544B1" w:rsidRPr="00A96EAE">
        <w:rPr>
          <w:rFonts w:ascii="Times New Roman" w:hAnsi="Times New Roman" w:cs="Times New Roman"/>
          <w:b/>
          <w:color w:val="000000"/>
        </w:rPr>
        <w:tab/>
      </w:r>
      <w:r w:rsidR="00F513B5" w:rsidRPr="00A96EAE">
        <w:rPr>
          <w:rFonts w:ascii="Times New Roman" w:hAnsi="Times New Roman" w:cs="Times New Roman"/>
          <w:b/>
          <w:color w:val="000000"/>
        </w:rPr>
        <w:t>JUSTIFICATIVA</w:t>
      </w:r>
      <w:r w:rsidRPr="00A96EAE">
        <w:rPr>
          <w:rFonts w:ascii="Times New Roman" w:hAnsi="Times New Roman" w:cs="Times New Roman"/>
          <w:b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b/>
          <w:color w:val="000000"/>
        </w:rPr>
        <w:t>E</w:t>
      </w:r>
      <w:r w:rsidRPr="00A96EAE">
        <w:rPr>
          <w:rFonts w:ascii="Times New Roman" w:hAnsi="Times New Roman" w:cs="Times New Roman"/>
          <w:b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b/>
          <w:color w:val="000000"/>
        </w:rPr>
        <w:t>OBJETIVO</w:t>
      </w:r>
      <w:r w:rsidRPr="00A96EAE">
        <w:rPr>
          <w:rFonts w:ascii="Times New Roman" w:hAnsi="Times New Roman" w:cs="Times New Roman"/>
          <w:b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b/>
          <w:color w:val="000000"/>
        </w:rPr>
        <w:t>DA</w:t>
      </w:r>
      <w:r w:rsidRPr="00A96EAE">
        <w:rPr>
          <w:rFonts w:ascii="Times New Roman" w:hAnsi="Times New Roman" w:cs="Times New Roman"/>
          <w:b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b/>
          <w:color w:val="000000"/>
        </w:rPr>
        <w:t>CONTRATAÇÃO</w:t>
      </w:r>
    </w:p>
    <w:p w14:paraId="6C871F41" w14:textId="64843401" w:rsidR="00F513B5" w:rsidRPr="00A96EAE" w:rsidRDefault="003506C6" w:rsidP="00563A8F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 xml:space="preserve"> </w:t>
      </w:r>
      <w:r w:rsidR="00A544B1" w:rsidRPr="00A96EAE">
        <w:rPr>
          <w:rFonts w:ascii="Times New Roman" w:hAnsi="Times New Roman" w:cs="Times New Roman"/>
        </w:rPr>
        <w:tab/>
      </w:r>
      <w:r w:rsidR="00F513B5" w:rsidRPr="00A96EAE">
        <w:rPr>
          <w:rFonts w:ascii="Times New Roman" w:hAnsi="Times New Roman" w:cs="Times New Roman"/>
        </w:rPr>
        <w:t>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principal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missão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das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atividades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meio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apoio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operacional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é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garantir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operacionalização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integral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das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atividades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finalísticas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(atividades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atreladas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às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funções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Estado)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forma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contínua,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eficiente,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flexível,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fácil,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segura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confiável.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Para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atingir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esse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objetivo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Administração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Pública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vem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buscando,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forma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racional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persistente,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obter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melhor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emprego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seus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escassos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recursos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visando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atingir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eficácia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eficiência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suas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ações.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Essa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difícil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missão,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muitas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vezes,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torna-se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impossível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ser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cumprida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contento,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em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razão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falta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uma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estrutura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específica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para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execução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tarefas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que,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embora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sejam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consideradas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auxiliares,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são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imprescindíveis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para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funcionamento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das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organizações,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como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é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caso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dos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serviços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terceirizados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que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se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pretende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licitar.</w:t>
      </w:r>
    </w:p>
    <w:p w14:paraId="16C6E1B9" w14:textId="1A0A3977" w:rsidR="00F513B5" w:rsidRPr="00A96EAE" w:rsidRDefault="003506C6" w:rsidP="00563A8F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 xml:space="preserve"> </w:t>
      </w:r>
      <w:r w:rsidR="00563A8F" w:rsidRPr="00A96EAE">
        <w:rPr>
          <w:rFonts w:ascii="Times New Roman" w:hAnsi="Times New Roman" w:cs="Times New Roman"/>
        </w:rPr>
        <w:tab/>
      </w:r>
      <w:r w:rsidR="00F513B5" w:rsidRPr="00A96EAE">
        <w:rPr>
          <w:rFonts w:ascii="Times New Roman" w:hAnsi="Times New Roman" w:cs="Times New Roman"/>
        </w:rPr>
        <w:t>Buscando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sempre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prática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dos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princípios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eficiência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efetividade,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quando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se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tenta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alcançar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alta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produtividade,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agilidade,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qualidade,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segurança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máxima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lastRenderedPageBreak/>
        <w:t>perfeição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trabalho,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adequações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dos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atuais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serviços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são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metas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visadas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pela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administração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das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atividades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meio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apoio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operacional,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que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não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seria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possível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sem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contratação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serviços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especializados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terceirizados.</w:t>
      </w:r>
    </w:p>
    <w:p w14:paraId="66CE3944" w14:textId="15090AC2" w:rsidR="00F513B5" w:rsidRPr="00A96EAE" w:rsidRDefault="003506C6" w:rsidP="00563A8F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 xml:space="preserve"> </w:t>
      </w:r>
      <w:r w:rsidR="00563A8F" w:rsidRPr="00A96EAE">
        <w:rPr>
          <w:rFonts w:ascii="Times New Roman" w:hAnsi="Times New Roman" w:cs="Times New Roman"/>
        </w:rPr>
        <w:tab/>
      </w:r>
      <w:r w:rsidR="00F513B5" w:rsidRPr="00A96EAE">
        <w:rPr>
          <w:rFonts w:ascii="Times New Roman" w:hAnsi="Times New Roman" w:cs="Times New Roman"/>
        </w:rPr>
        <w:t>Sendo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assim,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terceirização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dos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referidos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serviços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tem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sido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meio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mais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adequado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para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atingirmos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meta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desejada,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pois,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busca-se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desta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forma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atendimento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dos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princípios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economicidade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eficiência,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bem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como,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um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elevado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padrão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na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satisfação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interesse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público.</w:t>
      </w:r>
    </w:p>
    <w:p w14:paraId="1077D559" w14:textId="18CA2C93" w:rsidR="00F513B5" w:rsidRPr="00A96EAE" w:rsidRDefault="003506C6" w:rsidP="00563A8F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 xml:space="preserve"> </w:t>
      </w:r>
      <w:r w:rsidR="00563A8F" w:rsidRPr="00A96EAE">
        <w:rPr>
          <w:rFonts w:ascii="Times New Roman" w:hAnsi="Times New Roman" w:cs="Times New Roman"/>
        </w:rPr>
        <w:tab/>
      </w:r>
      <w:r w:rsidR="00F513B5" w:rsidRPr="00A96EAE">
        <w:rPr>
          <w:rFonts w:ascii="Times New Roman" w:hAnsi="Times New Roman" w:cs="Times New Roman"/>
        </w:rPr>
        <w:t>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Artigo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1º,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§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1º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2º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Decreto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nº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2.271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07/07/97,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instituiu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seguinte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norma,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  <w:i/>
        </w:rPr>
        <w:t>verbis</w:t>
      </w:r>
      <w:r w:rsidR="00F513B5" w:rsidRPr="00A96EAE">
        <w:rPr>
          <w:rFonts w:ascii="Times New Roman" w:hAnsi="Times New Roman" w:cs="Times New Roman"/>
        </w:rPr>
        <w:t>:</w:t>
      </w:r>
    </w:p>
    <w:p w14:paraId="60408388" w14:textId="145CEB1D" w:rsidR="00F513B5" w:rsidRPr="00A96EAE" w:rsidRDefault="00F513B5" w:rsidP="00563A8F">
      <w:pPr>
        <w:spacing w:line="360" w:lineRule="auto"/>
        <w:ind w:left="1701" w:right="-17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Art.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1º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âmbito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Administração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Pública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Federal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direta,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autárquica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funcional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poderão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objeto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execução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indireta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atividades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materiais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acessórias,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instrumentais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ou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complementares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assuntos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que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constituem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área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competência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legal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órgão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ou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entidade.</w:t>
      </w:r>
    </w:p>
    <w:p w14:paraId="2602EE32" w14:textId="57A8F88D" w:rsidR="00F513B5" w:rsidRPr="00A96EAE" w:rsidRDefault="00F513B5" w:rsidP="00563A8F">
      <w:pPr>
        <w:spacing w:line="360" w:lineRule="auto"/>
        <w:ind w:left="1701" w:right="-17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§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1º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atividades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conservação,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limpeza,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segurança,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vigilância,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transportes,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informática,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copeirarem,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recepção,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reprografia,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telecomunicações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manutenção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prédios,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equipamentos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instalações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serão,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preferência,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objeto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execução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indireta.</w:t>
      </w:r>
    </w:p>
    <w:p w14:paraId="5978BC52" w14:textId="003D8016" w:rsidR="00F513B5" w:rsidRPr="00A96EAE" w:rsidRDefault="00F513B5" w:rsidP="00563A8F">
      <w:pPr>
        <w:spacing w:line="360" w:lineRule="auto"/>
        <w:ind w:left="1701" w:right="-17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§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2º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poderão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objeto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execução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indireta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atividades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inerentes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às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categorias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funcionais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abrangidas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pelo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plano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cargos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órgão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ou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entidade,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salvo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expressa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disposição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legal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contrário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ou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quando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tratar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cargo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extinto,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total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ou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parcialmente,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âmbito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quadro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geral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pessoal.</w:t>
      </w:r>
    </w:p>
    <w:p w14:paraId="549A6A76" w14:textId="0FB2353D" w:rsidR="00F513B5" w:rsidRPr="00A96EAE" w:rsidRDefault="003506C6" w:rsidP="00563A8F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 xml:space="preserve"> </w:t>
      </w:r>
      <w:r w:rsidR="00563A8F" w:rsidRPr="00A96EAE">
        <w:rPr>
          <w:rFonts w:ascii="Times New Roman" w:hAnsi="Times New Roman" w:cs="Times New Roman"/>
        </w:rPr>
        <w:tab/>
      </w:r>
      <w:r w:rsidR="00F513B5" w:rsidRPr="00A96EAE">
        <w:rPr>
          <w:rFonts w:ascii="Times New Roman" w:hAnsi="Times New Roman" w:cs="Times New Roman"/>
        </w:rPr>
        <w:t>Conforme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disposto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no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diploma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legal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acima,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os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cargos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extintos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são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passivos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ser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objeto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de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execução</w:t>
      </w:r>
      <w:r w:rsidRPr="00A96EAE">
        <w:rPr>
          <w:rFonts w:ascii="Times New Roman" w:hAnsi="Times New Roman" w:cs="Times New Roman"/>
        </w:rPr>
        <w:t xml:space="preserve"> </w:t>
      </w:r>
      <w:r w:rsidR="00F513B5" w:rsidRPr="00A96EAE">
        <w:rPr>
          <w:rFonts w:ascii="Times New Roman" w:hAnsi="Times New Roman" w:cs="Times New Roman"/>
        </w:rPr>
        <w:t>indireta.</w:t>
      </w:r>
      <w:r w:rsidRPr="00A96EAE">
        <w:rPr>
          <w:rFonts w:ascii="Times New Roman" w:hAnsi="Times New Roman" w:cs="Times New Roman"/>
        </w:rPr>
        <w:t xml:space="preserve"> </w:t>
      </w:r>
    </w:p>
    <w:p w14:paraId="42F319C4" w14:textId="6CD99345" w:rsidR="00F513B5" w:rsidRPr="00A96EAE" w:rsidRDefault="003506C6" w:rsidP="00563A8F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A96EAE">
        <w:rPr>
          <w:rFonts w:ascii="Times New Roman" w:hAnsi="Times New Roman" w:cs="Times New Roman"/>
          <w:b/>
          <w:color w:val="000000"/>
        </w:rPr>
        <w:t xml:space="preserve"> </w:t>
      </w:r>
      <w:r w:rsidR="00563A8F" w:rsidRPr="00A96EAE">
        <w:rPr>
          <w:rFonts w:ascii="Times New Roman" w:hAnsi="Times New Roman" w:cs="Times New Roman"/>
          <w:b/>
          <w:color w:val="000000"/>
        </w:rPr>
        <w:tab/>
      </w:r>
      <w:r w:rsidR="00F513B5" w:rsidRPr="00A96EAE">
        <w:rPr>
          <w:rFonts w:ascii="Times New Roman" w:hAnsi="Times New Roman" w:cs="Times New Roman"/>
          <w:b/>
          <w:color w:val="000000"/>
          <w:u w:val="single"/>
        </w:rPr>
        <w:t>Foi</w:t>
      </w:r>
      <w:r w:rsidRPr="00A96EAE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="00F513B5" w:rsidRPr="00A96EAE">
        <w:rPr>
          <w:rFonts w:ascii="Times New Roman" w:hAnsi="Times New Roman" w:cs="Times New Roman"/>
          <w:b/>
          <w:color w:val="000000"/>
          <w:u w:val="single"/>
        </w:rPr>
        <w:t>consultado</w:t>
      </w:r>
      <w:r w:rsidRPr="00A96EAE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="00F513B5" w:rsidRPr="00A96EAE">
        <w:rPr>
          <w:rFonts w:ascii="Times New Roman" w:hAnsi="Times New Roman" w:cs="Times New Roman"/>
          <w:b/>
          <w:color w:val="000000"/>
          <w:u w:val="single"/>
        </w:rPr>
        <w:t>na</w:t>
      </w:r>
      <w:r w:rsidRPr="00A96EAE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="00F513B5" w:rsidRPr="00A96EAE">
        <w:rPr>
          <w:rFonts w:ascii="Times New Roman" w:hAnsi="Times New Roman" w:cs="Times New Roman"/>
          <w:b/>
          <w:color w:val="000000"/>
          <w:u w:val="single"/>
        </w:rPr>
        <w:t>Lei</w:t>
      </w:r>
      <w:r w:rsidRPr="00A96EAE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="00F513B5" w:rsidRPr="00A96EAE">
        <w:rPr>
          <w:rFonts w:ascii="Times New Roman" w:hAnsi="Times New Roman" w:cs="Times New Roman"/>
          <w:b/>
          <w:color w:val="000000"/>
          <w:u w:val="single"/>
        </w:rPr>
        <w:t>nº</w:t>
      </w:r>
      <w:r w:rsidRPr="00A96EAE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="00F513B5" w:rsidRPr="00A96EAE">
        <w:rPr>
          <w:rFonts w:ascii="Times New Roman" w:hAnsi="Times New Roman" w:cs="Times New Roman"/>
          <w:b/>
          <w:color w:val="000000"/>
          <w:u w:val="single"/>
        </w:rPr>
        <w:t>9.632,</w:t>
      </w:r>
      <w:r w:rsidRPr="00A96EAE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="00F513B5" w:rsidRPr="00A96EAE">
        <w:rPr>
          <w:rFonts w:ascii="Times New Roman" w:hAnsi="Times New Roman" w:cs="Times New Roman"/>
          <w:b/>
          <w:color w:val="000000"/>
          <w:u w:val="single"/>
        </w:rPr>
        <w:t>de</w:t>
      </w:r>
      <w:r w:rsidRPr="00A96EAE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="00F513B5" w:rsidRPr="00A96EAE">
        <w:rPr>
          <w:rFonts w:ascii="Times New Roman" w:hAnsi="Times New Roman" w:cs="Times New Roman"/>
          <w:b/>
          <w:color w:val="000000"/>
          <w:u w:val="single"/>
        </w:rPr>
        <w:t>07</w:t>
      </w:r>
      <w:r w:rsidRPr="00A96EAE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="00F513B5" w:rsidRPr="00A96EAE">
        <w:rPr>
          <w:rFonts w:ascii="Times New Roman" w:hAnsi="Times New Roman" w:cs="Times New Roman"/>
          <w:b/>
          <w:color w:val="000000"/>
          <w:u w:val="single"/>
        </w:rPr>
        <w:t>de</w:t>
      </w:r>
      <w:r w:rsidRPr="00A96EAE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="00F513B5" w:rsidRPr="00A96EAE">
        <w:rPr>
          <w:rFonts w:ascii="Times New Roman" w:hAnsi="Times New Roman" w:cs="Times New Roman"/>
          <w:b/>
          <w:color w:val="000000"/>
          <w:u w:val="single"/>
        </w:rPr>
        <w:t>maio</w:t>
      </w:r>
      <w:r w:rsidRPr="00A96EAE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="00F513B5" w:rsidRPr="00A96EAE">
        <w:rPr>
          <w:rFonts w:ascii="Times New Roman" w:hAnsi="Times New Roman" w:cs="Times New Roman"/>
          <w:b/>
          <w:color w:val="000000"/>
          <w:u w:val="single"/>
        </w:rPr>
        <w:t>de</w:t>
      </w:r>
      <w:r w:rsidRPr="00A96EAE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="00F513B5" w:rsidRPr="00A96EAE">
        <w:rPr>
          <w:rFonts w:ascii="Times New Roman" w:hAnsi="Times New Roman" w:cs="Times New Roman"/>
          <w:b/>
          <w:color w:val="000000"/>
          <w:u w:val="single"/>
        </w:rPr>
        <w:t>1998</w:t>
      </w:r>
      <w:r w:rsidRPr="00A96EAE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="00F513B5" w:rsidRPr="00A96EAE">
        <w:rPr>
          <w:rFonts w:ascii="Times New Roman" w:hAnsi="Times New Roman" w:cs="Times New Roman"/>
          <w:b/>
          <w:color w:val="000000"/>
          <w:u w:val="single"/>
        </w:rPr>
        <w:t>que</w:t>
      </w:r>
      <w:r w:rsidRPr="00A96EAE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="00F513B5" w:rsidRPr="00A96EAE">
        <w:rPr>
          <w:rFonts w:ascii="Times New Roman" w:hAnsi="Times New Roman" w:cs="Times New Roman"/>
          <w:b/>
          <w:color w:val="000000"/>
          <w:u w:val="single"/>
        </w:rPr>
        <w:t>o</w:t>
      </w:r>
      <w:r w:rsidRPr="00A96EAE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="00F513B5" w:rsidRPr="00A96EAE">
        <w:rPr>
          <w:rFonts w:ascii="Times New Roman" w:hAnsi="Times New Roman" w:cs="Times New Roman"/>
          <w:b/>
          <w:color w:val="000000"/>
          <w:u w:val="single"/>
        </w:rPr>
        <w:t>cargo</w:t>
      </w:r>
      <w:r w:rsidRPr="00A96EAE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="00F513B5" w:rsidRPr="00A96EAE">
        <w:rPr>
          <w:rFonts w:ascii="Times New Roman" w:hAnsi="Times New Roman" w:cs="Times New Roman"/>
          <w:b/>
          <w:color w:val="000000"/>
          <w:u w:val="single"/>
        </w:rPr>
        <w:t>de</w:t>
      </w:r>
      <w:r w:rsidRPr="00A96EAE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="00F513B5" w:rsidRPr="00A96EAE">
        <w:rPr>
          <w:rFonts w:ascii="Times New Roman" w:hAnsi="Times New Roman" w:cs="Times New Roman"/>
          <w:b/>
          <w:color w:val="000000"/>
          <w:u w:val="single"/>
        </w:rPr>
        <w:t>servente</w:t>
      </w:r>
      <w:r w:rsidRPr="00A96EAE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="00F513B5" w:rsidRPr="00A96EAE">
        <w:rPr>
          <w:rFonts w:ascii="Times New Roman" w:hAnsi="Times New Roman" w:cs="Times New Roman"/>
          <w:b/>
          <w:color w:val="000000"/>
          <w:u w:val="single"/>
        </w:rPr>
        <w:t>de</w:t>
      </w:r>
      <w:r w:rsidRPr="00A96EAE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="00F513B5" w:rsidRPr="00A96EAE">
        <w:rPr>
          <w:rFonts w:ascii="Times New Roman" w:hAnsi="Times New Roman" w:cs="Times New Roman"/>
          <w:b/>
          <w:color w:val="000000"/>
          <w:u w:val="single"/>
        </w:rPr>
        <w:t>limpeza</w:t>
      </w:r>
      <w:r w:rsidRPr="00A96EAE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="00F513B5" w:rsidRPr="00A96EAE">
        <w:rPr>
          <w:rFonts w:ascii="Times New Roman" w:hAnsi="Times New Roman" w:cs="Times New Roman"/>
          <w:b/>
          <w:color w:val="000000"/>
          <w:u w:val="single"/>
        </w:rPr>
        <w:t>objeto</w:t>
      </w:r>
      <w:r w:rsidRPr="00A96EAE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="00F513B5" w:rsidRPr="00A96EAE">
        <w:rPr>
          <w:rFonts w:ascii="Times New Roman" w:hAnsi="Times New Roman" w:cs="Times New Roman"/>
          <w:b/>
          <w:color w:val="000000"/>
          <w:u w:val="single"/>
        </w:rPr>
        <w:t>desse</w:t>
      </w:r>
      <w:r w:rsidRPr="00A96EAE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="00F513B5" w:rsidRPr="00A96EAE">
        <w:rPr>
          <w:rFonts w:ascii="Times New Roman" w:hAnsi="Times New Roman" w:cs="Times New Roman"/>
          <w:b/>
          <w:color w:val="000000"/>
          <w:u w:val="single"/>
        </w:rPr>
        <w:t>pregão</w:t>
      </w:r>
      <w:r w:rsidRPr="00A96EAE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="00F513B5" w:rsidRPr="00A96EAE">
        <w:rPr>
          <w:rFonts w:ascii="Times New Roman" w:hAnsi="Times New Roman" w:cs="Times New Roman"/>
          <w:b/>
          <w:color w:val="000000"/>
          <w:u w:val="single"/>
        </w:rPr>
        <w:t>encontra-se</w:t>
      </w:r>
      <w:r w:rsidRPr="00A96EAE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="00F513B5" w:rsidRPr="00A96EAE">
        <w:rPr>
          <w:rFonts w:ascii="Times New Roman" w:hAnsi="Times New Roman" w:cs="Times New Roman"/>
          <w:b/>
          <w:color w:val="000000"/>
          <w:u w:val="single"/>
        </w:rPr>
        <w:t>extinto</w:t>
      </w:r>
      <w:r w:rsidR="00F513B5" w:rsidRPr="00A96EAE">
        <w:rPr>
          <w:rFonts w:ascii="Times New Roman" w:hAnsi="Times New Roman" w:cs="Times New Roman"/>
          <w:color w:val="000000"/>
        </w:rPr>
        <w:t>.</w:t>
      </w:r>
      <w:r w:rsidRPr="00A96EAE">
        <w:rPr>
          <w:rFonts w:ascii="Times New Roman" w:hAnsi="Times New Roman" w:cs="Times New Roman"/>
          <w:color w:val="000000"/>
        </w:rPr>
        <w:t xml:space="preserve"> </w:t>
      </w:r>
    </w:p>
    <w:p w14:paraId="0330596F" w14:textId="6D714BAF" w:rsidR="00F513B5" w:rsidRPr="00A96EAE" w:rsidRDefault="003506C6" w:rsidP="00563A8F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A96EAE">
        <w:rPr>
          <w:rFonts w:ascii="Times New Roman" w:hAnsi="Times New Roman" w:cs="Times New Roman"/>
          <w:color w:val="000000"/>
        </w:rPr>
        <w:t xml:space="preserve"> </w:t>
      </w:r>
      <w:r w:rsidR="00563A8F" w:rsidRPr="00A96EAE">
        <w:rPr>
          <w:rFonts w:ascii="Times New Roman" w:hAnsi="Times New Roman" w:cs="Times New Roman"/>
          <w:color w:val="000000"/>
        </w:rPr>
        <w:tab/>
      </w:r>
      <w:r w:rsidR="00F513B5" w:rsidRPr="00A96EAE">
        <w:rPr>
          <w:rFonts w:ascii="Times New Roman" w:hAnsi="Times New Roman" w:cs="Times New Roman"/>
          <w:color w:val="000000"/>
        </w:rPr>
        <w:t>O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serviço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de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limpeza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e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conservação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é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um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serviço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auxiliar,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com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impossibilidade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de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aproveitamento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de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servidores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do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quadro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da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UFPB,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necessário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à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Administração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para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o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desempenho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de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suas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atribuições.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Sua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contratação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poderá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estender-se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por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mais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de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um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exercício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financeiro,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aplicando-se,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portanto,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literalmente,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o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conceito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de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serviço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continuado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con</w:t>
      </w:r>
      <w:r w:rsidR="00677F30" w:rsidRPr="00A96EAE">
        <w:rPr>
          <w:rFonts w:ascii="Times New Roman" w:hAnsi="Times New Roman" w:cs="Times New Roman"/>
          <w:color w:val="000000"/>
        </w:rPr>
        <w:t>stante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677F30" w:rsidRPr="00A96EAE">
        <w:rPr>
          <w:rFonts w:ascii="Times New Roman" w:hAnsi="Times New Roman" w:cs="Times New Roman"/>
          <w:color w:val="000000"/>
        </w:rPr>
        <w:t>na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677F30" w:rsidRPr="00A96EAE">
        <w:rPr>
          <w:rFonts w:ascii="Times New Roman" w:hAnsi="Times New Roman" w:cs="Times New Roman"/>
          <w:color w:val="000000"/>
        </w:rPr>
        <w:t>Instrução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677F30" w:rsidRPr="00A96EAE">
        <w:rPr>
          <w:rFonts w:ascii="Times New Roman" w:hAnsi="Times New Roman" w:cs="Times New Roman"/>
          <w:color w:val="000000"/>
        </w:rPr>
        <w:t>Normativa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677F30" w:rsidRPr="00A96EAE">
        <w:rPr>
          <w:rFonts w:ascii="Times New Roman" w:hAnsi="Times New Roman" w:cs="Times New Roman"/>
          <w:color w:val="000000"/>
        </w:rPr>
        <w:t>nº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02,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de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30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de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abril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de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2008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e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677F30" w:rsidRPr="00A96EAE">
        <w:rPr>
          <w:rFonts w:ascii="Times New Roman" w:hAnsi="Times New Roman" w:cs="Times New Roman"/>
          <w:color w:val="000000"/>
        </w:rPr>
        <w:t>Instrução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677F30" w:rsidRPr="00A96EAE">
        <w:rPr>
          <w:rFonts w:ascii="Times New Roman" w:hAnsi="Times New Roman" w:cs="Times New Roman"/>
          <w:color w:val="000000"/>
        </w:rPr>
        <w:t>Normativa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nº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06,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de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23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de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dezembro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de</w:t>
      </w:r>
      <w:r w:rsidRPr="00A96EAE">
        <w:rPr>
          <w:rFonts w:ascii="Times New Roman" w:hAnsi="Times New Roman" w:cs="Times New Roman"/>
          <w:color w:val="000000"/>
        </w:rPr>
        <w:t xml:space="preserve"> </w:t>
      </w:r>
      <w:r w:rsidR="00F513B5" w:rsidRPr="00A96EAE">
        <w:rPr>
          <w:rFonts w:ascii="Times New Roman" w:hAnsi="Times New Roman" w:cs="Times New Roman"/>
          <w:color w:val="000000"/>
        </w:rPr>
        <w:t>2013.</w:t>
      </w:r>
    </w:p>
    <w:p w14:paraId="70E3BA02" w14:textId="7C13CC03" w:rsidR="00F513B5" w:rsidRPr="00A96EAE" w:rsidRDefault="00F513B5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A96EAE">
        <w:rPr>
          <w:rFonts w:ascii="Times New Roman" w:hAnsi="Times New Roman" w:cs="Times New Roman"/>
          <w:color w:val="000000"/>
        </w:rPr>
        <w:lastRenderedPageBreak/>
        <w:t>Não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bastasse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disposto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no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diploma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legal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que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dispõe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que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serviço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em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tela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deve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ser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tercei</w:t>
      </w:r>
      <w:r w:rsidR="00AB41F6" w:rsidRPr="00A96EAE">
        <w:rPr>
          <w:rFonts w:ascii="Times New Roman" w:hAnsi="Times New Roman" w:cs="Times New Roman"/>
          <w:color w:val="000000"/>
        </w:rPr>
        <w:t>ri</w:t>
      </w:r>
      <w:r w:rsidRPr="00A96EAE">
        <w:rPr>
          <w:rFonts w:ascii="Times New Roman" w:hAnsi="Times New Roman" w:cs="Times New Roman"/>
          <w:color w:val="000000"/>
        </w:rPr>
        <w:t>zado,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temos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ainda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que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considerar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necessidades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prestação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desse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serviço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bom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andamento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UFPB.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</w:p>
    <w:p w14:paraId="4D84F055" w14:textId="53A64BFB" w:rsidR="00A464C0" w:rsidRPr="00A96EAE" w:rsidRDefault="00A464C0" w:rsidP="00563A8F">
      <w:pPr>
        <w:pStyle w:val="PargrafodaLista"/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A96EAE">
        <w:rPr>
          <w:rFonts w:ascii="Times New Roman" w:hAnsi="Times New Roman" w:cs="Times New Roman"/>
        </w:rPr>
        <w:t>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licitação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para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contratação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deste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serviço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será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realizada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através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Sistema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Registro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Preços,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tendo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em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vista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impossibilidade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mensurar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contratação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todos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profissionais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apontados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como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essenciais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neste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termo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referência,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tanto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para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atender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demandas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já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detectadas,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como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também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à</w:t>
      </w:r>
      <w:r w:rsidRPr="00A96EAE">
        <w:rPr>
          <w:rFonts w:ascii="Times New Roman" w:hAnsi="Times New Roman" w:cs="Times New Roman"/>
        </w:rPr>
        <w:t>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futuras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necessidades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–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devid</w:t>
      </w:r>
      <w:r w:rsidR="00AB41F6" w:rsidRPr="00A96EAE">
        <w:rPr>
          <w:rFonts w:ascii="Times New Roman" w:hAnsi="Times New Roman" w:cs="Times New Roman"/>
        </w:rPr>
        <w:t>o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à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ampliação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áreas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diversas,</w:t>
      </w:r>
      <w:r w:rsidR="003506C6" w:rsidRPr="00A96EAE">
        <w:rPr>
          <w:rFonts w:ascii="Times New Roman" w:hAnsi="Times New Roman" w:cs="Times New Roman"/>
        </w:rPr>
        <w:t xml:space="preserve"> </w:t>
      </w:r>
      <w:r w:rsidR="00365C8F" w:rsidRPr="00A96EAE">
        <w:rPr>
          <w:rFonts w:ascii="Times New Roman" w:hAnsi="Times New Roman" w:cs="Times New Roman"/>
        </w:rPr>
        <w:t>acatando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ao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disposto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no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inciso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IV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art.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3º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Decreto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nº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7.892/2013,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que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preconiza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que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será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uma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hipótese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ensejadora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adoção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</w:rPr>
        <w:t>SRP</w:t>
      </w:r>
      <w:r w:rsidR="003506C6" w:rsidRPr="00A96EAE">
        <w:rPr>
          <w:rFonts w:ascii="Times New Roman" w:hAnsi="Times New Roman" w:cs="Times New Roman"/>
        </w:rPr>
        <w:t xml:space="preserve"> </w:t>
      </w:r>
      <w:r w:rsidR="00AB41F6" w:rsidRPr="00A96EAE">
        <w:rPr>
          <w:rFonts w:ascii="Times New Roman" w:hAnsi="Times New Roman" w:cs="Times New Roman"/>
          <w:color w:val="000000"/>
        </w:rPr>
        <w:t>“quando,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="00AB41F6" w:rsidRPr="00A96EAE">
        <w:rPr>
          <w:rFonts w:ascii="Times New Roman" w:hAnsi="Times New Roman" w:cs="Times New Roman"/>
          <w:color w:val="000000"/>
        </w:rPr>
        <w:t>pela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="00AB41F6" w:rsidRPr="00A96EAE">
        <w:rPr>
          <w:rFonts w:ascii="Times New Roman" w:hAnsi="Times New Roman" w:cs="Times New Roman"/>
          <w:color w:val="000000"/>
        </w:rPr>
        <w:t>natureza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="00AB41F6" w:rsidRPr="00A96EAE">
        <w:rPr>
          <w:rFonts w:ascii="Times New Roman" w:hAnsi="Times New Roman" w:cs="Times New Roman"/>
          <w:color w:val="000000"/>
        </w:rPr>
        <w:t>do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="00AB41F6" w:rsidRPr="00A96EAE">
        <w:rPr>
          <w:rFonts w:ascii="Times New Roman" w:hAnsi="Times New Roman" w:cs="Times New Roman"/>
          <w:color w:val="000000"/>
        </w:rPr>
        <w:t>objeto,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="00AB41F6" w:rsidRPr="00A96EAE">
        <w:rPr>
          <w:rFonts w:ascii="Times New Roman" w:hAnsi="Times New Roman" w:cs="Times New Roman"/>
          <w:color w:val="000000"/>
        </w:rPr>
        <w:t>não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="00AB41F6" w:rsidRPr="00A96EAE">
        <w:rPr>
          <w:rFonts w:ascii="Times New Roman" w:hAnsi="Times New Roman" w:cs="Times New Roman"/>
          <w:color w:val="000000"/>
        </w:rPr>
        <w:t>for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="00AB41F6" w:rsidRPr="00A96EAE">
        <w:rPr>
          <w:rFonts w:ascii="Times New Roman" w:hAnsi="Times New Roman" w:cs="Times New Roman"/>
          <w:color w:val="000000"/>
        </w:rPr>
        <w:t>possível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="00AB41F6" w:rsidRPr="00A96EAE">
        <w:rPr>
          <w:rFonts w:ascii="Times New Roman" w:hAnsi="Times New Roman" w:cs="Times New Roman"/>
          <w:color w:val="000000"/>
        </w:rPr>
        <w:t>definir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="00AB41F6" w:rsidRPr="00A96EAE">
        <w:rPr>
          <w:rFonts w:ascii="Times New Roman" w:hAnsi="Times New Roman" w:cs="Times New Roman"/>
          <w:color w:val="000000"/>
        </w:rPr>
        <w:t>previamente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="00AB41F6" w:rsidRPr="00A96EAE">
        <w:rPr>
          <w:rFonts w:ascii="Times New Roman" w:hAnsi="Times New Roman" w:cs="Times New Roman"/>
          <w:color w:val="000000"/>
        </w:rPr>
        <w:t>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="00AB41F6" w:rsidRPr="00A96EAE">
        <w:rPr>
          <w:rFonts w:ascii="Times New Roman" w:hAnsi="Times New Roman" w:cs="Times New Roman"/>
          <w:color w:val="000000"/>
        </w:rPr>
        <w:t>quantitativo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="00AB41F6" w:rsidRPr="00A96EAE">
        <w:rPr>
          <w:rFonts w:ascii="Times New Roman" w:hAnsi="Times New Roman" w:cs="Times New Roman"/>
          <w:color w:val="000000"/>
        </w:rPr>
        <w:t>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="00AB41F6" w:rsidRPr="00A96EAE">
        <w:rPr>
          <w:rFonts w:ascii="Times New Roman" w:hAnsi="Times New Roman" w:cs="Times New Roman"/>
          <w:color w:val="000000"/>
        </w:rPr>
        <w:t>ser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="00AB41F6" w:rsidRPr="00A96EAE">
        <w:rPr>
          <w:rFonts w:ascii="Times New Roman" w:hAnsi="Times New Roman" w:cs="Times New Roman"/>
          <w:color w:val="000000"/>
        </w:rPr>
        <w:t>demandado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="00AB41F6" w:rsidRPr="00A96EAE">
        <w:rPr>
          <w:rFonts w:ascii="Times New Roman" w:hAnsi="Times New Roman" w:cs="Times New Roman"/>
          <w:color w:val="000000"/>
        </w:rPr>
        <w:t>pela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="00AB41F6" w:rsidRPr="00A96EAE">
        <w:rPr>
          <w:rFonts w:ascii="Times New Roman" w:hAnsi="Times New Roman" w:cs="Times New Roman"/>
          <w:color w:val="000000"/>
        </w:rPr>
        <w:t>Administração”.</w:t>
      </w:r>
    </w:p>
    <w:p w14:paraId="27D76F16" w14:textId="77777777" w:rsidR="00FF281A" w:rsidRDefault="00FF281A" w:rsidP="00FF281A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</w:rPr>
      </w:pPr>
    </w:p>
    <w:p w14:paraId="333C873E" w14:textId="77777777" w:rsidR="00A96EAE" w:rsidRPr="00A96EAE" w:rsidRDefault="00A96EAE" w:rsidP="00FF281A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</w:rPr>
      </w:pPr>
    </w:p>
    <w:p w14:paraId="2A74915A" w14:textId="44D5A009" w:rsidR="00F513B5" w:rsidRPr="00A96EAE" w:rsidRDefault="00F513B5" w:rsidP="00563A8F">
      <w:pPr>
        <w:numPr>
          <w:ilvl w:val="0"/>
          <w:numId w:val="1"/>
        </w:numPr>
        <w:spacing w:line="360" w:lineRule="auto"/>
        <w:ind w:left="0" w:right="-17" w:firstLine="567"/>
        <w:jc w:val="both"/>
        <w:rPr>
          <w:rFonts w:ascii="Times New Roman" w:hAnsi="Times New Roman" w:cs="Times New Roman"/>
          <w:b/>
          <w:color w:val="000000"/>
        </w:rPr>
      </w:pPr>
      <w:r w:rsidRPr="00A96EAE">
        <w:rPr>
          <w:rFonts w:ascii="Times New Roman" w:hAnsi="Times New Roman" w:cs="Times New Roman"/>
          <w:b/>
          <w:color w:val="000000"/>
        </w:rPr>
        <w:t>DA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CLASSIFICAÇÃO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DOS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SERVIÇOS</w:t>
      </w:r>
    </w:p>
    <w:p w14:paraId="54F8EC15" w14:textId="4B5839A8" w:rsidR="00F513B5" w:rsidRPr="00A96EAE" w:rsidRDefault="00F513B5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A96EAE">
        <w:rPr>
          <w:rFonts w:ascii="Times New Roman" w:hAnsi="Times New Roman" w:cs="Times New Roman"/>
          <w:color w:val="000000"/>
        </w:rPr>
        <w:t>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serviços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serem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contratados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estão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classificados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como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sendo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natureza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comum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nos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termos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parágrafo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único,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art.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1°,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Lei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10.520/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2002.</w:t>
      </w:r>
    </w:p>
    <w:p w14:paraId="6C85B8EB" w14:textId="3AB848FE" w:rsidR="00F513B5" w:rsidRPr="00A96EAE" w:rsidRDefault="00F513B5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A96EAE">
        <w:rPr>
          <w:rFonts w:ascii="Times New Roman" w:hAnsi="Times New Roman" w:cs="Times New Roman"/>
          <w:color w:val="000000"/>
        </w:rPr>
        <w:t>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serviços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serem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contratados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enquadram-se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nos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pressupostos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Decreto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n°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2.271,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1997,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constituindo-se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em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atividades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materiais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acessórias,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instrumentais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ou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complementares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à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área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competência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legal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órgão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licitante,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não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inerentes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às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categorias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funcionais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abrangidas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por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seu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respectivo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plano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cargos.</w:t>
      </w:r>
    </w:p>
    <w:p w14:paraId="611400A9" w14:textId="11A2CCAB" w:rsidR="00F513B5" w:rsidRPr="00A96EAE" w:rsidRDefault="00F513B5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 w:rsidRPr="00A96EAE">
        <w:rPr>
          <w:rFonts w:ascii="Times New Roman" w:hAnsi="Times New Roman" w:cs="Times New Roman"/>
          <w:b/>
          <w:u w:val="single"/>
        </w:rPr>
        <w:t>A</w:t>
      </w:r>
      <w:r w:rsidR="003506C6" w:rsidRPr="00A96EAE">
        <w:rPr>
          <w:rFonts w:ascii="Times New Roman" w:hAnsi="Times New Roman" w:cs="Times New Roman"/>
          <w:b/>
          <w:u w:val="single"/>
        </w:rPr>
        <w:t xml:space="preserve"> </w:t>
      </w:r>
      <w:r w:rsidRPr="00A96EAE">
        <w:rPr>
          <w:rFonts w:ascii="Times New Roman" w:hAnsi="Times New Roman" w:cs="Times New Roman"/>
          <w:b/>
          <w:u w:val="single"/>
        </w:rPr>
        <w:t>prestação</w:t>
      </w:r>
      <w:r w:rsidR="003506C6" w:rsidRPr="00A96EAE">
        <w:rPr>
          <w:rFonts w:ascii="Times New Roman" w:hAnsi="Times New Roman" w:cs="Times New Roman"/>
          <w:b/>
          <w:u w:val="single"/>
        </w:rPr>
        <w:t xml:space="preserve"> </w:t>
      </w:r>
      <w:r w:rsidRPr="00A96EAE">
        <w:rPr>
          <w:rFonts w:ascii="Times New Roman" w:hAnsi="Times New Roman" w:cs="Times New Roman"/>
          <w:b/>
          <w:u w:val="single"/>
        </w:rPr>
        <w:t>dos</w:t>
      </w:r>
      <w:r w:rsidR="003506C6" w:rsidRPr="00A96EAE">
        <w:rPr>
          <w:rFonts w:ascii="Times New Roman" w:hAnsi="Times New Roman" w:cs="Times New Roman"/>
          <w:b/>
          <w:u w:val="single"/>
        </w:rPr>
        <w:t xml:space="preserve"> </w:t>
      </w:r>
      <w:r w:rsidRPr="00A96EAE">
        <w:rPr>
          <w:rFonts w:ascii="Times New Roman" w:hAnsi="Times New Roman" w:cs="Times New Roman"/>
          <w:b/>
          <w:u w:val="single"/>
        </w:rPr>
        <w:t>serviços</w:t>
      </w:r>
      <w:r w:rsidR="003506C6" w:rsidRPr="00A96EAE">
        <w:rPr>
          <w:rFonts w:ascii="Times New Roman" w:hAnsi="Times New Roman" w:cs="Times New Roman"/>
          <w:b/>
          <w:u w:val="single"/>
        </w:rPr>
        <w:t xml:space="preserve"> </w:t>
      </w:r>
      <w:r w:rsidRPr="00A96EAE">
        <w:rPr>
          <w:rFonts w:ascii="Times New Roman" w:hAnsi="Times New Roman" w:cs="Times New Roman"/>
          <w:b/>
          <w:u w:val="single"/>
        </w:rPr>
        <w:t>não</w:t>
      </w:r>
      <w:r w:rsidR="003506C6" w:rsidRPr="00A96EAE">
        <w:rPr>
          <w:rFonts w:ascii="Times New Roman" w:hAnsi="Times New Roman" w:cs="Times New Roman"/>
          <w:b/>
          <w:u w:val="single"/>
        </w:rPr>
        <w:t xml:space="preserve"> </w:t>
      </w:r>
      <w:r w:rsidRPr="00A96EAE">
        <w:rPr>
          <w:rFonts w:ascii="Times New Roman" w:hAnsi="Times New Roman" w:cs="Times New Roman"/>
          <w:b/>
          <w:u w:val="single"/>
        </w:rPr>
        <w:t>gera</w:t>
      </w:r>
      <w:r w:rsidR="003506C6" w:rsidRPr="00A96EAE">
        <w:rPr>
          <w:rFonts w:ascii="Times New Roman" w:hAnsi="Times New Roman" w:cs="Times New Roman"/>
          <w:b/>
          <w:u w:val="single"/>
        </w:rPr>
        <w:t xml:space="preserve"> </w:t>
      </w:r>
      <w:r w:rsidRPr="00A96EAE">
        <w:rPr>
          <w:rFonts w:ascii="Times New Roman" w:hAnsi="Times New Roman" w:cs="Times New Roman"/>
          <w:b/>
          <w:u w:val="single"/>
        </w:rPr>
        <w:t>vínculo</w:t>
      </w:r>
      <w:r w:rsidR="003506C6" w:rsidRPr="00A96EAE">
        <w:rPr>
          <w:rFonts w:ascii="Times New Roman" w:hAnsi="Times New Roman" w:cs="Times New Roman"/>
          <w:b/>
          <w:u w:val="single"/>
        </w:rPr>
        <w:t xml:space="preserve"> </w:t>
      </w:r>
      <w:r w:rsidRPr="00A96EAE">
        <w:rPr>
          <w:rFonts w:ascii="Times New Roman" w:hAnsi="Times New Roman" w:cs="Times New Roman"/>
          <w:b/>
          <w:u w:val="single"/>
        </w:rPr>
        <w:t>empregatício</w:t>
      </w:r>
      <w:r w:rsidR="003506C6" w:rsidRPr="00A96EAE">
        <w:rPr>
          <w:rFonts w:ascii="Times New Roman" w:hAnsi="Times New Roman" w:cs="Times New Roman"/>
          <w:b/>
          <w:u w:val="single"/>
        </w:rPr>
        <w:t xml:space="preserve"> </w:t>
      </w:r>
      <w:r w:rsidRPr="00A96EAE">
        <w:rPr>
          <w:rFonts w:ascii="Times New Roman" w:hAnsi="Times New Roman" w:cs="Times New Roman"/>
          <w:b/>
          <w:u w:val="single"/>
        </w:rPr>
        <w:t>entre</w:t>
      </w:r>
      <w:r w:rsidR="003506C6" w:rsidRPr="00A96EAE">
        <w:rPr>
          <w:rFonts w:ascii="Times New Roman" w:hAnsi="Times New Roman" w:cs="Times New Roman"/>
          <w:b/>
          <w:u w:val="single"/>
        </w:rPr>
        <w:t xml:space="preserve"> </w:t>
      </w:r>
      <w:r w:rsidRPr="00A96EAE">
        <w:rPr>
          <w:rFonts w:ascii="Times New Roman" w:hAnsi="Times New Roman" w:cs="Times New Roman"/>
          <w:b/>
          <w:u w:val="single"/>
        </w:rPr>
        <w:t>os</w:t>
      </w:r>
      <w:r w:rsidR="003506C6" w:rsidRPr="00A96EAE">
        <w:rPr>
          <w:rFonts w:ascii="Times New Roman" w:hAnsi="Times New Roman" w:cs="Times New Roman"/>
          <w:b/>
          <w:u w:val="single"/>
        </w:rPr>
        <w:t xml:space="preserve"> </w:t>
      </w:r>
      <w:r w:rsidRPr="00A96EAE">
        <w:rPr>
          <w:rFonts w:ascii="Times New Roman" w:hAnsi="Times New Roman" w:cs="Times New Roman"/>
          <w:b/>
          <w:u w:val="single"/>
        </w:rPr>
        <w:t>empregados</w:t>
      </w:r>
      <w:r w:rsidR="003506C6" w:rsidRPr="00A96EAE">
        <w:rPr>
          <w:rFonts w:ascii="Times New Roman" w:hAnsi="Times New Roman" w:cs="Times New Roman"/>
          <w:b/>
          <w:u w:val="single"/>
        </w:rPr>
        <w:t xml:space="preserve"> </w:t>
      </w:r>
      <w:r w:rsidRPr="00A96EAE">
        <w:rPr>
          <w:rFonts w:ascii="Times New Roman" w:hAnsi="Times New Roman" w:cs="Times New Roman"/>
          <w:b/>
          <w:u w:val="single"/>
        </w:rPr>
        <w:t>da</w:t>
      </w:r>
      <w:r w:rsidR="003506C6" w:rsidRPr="00A96EAE">
        <w:rPr>
          <w:rFonts w:ascii="Times New Roman" w:hAnsi="Times New Roman" w:cs="Times New Roman"/>
          <w:b/>
          <w:u w:val="single"/>
        </w:rPr>
        <w:t xml:space="preserve"> </w:t>
      </w:r>
      <w:r w:rsidRPr="00A96EAE">
        <w:rPr>
          <w:rFonts w:ascii="Times New Roman" w:hAnsi="Times New Roman" w:cs="Times New Roman"/>
          <w:b/>
          <w:u w:val="single"/>
        </w:rPr>
        <w:t>Contratada</w:t>
      </w:r>
      <w:r w:rsidR="003506C6" w:rsidRPr="00A96EAE">
        <w:rPr>
          <w:rFonts w:ascii="Times New Roman" w:hAnsi="Times New Roman" w:cs="Times New Roman"/>
          <w:b/>
          <w:u w:val="single"/>
        </w:rPr>
        <w:t xml:space="preserve"> </w:t>
      </w:r>
      <w:r w:rsidRPr="00A96EAE">
        <w:rPr>
          <w:rFonts w:ascii="Times New Roman" w:hAnsi="Times New Roman" w:cs="Times New Roman"/>
          <w:b/>
          <w:u w:val="single"/>
        </w:rPr>
        <w:t>e</w:t>
      </w:r>
      <w:r w:rsidR="003506C6" w:rsidRPr="00A96EAE">
        <w:rPr>
          <w:rFonts w:ascii="Times New Roman" w:hAnsi="Times New Roman" w:cs="Times New Roman"/>
          <w:b/>
          <w:u w:val="single"/>
        </w:rPr>
        <w:t xml:space="preserve"> </w:t>
      </w:r>
      <w:r w:rsidRPr="00A96EAE">
        <w:rPr>
          <w:rFonts w:ascii="Times New Roman" w:hAnsi="Times New Roman" w:cs="Times New Roman"/>
          <w:b/>
          <w:u w:val="single"/>
        </w:rPr>
        <w:t>a</w:t>
      </w:r>
      <w:r w:rsidR="003506C6" w:rsidRPr="00A96EAE">
        <w:rPr>
          <w:rFonts w:ascii="Times New Roman" w:hAnsi="Times New Roman" w:cs="Times New Roman"/>
          <w:b/>
          <w:u w:val="single"/>
        </w:rPr>
        <w:t xml:space="preserve"> </w:t>
      </w:r>
      <w:r w:rsidRPr="00A96EAE">
        <w:rPr>
          <w:rFonts w:ascii="Times New Roman" w:hAnsi="Times New Roman" w:cs="Times New Roman"/>
          <w:b/>
          <w:u w:val="single"/>
        </w:rPr>
        <w:t>Administração</w:t>
      </w:r>
      <w:r w:rsidR="003506C6" w:rsidRPr="00A96EAE">
        <w:rPr>
          <w:rFonts w:ascii="Times New Roman" w:hAnsi="Times New Roman" w:cs="Times New Roman"/>
          <w:b/>
          <w:u w:val="single"/>
        </w:rPr>
        <w:t xml:space="preserve"> </w:t>
      </w:r>
      <w:r w:rsidRPr="00A96EAE">
        <w:rPr>
          <w:rFonts w:ascii="Times New Roman" w:hAnsi="Times New Roman" w:cs="Times New Roman"/>
          <w:b/>
          <w:u w:val="single"/>
        </w:rPr>
        <w:t>Contratante,</w:t>
      </w:r>
      <w:r w:rsidR="003506C6" w:rsidRPr="00A96EAE">
        <w:rPr>
          <w:rFonts w:ascii="Times New Roman" w:hAnsi="Times New Roman" w:cs="Times New Roman"/>
          <w:b/>
          <w:u w:val="single"/>
        </w:rPr>
        <w:t xml:space="preserve"> </w:t>
      </w:r>
      <w:r w:rsidRPr="00A96EAE">
        <w:rPr>
          <w:rFonts w:ascii="Times New Roman" w:hAnsi="Times New Roman" w:cs="Times New Roman"/>
          <w:b/>
          <w:u w:val="single"/>
        </w:rPr>
        <w:t>vedando-se</w:t>
      </w:r>
      <w:r w:rsidR="003506C6" w:rsidRPr="00A96EAE">
        <w:rPr>
          <w:rFonts w:ascii="Times New Roman" w:hAnsi="Times New Roman" w:cs="Times New Roman"/>
          <w:b/>
          <w:u w:val="single"/>
        </w:rPr>
        <w:t xml:space="preserve"> </w:t>
      </w:r>
      <w:r w:rsidRPr="00A96EAE">
        <w:rPr>
          <w:rFonts w:ascii="Times New Roman" w:hAnsi="Times New Roman" w:cs="Times New Roman"/>
          <w:b/>
          <w:u w:val="single"/>
        </w:rPr>
        <w:t>qualquer</w:t>
      </w:r>
      <w:r w:rsidR="003506C6" w:rsidRPr="00A96EAE">
        <w:rPr>
          <w:rFonts w:ascii="Times New Roman" w:hAnsi="Times New Roman" w:cs="Times New Roman"/>
          <w:b/>
          <w:u w:val="single"/>
        </w:rPr>
        <w:t xml:space="preserve"> </w:t>
      </w:r>
      <w:r w:rsidRPr="00A96EAE">
        <w:rPr>
          <w:rFonts w:ascii="Times New Roman" w:hAnsi="Times New Roman" w:cs="Times New Roman"/>
          <w:b/>
          <w:u w:val="single"/>
        </w:rPr>
        <w:t>relação</w:t>
      </w:r>
      <w:r w:rsidR="003506C6" w:rsidRPr="00A96EAE">
        <w:rPr>
          <w:rFonts w:ascii="Times New Roman" w:hAnsi="Times New Roman" w:cs="Times New Roman"/>
          <w:b/>
          <w:u w:val="single"/>
        </w:rPr>
        <w:t xml:space="preserve"> </w:t>
      </w:r>
      <w:r w:rsidRPr="00A96EAE">
        <w:rPr>
          <w:rFonts w:ascii="Times New Roman" w:hAnsi="Times New Roman" w:cs="Times New Roman"/>
          <w:b/>
          <w:u w:val="single"/>
        </w:rPr>
        <w:t>entre</w:t>
      </w:r>
      <w:r w:rsidR="003506C6" w:rsidRPr="00A96EAE">
        <w:rPr>
          <w:rFonts w:ascii="Times New Roman" w:hAnsi="Times New Roman" w:cs="Times New Roman"/>
          <w:b/>
          <w:u w:val="single"/>
        </w:rPr>
        <w:t xml:space="preserve"> </w:t>
      </w:r>
      <w:r w:rsidRPr="00A96EAE">
        <w:rPr>
          <w:rFonts w:ascii="Times New Roman" w:hAnsi="Times New Roman" w:cs="Times New Roman"/>
          <w:b/>
          <w:u w:val="single"/>
        </w:rPr>
        <w:t>estes</w:t>
      </w:r>
      <w:r w:rsidR="003506C6" w:rsidRPr="00A96EAE">
        <w:rPr>
          <w:rFonts w:ascii="Times New Roman" w:hAnsi="Times New Roman" w:cs="Times New Roman"/>
          <w:b/>
          <w:u w:val="single"/>
        </w:rPr>
        <w:t xml:space="preserve"> </w:t>
      </w:r>
      <w:r w:rsidRPr="00A96EAE">
        <w:rPr>
          <w:rFonts w:ascii="Times New Roman" w:hAnsi="Times New Roman" w:cs="Times New Roman"/>
          <w:b/>
          <w:u w:val="single"/>
        </w:rPr>
        <w:t>que</w:t>
      </w:r>
      <w:r w:rsidR="003506C6" w:rsidRPr="00A96EAE">
        <w:rPr>
          <w:rFonts w:ascii="Times New Roman" w:hAnsi="Times New Roman" w:cs="Times New Roman"/>
          <w:b/>
          <w:u w:val="single"/>
        </w:rPr>
        <w:t xml:space="preserve"> </w:t>
      </w:r>
      <w:r w:rsidRPr="00A96EAE">
        <w:rPr>
          <w:rFonts w:ascii="Times New Roman" w:hAnsi="Times New Roman" w:cs="Times New Roman"/>
          <w:b/>
          <w:u w:val="single"/>
        </w:rPr>
        <w:t>caracterize</w:t>
      </w:r>
      <w:r w:rsidR="003506C6" w:rsidRPr="00A96EAE">
        <w:rPr>
          <w:rFonts w:ascii="Times New Roman" w:hAnsi="Times New Roman" w:cs="Times New Roman"/>
          <w:b/>
          <w:u w:val="single"/>
        </w:rPr>
        <w:t xml:space="preserve"> </w:t>
      </w:r>
      <w:r w:rsidRPr="00A96EAE">
        <w:rPr>
          <w:rFonts w:ascii="Times New Roman" w:hAnsi="Times New Roman" w:cs="Times New Roman"/>
          <w:b/>
          <w:u w:val="single"/>
        </w:rPr>
        <w:t>pessoalidade</w:t>
      </w:r>
      <w:r w:rsidR="003506C6" w:rsidRPr="00A96EAE">
        <w:rPr>
          <w:rFonts w:ascii="Times New Roman" w:hAnsi="Times New Roman" w:cs="Times New Roman"/>
          <w:b/>
          <w:u w:val="single"/>
        </w:rPr>
        <w:t xml:space="preserve"> </w:t>
      </w:r>
      <w:r w:rsidRPr="00A96EAE">
        <w:rPr>
          <w:rFonts w:ascii="Times New Roman" w:hAnsi="Times New Roman" w:cs="Times New Roman"/>
          <w:b/>
          <w:u w:val="single"/>
        </w:rPr>
        <w:t>e</w:t>
      </w:r>
      <w:r w:rsidR="003506C6" w:rsidRPr="00A96EAE">
        <w:rPr>
          <w:rFonts w:ascii="Times New Roman" w:hAnsi="Times New Roman" w:cs="Times New Roman"/>
          <w:b/>
          <w:u w:val="single"/>
        </w:rPr>
        <w:t xml:space="preserve"> </w:t>
      </w:r>
      <w:r w:rsidRPr="00A96EAE">
        <w:rPr>
          <w:rFonts w:ascii="Times New Roman" w:hAnsi="Times New Roman" w:cs="Times New Roman"/>
          <w:b/>
          <w:u w:val="single"/>
        </w:rPr>
        <w:t>subordinação</w:t>
      </w:r>
      <w:r w:rsidR="003506C6" w:rsidRPr="00A96EAE">
        <w:rPr>
          <w:rFonts w:ascii="Times New Roman" w:hAnsi="Times New Roman" w:cs="Times New Roman"/>
          <w:b/>
          <w:u w:val="single"/>
        </w:rPr>
        <w:t xml:space="preserve"> </w:t>
      </w:r>
      <w:r w:rsidRPr="00A96EAE">
        <w:rPr>
          <w:rFonts w:ascii="Times New Roman" w:hAnsi="Times New Roman" w:cs="Times New Roman"/>
          <w:b/>
          <w:u w:val="single"/>
        </w:rPr>
        <w:t>direta.</w:t>
      </w:r>
    </w:p>
    <w:p w14:paraId="0ECD5A44" w14:textId="77777777" w:rsidR="00FF281A" w:rsidRDefault="00FF281A" w:rsidP="00FF281A">
      <w:pPr>
        <w:spacing w:line="360" w:lineRule="auto"/>
        <w:ind w:left="567"/>
        <w:jc w:val="both"/>
        <w:rPr>
          <w:rFonts w:ascii="Times New Roman" w:hAnsi="Times New Roman" w:cs="Times New Roman"/>
          <w:b/>
          <w:u w:val="single"/>
        </w:rPr>
      </w:pPr>
    </w:p>
    <w:p w14:paraId="341D1B0F" w14:textId="77777777" w:rsidR="00A96EAE" w:rsidRPr="00A96EAE" w:rsidRDefault="00A96EAE" w:rsidP="00FF281A">
      <w:pPr>
        <w:spacing w:line="360" w:lineRule="auto"/>
        <w:ind w:left="567"/>
        <w:jc w:val="both"/>
        <w:rPr>
          <w:rFonts w:ascii="Times New Roman" w:hAnsi="Times New Roman" w:cs="Times New Roman"/>
          <w:b/>
          <w:u w:val="single"/>
        </w:rPr>
      </w:pPr>
    </w:p>
    <w:p w14:paraId="6643BF2F" w14:textId="488DCC02" w:rsidR="00822758" w:rsidRPr="00A96EAE" w:rsidRDefault="00822758" w:rsidP="00563A8F">
      <w:pPr>
        <w:numPr>
          <w:ilvl w:val="0"/>
          <w:numId w:val="1"/>
        </w:numPr>
        <w:spacing w:line="360" w:lineRule="auto"/>
        <w:ind w:left="0" w:right="-17" w:firstLine="567"/>
        <w:jc w:val="both"/>
        <w:rPr>
          <w:rFonts w:ascii="Times New Roman" w:hAnsi="Times New Roman" w:cs="Times New Roman"/>
          <w:b/>
          <w:color w:val="000000"/>
        </w:rPr>
      </w:pPr>
      <w:r w:rsidRPr="00A96EAE">
        <w:rPr>
          <w:rFonts w:ascii="Times New Roman" w:hAnsi="Times New Roman" w:cs="Times New Roman"/>
          <w:b/>
          <w:color w:val="000000"/>
        </w:rPr>
        <w:t>FORMA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DE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PRESTAÇÃO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DOS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SERVIÇOS</w:t>
      </w:r>
    </w:p>
    <w:p w14:paraId="4BB75117" w14:textId="3E226235" w:rsidR="00073B29" w:rsidRPr="00A96EAE" w:rsidRDefault="00073B29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jornada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trabalho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será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44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(quarenta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quatro)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horas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semanais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deverá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executado,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segunda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sábado,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antecedendo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horário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expediente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unidade,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pelo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menos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uma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hora,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caso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seja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possível,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contratada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deve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adotar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medidas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métodos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que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minimizem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impactos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interferências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sobre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atendimento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público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atividades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internas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Órgão.</w:t>
      </w:r>
    </w:p>
    <w:p w14:paraId="6118D148" w14:textId="365F5B42" w:rsidR="00073B29" w:rsidRPr="00A96EAE" w:rsidRDefault="00073B29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lastRenderedPageBreak/>
        <w:t>Todo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material,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máquinas,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ferramentas,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implementos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utensílios,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necessários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execução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serviços,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responsabilidade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contratada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deverão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ficar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disponíveis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quantidade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qualidade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exigidas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para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atender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</w:t>
      </w:r>
      <w:r w:rsidR="003506C6" w:rsidRPr="00A96EAE">
        <w:rPr>
          <w:rFonts w:ascii="Times New Roman" w:hAnsi="Times New Roman" w:cs="Times New Roman"/>
        </w:rPr>
        <w:t xml:space="preserve"> </w:t>
      </w:r>
      <w:r w:rsidR="00F9218D" w:rsidRPr="00A96EAE">
        <w:rPr>
          <w:rFonts w:ascii="Times New Roman" w:hAnsi="Times New Roman" w:cs="Times New Roman"/>
        </w:rPr>
        <w:t>Câ</w:t>
      </w:r>
      <w:r w:rsidRPr="00A96EAE">
        <w:rPr>
          <w:rFonts w:ascii="Times New Roman" w:hAnsi="Times New Roman" w:cs="Times New Roman"/>
        </w:rPr>
        <w:t>mp</w:t>
      </w:r>
      <w:r w:rsidR="00F9218D" w:rsidRPr="00A96EAE">
        <w:rPr>
          <w:rFonts w:ascii="Times New Roman" w:hAnsi="Times New Roman" w:cs="Times New Roman"/>
        </w:rPr>
        <w:t>us</w:t>
      </w:r>
      <w:r w:rsidR="003506C6" w:rsidRPr="00A96EAE">
        <w:rPr>
          <w:rFonts w:ascii="Times New Roman" w:hAnsi="Times New Roman" w:cs="Times New Roman"/>
        </w:rPr>
        <w:t xml:space="preserve"> </w:t>
      </w:r>
      <w:r w:rsidR="00F9218D" w:rsidRPr="00A96EAE">
        <w:rPr>
          <w:rFonts w:ascii="Times New Roman" w:hAnsi="Times New Roman" w:cs="Times New Roman"/>
        </w:rPr>
        <w:t>IV</w:t>
      </w:r>
      <w:r w:rsidRPr="00A96EAE">
        <w:rPr>
          <w:rFonts w:ascii="Times New Roman" w:hAnsi="Times New Roman" w:cs="Times New Roman"/>
        </w:rPr>
        <w:t>.</w:t>
      </w:r>
    </w:p>
    <w:p w14:paraId="1021A694" w14:textId="18E48392" w:rsidR="00073B29" w:rsidRPr="00A96EAE" w:rsidRDefault="00073B29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máquinas,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ferramentas,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etc.,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devem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distribuídas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local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prestação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serviços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até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5º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(quinto)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dia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útil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após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assinatura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contrato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substituídos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05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(cinco)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dias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longo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contrato,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quando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apresentarem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defeitos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e/ou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imperfeições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que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impossibilitem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uso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que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destinem.</w:t>
      </w:r>
    </w:p>
    <w:p w14:paraId="7600330F" w14:textId="1D98455D" w:rsidR="00073B29" w:rsidRPr="00A96EAE" w:rsidRDefault="00073B29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materiais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necessários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à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limpeza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conservação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deverão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entregues,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até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último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dia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útil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mês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anterior,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correspondentes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execução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serviços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mês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seguinte,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qualidade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quantidade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suficiente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para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possibilitar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limpeza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conservação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satisfatoriamente.</w:t>
      </w:r>
    </w:p>
    <w:p w14:paraId="00B3C89B" w14:textId="256303C4" w:rsidR="00073B29" w:rsidRPr="00A96EAE" w:rsidRDefault="00073B29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Tanto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materiais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quanto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máquinas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ferramentas,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deverão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entregues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respectiva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unidade,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acompanhados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relação,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duas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vias,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que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indique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tipo,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quantidade,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unidade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marca,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devendo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confirmado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recebimento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por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meio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ateste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(assinatura)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fiscal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contrato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impossibilidade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deste,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um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servidor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devidamente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designado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pelo</w:t>
      </w:r>
      <w:r w:rsidR="003506C6" w:rsidRPr="00A96EAE">
        <w:rPr>
          <w:rFonts w:ascii="Times New Roman" w:hAnsi="Times New Roman" w:cs="Times New Roman"/>
        </w:rPr>
        <w:t xml:space="preserve"> </w:t>
      </w:r>
      <w:r w:rsidR="003C37C4" w:rsidRPr="00A96EAE">
        <w:rPr>
          <w:rFonts w:ascii="Times New Roman" w:hAnsi="Times New Roman" w:cs="Times New Roman"/>
        </w:rPr>
        <w:t>Campus</w:t>
      </w:r>
      <w:r w:rsidR="003506C6" w:rsidRPr="00A96EAE">
        <w:rPr>
          <w:rFonts w:ascii="Times New Roman" w:hAnsi="Times New Roman" w:cs="Times New Roman"/>
        </w:rPr>
        <w:t xml:space="preserve"> </w:t>
      </w:r>
      <w:r w:rsidR="00F9218D" w:rsidRPr="00A96EAE">
        <w:rPr>
          <w:rFonts w:ascii="Times New Roman" w:hAnsi="Times New Roman" w:cs="Times New Roman"/>
        </w:rPr>
        <w:t>IV</w:t>
      </w:r>
      <w:r w:rsidRPr="00A96EAE">
        <w:rPr>
          <w:rFonts w:ascii="Times New Roman" w:hAnsi="Times New Roman" w:cs="Times New Roman"/>
        </w:rPr>
        <w:t>.</w:t>
      </w:r>
    </w:p>
    <w:p w14:paraId="770C89D0" w14:textId="77777777" w:rsidR="00FF281A" w:rsidRDefault="00FF281A" w:rsidP="00FF281A">
      <w:pPr>
        <w:spacing w:line="360" w:lineRule="auto"/>
        <w:ind w:left="567"/>
        <w:jc w:val="both"/>
        <w:rPr>
          <w:rFonts w:ascii="Times New Roman" w:hAnsi="Times New Roman" w:cs="Times New Roman"/>
        </w:rPr>
      </w:pPr>
    </w:p>
    <w:p w14:paraId="5BA3D781" w14:textId="77777777" w:rsidR="00A96EAE" w:rsidRPr="00A96EAE" w:rsidRDefault="00A96EAE" w:rsidP="00FF281A">
      <w:pPr>
        <w:spacing w:line="360" w:lineRule="auto"/>
        <w:ind w:left="567"/>
        <w:jc w:val="both"/>
        <w:rPr>
          <w:rFonts w:ascii="Times New Roman" w:hAnsi="Times New Roman" w:cs="Times New Roman"/>
        </w:rPr>
      </w:pPr>
    </w:p>
    <w:p w14:paraId="65938676" w14:textId="52FC67D0" w:rsidR="00073B29" w:rsidRPr="00A96EAE" w:rsidRDefault="00706485" w:rsidP="00563A8F">
      <w:pPr>
        <w:numPr>
          <w:ilvl w:val="0"/>
          <w:numId w:val="1"/>
        </w:numPr>
        <w:spacing w:line="360" w:lineRule="auto"/>
        <w:ind w:left="0" w:right="-17" w:firstLine="567"/>
        <w:jc w:val="both"/>
        <w:rPr>
          <w:rFonts w:ascii="Times New Roman" w:hAnsi="Times New Roman" w:cs="Times New Roman"/>
          <w:b/>
          <w:color w:val="000000"/>
        </w:rPr>
      </w:pPr>
      <w:r w:rsidRPr="00A96EAE">
        <w:rPr>
          <w:rFonts w:ascii="Times New Roman" w:hAnsi="Times New Roman" w:cs="Times New Roman"/>
          <w:b/>
          <w:color w:val="000000"/>
        </w:rPr>
        <w:t>DA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SUSTENTABILIDADE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</w:p>
    <w:p w14:paraId="1DD2E272" w14:textId="1B489C1A" w:rsidR="00706485" w:rsidRPr="00A96EAE" w:rsidRDefault="00706485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Na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execução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serviços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serão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exigidos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Contratada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seguintes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critérios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ações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sustentabilidade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ambiental,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previstos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IN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SLTI/MPOG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nº1/2010,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que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couber:</w:t>
      </w:r>
    </w:p>
    <w:p w14:paraId="70AAABA3" w14:textId="2C75098A" w:rsidR="00653257" w:rsidRPr="00A96EAE" w:rsidRDefault="00653257" w:rsidP="00FF281A">
      <w:pPr>
        <w:pStyle w:val="PargrafodaLista"/>
        <w:numPr>
          <w:ilvl w:val="0"/>
          <w:numId w:val="47"/>
        </w:numPr>
        <w:spacing w:line="360" w:lineRule="auto"/>
        <w:ind w:left="0" w:right="-17" w:firstLine="0"/>
        <w:jc w:val="both"/>
        <w:rPr>
          <w:rFonts w:ascii="Times New Roman" w:hAnsi="Times New Roman" w:cs="Times New Roman"/>
          <w:color w:val="000000"/>
        </w:rPr>
      </w:pPr>
      <w:r w:rsidRPr="00A96EAE">
        <w:rPr>
          <w:rFonts w:ascii="Times New Roman" w:hAnsi="Times New Roman" w:cs="Times New Roman"/>
          <w:color w:val="000000"/>
        </w:rPr>
        <w:t>Utilização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produtos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limpeza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conservação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superfícies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objetos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inanimados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que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obedeçam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às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classificações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especificações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determinadas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pela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ANVISA;</w:t>
      </w:r>
    </w:p>
    <w:p w14:paraId="5E878B71" w14:textId="1F165EF6" w:rsidR="00653257" w:rsidRPr="00A96EAE" w:rsidRDefault="00653257" w:rsidP="00FF281A">
      <w:pPr>
        <w:pStyle w:val="PargrafodaLista"/>
        <w:numPr>
          <w:ilvl w:val="0"/>
          <w:numId w:val="47"/>
        </w:numPr>
        <w:spacing w:line="360" w:lineRule="auto"/>
        <w:ind w:left="0" w:right="-17" w:firstLine="0"/>
        <w:jc w:val="both"/>
        <w:rPr>
          <w:rFonts w:ascii="Times New Roman" w:hAnsi="Times New Roman" w:cs="Times New Roman"/>
          <w:color w:val="000000"/>
        </w:rPr>
      </w:pPr>
      <w:r w:rsidRPr="00A96EAE">
        <w:rPr>
          <w:rFonts w:ascii="Times New Roman" w:hAnsi="Times New Roman" w:cs="Times New Roman"/>
          <w:color w:val="000000"/>
        </w:rPr>
        <w:t>Adoção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medidas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para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evitar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desperdício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água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tratada,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conforme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instituído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no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Decreto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nº48.138,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8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outubro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2003;</w:t>
      </w:r>
    </w:p>
    <w:p w14:paraId="10FD5861" w14:textId="7B8D5401" w:rsidR="00653257" w:rsidRPr="00A96EAE" w:rsidRDefault="00653257" w:rsidP="00FF281A">
      <w:pPr>
        <w:pStyle w:val="PargrafodaLista"/>
        <w:numPr>
          <w:ilvl w:val="0"/>
          <w:numId w:val="47"/>
        </w:numPr>
        <w:spacing w:line="360" w:lineRule="auto"/>
        <w:ind w:left="0" w:right="-17" w:firstLine="0"/>
        <w:jc w:val="both"/>
        <w:rPr>
          <w:rFonts w:ascii="Times New Roman" w:hAnsi="Times New Roman" w:cs="Times New Roman"/>
          <w:color w:val="000000"/>
        </w:rPr>
      </w:pPr>
      <w:r w:rsidRPr="00A96EAE">
        <w:rPr>
          <w:rFonts w:ascii="Times New Roman" w:hAnsi="Times New Roman" w:cs="Times New Roman"/>
          <w:color w:val="000000"/>
        </w:rPr>
        <w:t>Observância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Resolução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CONAMA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nº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20,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7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dezembro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1994,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quanto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equipamentos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limpeza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que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gerem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ruídos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no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seu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funcionamento.</w:t>
      </w:r>
    </w:p>
    <w:p w14:paraId="62342B0C" w14:textId="76E54A0F" w:rsidR="00653257" w:rsidRPr="00A96EAE" w:rsidRDefault="00653257" w:rsidP="00FF281A">
      <w:pPr>
        <w:pStyle w:val="PargrafodaLista"/>
        <w:numPr>
          <w:ilvl w:val="0"/>
          <w:numId w:val="47"/>
        </w:numPr>
        <w:spacing w:line="360" w:lineRule="auto"/>
        <w:ind w:left="0" w:right="-17" w:firstLine="0"/>
        <w:jc w:val="both"/>
        <w:rPr>
          <w:rFonts w:ascii="Times New Roman" w:hAnsi="Times New Roman" w:cs="Times New Roman"/>
          <w:color w:val="000000"/>
        </w:rPr>
      </w:pPr>
      <w:r w:rsidRPr="00A96EAE">
        <w:rPr>
          <w:rFonts w:ascii="Times New Roman" w:hAnsi="Times New Roman" w:cs="Times New Roman"/>
          <w:color w:val="000000"/>
        </w:rPr>
        <w:t>Fornecimento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empregados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equipamentos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segurança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que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se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fizerem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necessários,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para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execução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serviços;</w:t>
      </w:r>
    </w:p>
    <w:p w14:paraId="066452D7" w14:textId="6D758866" w:rsidR="00653257" w:rsidRPr="00A96EAE" w:rsidRDefault="00653257" w:rsidP="00FF281A">
      <w:pPr>
        <w:pStyle w:val="PargrafodaLista"/>
        <w:numPr>
          <w:ilvl w:val="0"/>
          <w:numId w:val="47"/>
        </w:numPr>
        <w:spacing w:line="360" w:lineRule="auto"/>
        <w:ind w:left="0" w:right="-17" w:firstLine="0"/>
        <w:jc w:val="both"/>
        <w:rPr>
          <w:rFonts w:ascii="Times New Roman" w:hAnsi="Times New Roman" w:cs="Times New Roman"/>
          <w:color w:val="000000"/>
        </w:rPr>
      </w:pPr>
      <w:r w:rsidRPr="00A96EAE">
        <w:rPr>
          <w:rFonts w:ascii="Times New Roman" w:hAnsi="Times New Roman" w:cs="Times New Roman"/>
          <w:color w:val="000000"/>
        </w:rPr>
        <w:t>Realização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um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programa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interno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treinamento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empregados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contratada,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nos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três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primeiros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meses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execução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contratual,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para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redução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consumo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energia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elétrica,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consumo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água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redução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produção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resíduos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sólidos,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observadas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normas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ambientais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vigentes;</w:t>
      </w:r>
    </w:p>
    <w:p w14:paraId="51CAAFA9" w14:textId="37F2953C" w:rsidR="00653257" w:rsidRPr="00A96EAE" w:rsidRDefault="00653257" w:rsidP="00FF281A">
      <w:pPr>
        <w:pStyle w:val="PargrafodaLista"/>
        <w:numPr>
          <w:ilvl w:val="0"/>
          <w:numId w:val="47"/>
        </w:numPr>
        <w:spacing w:line="360" w:lineRule="auto"/>
        <w:ind w:left="0" w:right="-17" w:firstLine="0"/>
        <w:jc w:val="both"/>
        <w:rPr>
          <w:rFonts w:ascii="Times New Roman" w:hAnsi="Times New Roman" w:cs="Times New Roman"/>
          <w:color w:val="000000"/>
        </w:rPr>
      </w:pPr>
      <w:r w:rsidRPr="00A96EAE">
        <w:rPr>
          <w:rFonts w:ascii="Times New Roman" w:hAnsi="Times New Roman" w:cs="Times New Roman"/>
          <w:color w:val="000000"/>
        </w:rPr>
        <w:lastRenderedPageBreak/>
        <w:t>Realização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separação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resíduos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recicláveis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descartados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pelos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órgãos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entidades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Administração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Pública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Federal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direta,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autárquica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fundacional,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na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fonte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geradora,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sua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destinação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às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associações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cooperativas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catadores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materiais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recicláveis,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que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será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procedida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pela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coleta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seletiva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papel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para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reciclagem,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quando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couber,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nos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termos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IN/MARE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nº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6,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3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novembro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1995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Decreto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nº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5.940,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25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outubro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2006;</w:t>
      </w:r>
    </w:p>
    <w:p w14:paraId="67C1D104" w14:textId="6FF092C6" w:rsidR="00653257" w:rsidRPr="00A96EAE" w:rsidRDefault="00653257" w:rsidP="00FF281A">
      <w:pPr>
        <w:pStyle w:val="PargrafodaLista"/>
        <w:numPr>
          <w:ilvl w:val="0"/>
          <w:numId w:val="47"/>
        </w:numPr>
        <w:spacing w:line="360" w:lineRule="auto"/>
        <w:ind w:left="0" w:right="-17" w:firstLine="0"/>
        <w:jc w:val="both"/>
        <w:rPr>
          <w:rFonts w:ascii="Times New Roman" w:hAnsi="Times New Roman" w:cs="Times New Roman"/>
          <w:color w:val="000000"/>
        </w:rPr>
      </w:pPr>
      <w:r w:rsidRPr="00A96EAE">
        <w:rPr>
          <w:rFonts w:ascii="Times New Roman" w:hAnsi="Times New Roman" w:cs="Times New Roman"/>
          <w:color w:val="000000"/>
        </w:rPr>
        <w:t>Respeito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às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Normas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Brasileiras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–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NBR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publicadas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pela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Associação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Brasileira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Normas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Técnicas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sobre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resíduos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sólidos;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</w:p>
    <w:p w14:paraId="1E90634A" w14:textId="7F9517F0" w:rsidR="00706485" w:rsidRPr="00A96EAE" w:rsidRDefault="00653257" w:rsidP="00FF281A">
      <w:pPr>
        <w:pStyle w:val="PargrafodaLista"/>
        <w:numPr>
          <w:ilvl w:val="0"/>
          <w:numId w:val="47"/>
        </w:numPr>
        <w:spacing w:line="360" w:lineRule="auto"/>
        <w:ind w:left="0" w:right="-17" w:firstLine="0"/>
        <w:jc w:val="both"/>
        <w:rPr>
          <w:rFonts w:ascii="Times New Roman" w:hAnsi="Times New Roman" w:cs="Times New Roman"/>
          <w:color w:val="000000"/>
        </w:rPr>
      </w:pPr>
      <w:r w:rsidRPr="00A96EAE">
        <w:rPr>
          <w:rFonts w:ascii="Times New Roman" w:hAnsi="Times New Roman" w:cs="Times New Roman"/>
          <w:color w:val="000000"/>
        </w:rPr>
        <w:t>Previsão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destinação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ambiental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adequada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das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pilhas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baterias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usadas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ou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inservíveis,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segundo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disposto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na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Resolução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CONAMA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nº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257,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30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junho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1999.</w:t>
      </w:r>
    </w:p>
    <w:p w14:paraId="370FE9B9" w14:textId="77777777" w:rsidR="00FF281A" w:rsidRDefault="00FF281A" w:rsidP="00FF281A">
      <w:pPr>
        <w:pStyle w:val="PargrafodaLista"/>
        <w:spacing w:line="360" w:lineRule="auto"/>
        <w:ind w:left="1701" w:right="-17"/>
        <w:jc w:val="both"/>
        <w:rPr>
          <w:rFonts w:ascii="Times New Roman" w:hAnsi="Times New Roman" w:cs="Times New Roman"/>
          <w:color w:val="000000"/>
        </w:rPr>
      </w:pPr>
    </w:p>
    <w:p w14:paraId="378F4D86" w14:textId="77777777" w:rsidR="00A96EAE" w:rsidRPr="00A96EAE" w:rsidRDefault="00A96EAE" w:rsidP="00FF281A">
      <w:pPr>
        <w:pStyle w:val="PargrafodaLista"/>
        <w:spacing w:line="360" w:lineRule="auto"/>
        <w:ind w:left="1701" w:right="-17"/>
        <w:jc w:val="both"/>
        <w:rPr>
          <w:rFonts w:ascii="Times New Roman" w:hAnsi="Times New Roman" w:cs="Times New Roman"/>
          <w:color w:val="000000"/>
        </w:rPr>
      </w:pPr>
    </w:p>
    <w:p w14:paraId="7ECDA9F6" w14:textId="4A9A48EE" w:rsidR="00073B29" w:rsidRPr="00A96EAE" w:rsidRDefault="00073B29" w:rsidP="00563A8F">
      <w:pPr>
        <w:numPr>
          <w:ilvl w:val="0"/>
          <w:numId w:val="1"/>
        </w:numPr>
        <w:spacing w:line="360" w:lineRule="auto"/>
        <w:ind w:left="0" w:right="-17" w:firstLine="567"/>
        <w:jc w:val="both"/>
        <w:rPr>
          <w:rFonts w:ascii="Times New Roman" w:hAnsi="Times New Roman" w:cs="Times New Roman"/>
          <w:b/>
          <w:color w:val="000000"/>
        </w:rPr>
      </w:pPr>
      <w:r w:rsidRPr="00A96EAE">
        <w:rPr>
          <w:rFonts w:ascii="Times New Roman" w:hAnsi="Times New Roman" w:cs="Times New Roman"/>
          <w:b/>
          <w:color w:val="000000"/>
        </w:rPr>
        <w:t>INFORMAÇÕES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RELEVANTES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PARA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O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DIMENSIONAMENTO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DA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PROPOSTA</w:t>
      </w:r>
    </w:p>
    <w:p w14:paraId="434F13AE" w14:textId="654A34AE" w:rsidR="0060680A" w:rsidRDefault="00073B29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áreas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limpas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UFPB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–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F9218D" w:rsidRPr="00A96EAE">
        <w:rPr>
          <w:rFonts w:ascii="Times New Roman" w:hAnsi="Times New Roman" w:cs="Times New Roman"/>
          <w:bCs/>
          <w:color w:val="000000"/>
        </w:rPr>
        <w:t>Câmpus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F9218D" w:rsidRPr="00A96EAE">
        <w:rPr>
          <w:rFonts w:ascii="Times New Roman" w:hAnsi="Times New Roman" w:cs="Times New Roman"/>
          <w:bCs/>
          <w:color w:val="000000"/>
        </w:rPr>
        <w:t>IV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especificadas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abaixo,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consonância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Instrução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Normativa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MPOG/SLTI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02,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30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abril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2008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alterações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posteriores.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demanda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órgão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base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seguintes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características</w:t>
      </w:r>
      <w:r w:rsidR="00F9218D" w:rsidRPr="00A96EAE">
        <w:rPr>
          <w:rFonts w:ascii="Times New Roman" w:hAnsi="Times New Roman" w:cs="Times New Roman"/>
          <w:bCs/>
          <w:color w:val="000000"/>
        </w:rPr>
        <w:t>:</w:t>
      </w:r>
    </w:p>
    <w:p w14:paraId="74665A82" w14:textId="77777777" w:rsidR="00A96EAE" w:rsidRPr="00A96EAE" w:rsidRDefault="00A96EAE" w:rsidP="00A96EAE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3"/>
        <w:gridCol w:w="1454"/>
        <w:gridCol w:w="1148"/>
        <w:gridCol w:w="1237"/>
        <w:gridCol w:w="1626"/>
        <w:gridCol w:w="1778"/>
      </w:tblGrid>
      <w:tr w:rsidR="00146F68" w:rsidRPr="00A96EAE" w14:paraId="2397E4FC" w14:textId="77777777" w:rsidTr="00146F68">
        <w:trPr>
          <w:cantSplit/>
          <w:trHeight w:val="315"/>
        </w:trPr>
        <w:tc>
          <w:tcPr>
            <w:tcW w:w="0" w:type="auto"/>
            <w:gridSpan w:val="6"/>
            <w:shd w:val="clear" w:color="000000" w:fill="C5D9F1"/>
            <w:noWrap/>
            <w:hideMark/>
          </w:tcPr>
          <w:p w14:paraId="77E4E7A7" w14:textId="744E9901" w:rsidR="00146F68" w:rsidRPr="00A96EAE" w:rsidRDefault="00146F68" w:rsidP="003C37C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CAMPUS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IV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–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MAMANGUAPE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E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RIO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TINTO</w:t>
            </w:r>
          </w:p>
        </w:tc>
      </w:tr>
      <w:tr w:rsidR="00146F68" w:rsidRPr="00A96EAE" w14:paraId="5C1A46F3" w14:textId="77777777" w:rsidTr="00146F68">
        <w:trPr>
          <w:cantSplit/>
          <w:trHeight w:val="510"/>
        </w:trPr>
        <w:tc>
          <w:tcPr>
            <w:tcW w:w="0" w:type="auto"/>
            <w:shd w:val="clear" w:color="000000" w:fill="C5D9F1"/>
            <w:vAlign w:val="center"/>
            <w:hideMark/>
          </w:tcPr>
          <w:p w14:paraId="15386001" w14:textId="0294B430" w:rsidR="00146F68" w:rsidRPr="00A96EAE" w:rsidRDefault="00146F68" w:rsidP="003C37C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SERVIÇO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A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SER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EXECUTADO</w:t>
            </w:r>
          </w:p>
        </w:tc>
        <w:tc>
          <w:tcPr>
            <w:tcW w:w="0" w:type="auto"/>
            <w:shd w:val="clear" w:color="000000" w:fill="C5D9F1"/>
            <w:vAlign w:val="center"/>
            <w:hideMark/>
          </w:tcPr>
          <w:p w14:paraId="2EC7D2A4" w14:textId="0BDB89A2" w:rsidR="00146F68" w:rsidRPr="00A96EAE" w:rsidRDefault="00146F68" w:rsidP="003C37C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TIPO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DE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ÁREA</w:t>
            </w:r>
          </w:p>
        </w:tc>
        <w:tc>
          <w:tcPr>
            <w:tcW w:w="0" w:type="auto"/>
            <w:shd w:val="clear" w:color="000000" w:fill="C5D9F1"/>
            <w:vAlign w:val="center"/>
            <w:hideMark/>
          </w:tcPr>
          <w:p w14:paraId="42E8B3F8" w14:textId="105B5D5A" w:rsidR="00146F68" w:rsidRPr="00A96EAE" w:rsidRDefault="00146F68" w:rsidP="003C37C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QUANT.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(M²)</w:t>
            </w:r>
          </w:p>
        </w:tc>
        <w:tc>
          <w:tcPr>
            <w:tcW w:w="0" w:type="auto"/>
            <w:shd w:val="clear" w:color="000000" w:fill="C5D9F1"/>
            <w:vAlign w:val="center"/>
            <w:hideMark/>
          </w:tcPr>
          <w:p w14:paraId="744D1B7D" w14:textId="304395E8" w:rsidR="00146F68" w:rsidRPr="00A96EAE" w:rsidRDefault="00146F68" w:rsidP="003C37C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PREÇO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UNIT.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POR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M²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0" w:type="auto"/>
            <w:shd w:val="clear" w:color="000000" w:fill="C5D9F1"/>
            <w:vAlign w:val="center"/>
            <w:hideMark/>
          </w:tcPr>
          <w:p w14:paraId="4D2487EA" w14:textId="7EB83E66" w:rsidR="00146F68" w:rsidRPr="00A96EAE" w:rsidRDefault="00146F68" w:rsidP="003C37C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VALOR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TOTAL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MENSAL</w:t>
            </w:r>
          </w:p>
        </w:tc>
        <w:tc>
          <w:tcPr>
            <w:tcW w:w="0" w:type="auto"/>
            <w:shd w:val="clear" w:color="000000" w:fill="C5D9F1"/>
            <w:vAlign w:val="center"/>
            <w:hideMark/>
          </w:tcPr>
          <w:p w14:paraId="0D7EFF71" w14:textId="6F3FD619" w:rsidR="00146F68" w:rsidRPr="00A96EAE" w:rsidRDefault="00146F68" w:rsidP="003C37C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VALOR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TOTAL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ANUAL</w:t>
            </w:r>
          </w:p>
        </w:tc>
      </w:tr>
      <w:tr w:rsidR="00146F68" w:rsidRPr="00A96EAE" w14:paraId="78393FE3" w14:textId="77777777" w:rsidTr="00146F68">
        <w:trPr>
          <w:cantSplit/>
          <w:trHeight w:val="315"/>
        </w:trPr>
        <w:tc>
          <w:tcPr>
            <w:tcW w:w="0" w:type="auto"/>
            <w:vMerge w:val="restart"/>
            <w:shd w:val="clear" w:color="000000" w:fill="FFFFFF"/>
            <w:vAlign w:val="center"/>
            <w:hideMark/>
          </w:tcPr>
          <w:p w14:paraId="7720BB41" w14:textId="434E60F8" w:rsidR="00146F68" w:rsidRPr="00A96EAE" w:rsidRDefault="00146F68" w:rsidP="003C37C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Limpeza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e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Conservação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3DBCAACB" w14:textId="7EB95224" w:rsidR="00146F68" w:rsidRPr="00A96EAE" w:rsidRDefault="00146F68" w:rsidP="003C37C4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Interna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(Condição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Não-Crítica)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09F10318" w14:textId="77777777" w:rsidR="00146F68" w:rsidRPr="00A96EAE" w:rsidRDefault="00146F68" w:rsidP="003C37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9.600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7E105EEC" w14:textId="28FE03DB" w:rsidR="00146F68" w:rsidRPr="00A96EAE" w:rsidRDefault="00146F68" w:rsidP="003C37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R$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4,79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14:paraId="55166E35" w14:textId="3447110D" w:rsidR="00146F68" w:rsidRPr="00A96EAE" w:rsidRDefault="00146F68" w:rsidP="003C37C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R$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45.986,88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14:paraId="588EC570" w14:textId="51581B30" w:rsidR="00146F68" w:rsidRPr="00A96EAE" w:rsidRDefault="00146F68" w:rsidP="003C37C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R$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551.842,56</w:t>
            </w:r>
          </w:p>
        </w:tc>
      </w:tr>
      <w:tr w:rsidR="00146F68" w:rsidRPr="00A96EAE" w14:paraId="6988C7B2" w14:textId="77777777" w:rsidTr="00146F68">
        <w:trPr>
          <w:cantSplit/>
          <w:trHeight w:val="315"/>
        </w:trPr>
        <w:tc>
          <w:tcPr>
            <w:tcW w:w="0" w:type="auto"/>
            <w:vMerge/>
            <w:vAlign w:val="center"/>
            <w:hideMark/>
          </w:tcPr>
          <w:p w14:paraId="4754DE60" w14:textId="77777777" w:rsidR="00146F68" w:rsidRPr="00A96EAE" w:rsidRDefault="00146F68" w:rsidP="003C37C4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1DE3ECE8" w14:textId="159EB826" w:rsidR="00146F68" w:rsidRPr="00A96EAE" w:rsidRDefault="00146F68" w:rsidP="003C37C4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Interna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(Condição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Crítica)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color w:val="000000"/>
              </w:rPr>
              <w:t>*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4C044690" w14:textId="77777777" w:rsidR="00146F68" w:rsidRPr="00A96EAE" w:rsidRDefault="00146F68" w:rsidP="003C37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8.400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5B13EAB0" w14:textId="1EBE7C5A" w:rsidR="00146F68" w:rsidRPr="00A96EAE" w:rsidRDefault="00146F68" w:rsidP="003C37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R$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5,32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14:paraId="261F3CC1" w14:textId="21EBBD79" w:rsidR="00146F68" w:rsidRPr="00A96EAE" w:rsidRDefault="00146F68" w:rsidP="003C37C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R$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44.688,00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14:paraId="176A7149" w14:textId="3DBC5E61" w:rsidR="00146F68" w:rsidRPr="00A96EAE" w:rsidRDefault="00146F68" w:rsidP="003C37C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R$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536.256,00</w:t>
            </w:r>
          </w:p>
        </w:tc>
      </w:tr>
      <w:tr w:rsidR="00146F68" w:rsidRPr="00A96EAE" w14:paraId="3B5FE2CE" w14:textId="77777777" w:rsidTr="00146F68">
        <w:trPr>
          <w:cantSplit/>
          <w:trHeight w:val="315"/>
        </w:trPr>
        <w:tc>
          <w:tcPr>
            <w:tcW w:w="0" w:type="auto"/>
            <w:vMerge/>
            <w:vAlign w:val="center"/>
            <w:hideMark/>
          </w:tcPr>
          <w:p w14:paraId="3F61F120" w14:textId="77777777" w:rsidR="00146F68" w:rsidRPr="00A96EAE" w:rsidRDefault="00146F68" w:rsidP="003C37C4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2B6C1CF6" w14:textId="77777777" w:rsidR="00146F68" w:rsidRPr="00A96EAE" w:rsidRDefault="00146F68" w:rsidP="003C37C4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Externa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6D9FD604" w14:textId="77777777" w:rsidR="00146F68" w:rsidRPr="00A96EAE" w:rsidRDefault="00146F68" w:rsidP="003C37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7.200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27E250B0" w14:textId="2DF2B91E" w:rsidR="00146F68" w:rsidRPr="00A96EAE" w:rsidRDefault="00146F68" w:rsidP="003C37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R$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2,68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14:paraId="303E45E2" w14:textId="4C251194" w:rsidR="00146F68" w:rsidRPr="00A96EAE" w:rsidRDefault="00146F68" w:rsidP="003C37C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R$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19.273,20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14:paraId="600BAFB0" w14:textId="01C81661" w:rsidR="00146F68" w:rsidRPr="00A96EAE" w:rsidRDefault="00146F68" w:rsidP="003C37C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R$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231.278,40</w:t>
            </w:r>
          </w:p>
        </w:tc>
      </w:tr>
      <w:tr w:rsidR="00146F68" w:rsidRPr="00A96EAE" w14:paraId="6605E4CC" w14:textId="77777777" w:rsidTr="00146F68">
        <w:trPr>
          <w:cantSplit/>
          <w:trHeight w:val="315"/>
        </w:trPr>
        <w:tc>
          <w:tcPr>
            <w:tcW w:w="0" w:type="auto"/>
            <w:gridSpan w:val="4"/>
            <w:shd w:val="clear" w:color="000000" w:fill="FFFFFF"/>
            <w:noWrap/>
            <w:hideMark/>
          </w:tcPr>
          <w:p w14:paraId="688CD9F1" w14:textId="1F05B1AD" w:rsidR="00146F68" w:rsidRPr="00A96EAE" w:rsidRDefault="00146F68" w:rsidP="003C37C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VALOR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TOTAL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A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SER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REGISTRADO</w:t>
            </w:r>
          </w:p>
        </w:tc>
        <w:tc>
          <w:tcPr>
            <w:tcW w:w="0" w:type="auto"/>
            <w:shd w:val="clear" w:color="000000" w:fill="FFFFFF"/>
            <w:noWrap/>
            <w:hideMark/>
          </w:tcPr>
          <w:p w14:paraId="7E91DBF9" w14:textId="55C0AFE3" w:rsidR="00146F68" w:rsidRPr="00A96EAE" w:rsidRDefault="00146F68" w:rsidP="003C37C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R$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109.948,08</w:t>
            </w:r>
          </w:p>
        </w:tc>
        <w:tc>
          <w:tcPr>
            <w:tcW w:w="0" w:type="auto"/>
            <w:shd w:val="clear" w:color="000000" w:fill="FFFFFF"/>
            <w:noWrap/>
            <w:hideMark/>
          </w:tcPr>
          <w:p w14:paraId="3CB0CF1A" w14:textId="186CB98B" w:rsidR="00146F68" w:rsidRPr="00A96EAE" w:rsidRDefault="00146F68" w:rsidP="003C37C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R$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1.319.376,96</w:t>
            </w:r>
          </w:p>
        </w:tc>
      </w:tr>
    </w:tbl>
    <w:p w14:paraId="15AB10CF" w14:textId="77777777" w:rsidR="00A96EAE" w:rsidRPr="00A96EAE" w:rsidRDefault="00A96EAE" w:rsidP="00A96EAE">
      <w:pPr>
        <w:pStyle w:val="PargrafodaLista"/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14:paraId="1639620A" w14:textId="741FE36A" w:rsidR="00146F68" w:rsidRPr="00A96EAE" w:rsidRDefault="00146F68" w:rsidP="00563A8F">
      <w:pPr>
        <w:pStyle w:val="PargrafodaLista"/>
        <w:numPr>
          <w:ilvl w:val="0"/>
          <w:numId w:val="49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/>
          <w:bCs/>
          <w:color w:val="000000"/>
        </w:rPr>
        <w:t>É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devido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adicional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insalubridade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40%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salário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normativo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classe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aos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empregados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prestam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instalações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sanitárias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uso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público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coletivo,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grande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circulação,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respectiva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coleta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lixo,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acordo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Convenção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Coletiva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Trabalho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vigente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-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PB00165/2015.</w:t>
      </w:r>
    </w:p>
    <w:p w14:paraId="5EB0981C" w14:textId="77777777" w:rsidR="00A96EAE" w:rsidRPr="00A96EAE" w:rsidRDefault="00A96EAE" w:rsidP="00A96EAE">
      <w:pPr>
        <w:pStyle w:val="PargrafodaLista"/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14:paraId="387D3985" w14:textId="1D9F631D" w:rsidR="007A4346" w:rsidRPr="00A96EAE" w:rsidRDefault="00757F53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lastRenderedPageBreak/>
        <w:t>Foi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definida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unidade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medida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desses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“metro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quadrado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(m²)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”,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vista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facilidade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administração/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gerenciamento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  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7A4346" w:rsidRPr="00A96EAE">
        <w:rPr>
          <w:rFonts w:ascii="Times New Roman" w:hAnsi="Times New Roman" w:cs="Times New Roman"/>
          <w:bCs/>
          <w:color w:val="000000"/>
        </w:rPr>
        <w:t>.</w:t>
      </w:r>
    </w:p>
    <w:p w14:paraId="37146D92" w14:textId="1E46A9E7" w:rsidR="007A4346" w:rsidRPr="00A96EAE" w:rsidRDefault="007A4346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proposta,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incluído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custo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contribuições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sociais,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impostos,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taxas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outras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despesas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incidirem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sobre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prestação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admitindo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cobrança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qualquer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item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previsto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neste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Referência.</w:t>
      </w:r>
    </w:p>
    <w:p w14:paraId="25BC541B" w14:textId="65314140" w:rsidR="007A4346" w:rsidRPr="00A96EAE" w:rsidRDefault="007A4346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elaboração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planilhas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custos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formação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tomado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base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salário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normativo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categoria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profissional,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estipulado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através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convenção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acordo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coletivo.</w:t>
      </w:r>
    </w:p>
    <w:p w14:paraId="4551C335" w14:textId="0D9756A1" w:rsidR="007A4346" w:rsidRPr="00A96EAE" w:rsidRDefault="007A4346" w:rsidP="00815B08">
      <w:pPr>
        <w:numPr>
          <w:ilvl w:val="2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A96EAE">
        <w:rPr>
          <w:rFonts w:ascii="Times New Roman" w:hAnsi="Times New Roman" w:cs="Times New Roman"/>
          <w:b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convenções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serem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seguidas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são: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Sindicato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Trabalhadores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nas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Empresas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Prestadoras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Gerais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Paraíba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–PB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–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SINTEG/PB,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CNPJ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Nº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01.559.792/0001-00,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Sindicato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Empresas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Asseio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Conservação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Estado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Paraíba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–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SEAC/PB,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CNPJ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nº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12.720.413/0001-20,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quando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couber,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mais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recente.</w:t>
      </w:r>
    </w:p>
    <w:p w14:paraId="431A54BE" w14:textId="77777777" w:rsidR="00FF281A" w:rsidRDefault="00FF281A" w:rsidP="00FF281A">
      <w:pPr>
        <w:spacing w:line="360" w:lineRule="auto"/>
        <w:ind w:left="1134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0F9DE978" w14:textId="77777777" w:rsidR="00A96EAE" w:rsidRPr="00A96EAE" w:rsidRDefault="00A96EAE" w:rsidP="00FF281A">
      <w:pPr>
        <w:spacing w:line="360" w:lineRule="auto"/>
        <w:ind w:left="1134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57A0B829" w14:textId="125581A5" w:rsidR="00073B29" w:rsidRPr="00A96EAE" w:rsidRDefault="00073B29" w:rsidP="00563A8F">
      <w:pPr>
        <w:numPr>
          <w:ilvl w:val="0"/>
          <w:numId w:val="1"/>
        </w:numPr>
        <w:spacing w:line="360" w:lineRule="auto"/>
        <w:ind w:left="0" w:right="-17" w:firstLine="567"/>
        <w:jc w:val="both"/>
        <w:rPr>
          <w:rFonts w:ascii="Times New Roman" w:hAnsi="Times New Roman" w:cs="Times New Roman"/>
          <w:b/>
          <w:color w:val="000000"/>
        </w:rPr>
      </w:pPr>
      <w:r w:rsidRPr="00A96EAE">
        <w:rPr>
          <w:rFonts w:ascii="Times New Roman" w:hAnsi="Times New Roman" w:cs="Times New Roman"/>
          <w:b/>
          <w:color w:val="000000"/>
        </w:rPr>
        <w:t>DO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VALOR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MÁXIMO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ADMITIDO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PARA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A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CONTRATAÇÃO</w:t>
      </w:r>
    </w:p>
    <w:p w14:paraId="6B941D17" w14:textId="29BE2F8B" w:rsidR="00073B29" w:rsidRPr="00A96EAE" w:rsidRDefault="00073B29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máximos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admitidos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atualmente,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C57F4B" w:rsidRPr="00A96EAE">
        <w:rPr>
          <w:rFonts w:ascii="Times New Roman" w:hAnsi="Times New Roman" w:cs="Times New Roman"/>
          <w:bCs/>
          <w:color w:val="000000"/>
        </w:rPr>
        <w:t>stabelecidos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57F4B"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57F4B" w:rsidRPr="00A96EAE">
        <w:rPr>
          <w:rFonts w:ascii="Times New Roman" w:hAnsi="Times New Roman" w:cs="Times New Roman"/>
          <w:bCs/>
          <w:color w:val="000000"/>
        </w:rPr>
        <w:t>Portaria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57F4B" w:rsidRPr="00A96EAE">
        <w:rPr>
          <w:rFonts w:ascii="Times New Roman" w:hAnsi="Times New Roman" w:cs="Times New Roman"/>
          <w:bCs/>
          <w:color w:val="000000"/>
        </w:rPr>
        <w:t>nº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57F4B" w:rsidRPr="00A96EAE">
        <w:rPr>
          <w:rFonts w:ascii="Times New Roman" w:hAnsi="Times New Roman" w:cs="Times New Roman"/>
          <w:bCs/>
          <w:color w:val="000000"/>
        </w:rPr>
        <w:t>7</w:t>
      </w:r>
      <w:r w:rsidRPr="00A96EAE">
        <w:rPr>
          <w:rFonts w:ascii="Times New Roman" w:hAnsi="Times New Roman" w:cs="Times New Roman"/>
          <w:bCs/>
          <w:color w:val="000000"/>
        </w:rPr>
        <w:t>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57F4B" w:rsidRPr="00A96EAE">
        <w:rPr>
          <w:rFonts w:ascii="Times New Roman" w:hAnsi="Times New Roman" w:cs="Times New Roman"/>
          <w:bCs/>
          <w:color w:val="000000"/>
        </w:rPr>
        <w:t>13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57F4B" w:rsidRPr="00A96EAE">
        <w:rPr>
          <w:rFonts w:ascii="Times New Roman" w:hAnsi="Times New Roman" w:cs="Times New Roman"/>
          <w:bCs/>
          <w:color w:val="000000"/>
        </w:rPr>
        <w:t>abril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57F4B"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57F4B" w:rsidRPr="00A96EAE">
        <w:rPr>
          <w:rFonts w:ascii="Times New Roman" w:hAnsi="Times New Roman" w:cs="Times New Roman"/>
          <w:bCs/>
          <w:color w:val="000000"/>
        </w:rPr>
        <w:t>2015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SLTI/MPOG,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atualiza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limites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limpeza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conservação,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Unidade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Federativa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5B3110"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5B3110" w:rsidRPr="00A96EAE">
        <w:rPr>
          <w:rFonts w:ascii="Times New Roman" w:hAnsi="Times New Roman" w:cs="Times New Roman"/>
          <w:bCs/>
          <w:color w:val="000000"/>
        </w:rPr>
        <w:t>Paraíba</w:t>
      </w:r>
      <w:r w:rsidRPr="00A96EAE">
        <w:rPr>
          <w:rFonts w:ascii="Times New Roman" w:hAnsi="Times New Roman" w:cs="Times New Roman"/>
          <w:bCs/>
          <w:color w:val="000000"/>
        </w:rPr>
        <w:t>.</w:t>
      </w:r>
    </w:p>
    <w:p w14:paraId="2C2CE262" w14:textId="54E4F930" w:rsidR="00073B29" w:rsidRPr="00A96EAE" w:rsidRDefault="00073B29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alteração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regulamentados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57F4B" w:rsidRPr="00A96EAE">
        <w:rPr>
          <w:rFonts w:ascii="Times New Roman" w:hAnsi="Times New Roman" w:cs="Times New Roman"/>
          <w:bCs/>
          <w:color w:val="000000"/>
        </w:rPr>
        <w:t>Portaria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57F4B" w:rsidRPr="00A96EAE">
        <w:rPr>
          <w:rFonts w:ascii="Times New Roman" w:hAnsi="Times New Roman" w:cs="Times New Roman"/>
          <w:bCs/>
          <w:color w:val="000000"/>
        </w:rPr>
        <w:t>nº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57F4B" w:rsidRPr="00A96EAE">
        <w:rPr>
          <w:rFonts w:ascii="Times New Roman" w:hAnsi="Times New Roman" w:cs="Times New Roman"/>
          <w:bCs/>
          <w:color w:val="000000"/>
        </w:rPr>
        <w:t>7,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57F4B"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57F4B" w:rsidRPr="00A96EAE">
        <w:rPr>
          <w:rFonts w:ascii="Times New Roman" w:hAnsi="Times New Roman" w:cs="Times New Roman"/>
          <w:bCs/>
          <w:color w:val="000000"/>
        </w:rPr>
        <w:t>13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57F4B"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57F4B" w:rsidRPr="00A96EAE">
        <w:rPr>
          <w:rFonts w:ascii="Times New Roman" w:hAnsi="Times New Roman" w:cs="Times New Roman"/>
          <w:bCs/>
          <w:color w:val="000000"/>
        </w:rPr>
        <w:t>abril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57F4B"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57F4B" w:rsidRPr="00A96EAE">
        <w:rPr>
          <w:rFonts w:ascii="Times New Roman" w:hAnsi="Times New Roman" w:cs="Times New Roman"/>
          <w:bCs/>
          <w:color w:val="000000"/>
        </w:rPr>
        <w:t>2015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SLTI/MPOG,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posterior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elaboração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Referência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anterior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abertura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certame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licitatório,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fica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estabelecido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máximos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sejam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resultantes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aplicação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norma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posterior;</w:t>
      </w:r>
    </w:p>
    <w:p w14:paraId="50F59A26" w14:textId="1E2A36FE" w:rsidR="00073B29" w:rsidRPr="00A96EAE" w:rsidRDefault="00073B29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realização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certame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licitatório,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interessadas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instruídas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elaborar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propostas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acordo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tipo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área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demandada,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informar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custo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homem-mês,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conformidade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Instrução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Normativa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n°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02,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30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abril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2008;</w:t>
      </w:r>
    </w:p>
    <w:p w14:paraId="792787C2" w14:textId="3A8FE0F5" w:rsidR="00073B29" w:rsidRPr="00A96EAE" w:rsidRDefault="00073B29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preço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mensal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demonstrado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calculado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Planilhas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Custos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Formação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Preços,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cujo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modelo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integra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edital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licitação;</w:t>
      </w:r>
    </w:p>
    <w:p w14:paraId="4BC5E891" w14:textId="6E9010F2" w:rsidR="00073B29" w:rsidRPr="00A96EAE" w:rsidRDefault="00073B29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atendimento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recomendação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provinda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Tribunal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União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(TCU),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exarada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Acórdão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950/2007-TCU,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sessão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Plenário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23/5/2007,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21/2007,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especialmente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contido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item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9.1,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licitante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abster-se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lançar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Planilhas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Formação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parcelas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relativas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gastos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tributos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Imposto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lastRenderedPageBreak/>
        <w:t>Renda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Pessoa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Jurídica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(IRPJ)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Contribuição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Social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sobre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Lucro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Líquido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(CSLL),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seja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na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composição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Bonificação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Despesas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Indiretas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(BDI).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2"/>
        <w:gridCol w:w="2728"/>
        <w:gridCol w:w="3071"/>
      </w:tblGrid>
      <w:tr w:rsidR="00A2758A" w:rsidRPr="00A96EAE" w14:paraId="417B9BBF" w14:textId="77777777" w:rsidTr="00B571F8">
        <w:trPr>
          <w:trHeight w:val="735"/>
        </w:trPr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7686AFB" w14:textId="47AC1CD6" w:rsidR="00A2758A" w:rsidRPr="00A96EAE" w:rsidRDefault="002D4732" w:rsidP="00815B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SERVIÇO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A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SER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EXECUTADO</w:t>
            </w:r>
          </w:p>
        </w:tc>
        <w:tc>
          <w:tcPr>
            <w:tcW w:w="1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BDCE0AC" w14:textId="115D5BFC" w:rsidR="00A2758A" w:rsidRPr="00A96EAE" w:rsidRDefault="00A2758A" w:rsidP="00815B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TIPO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DE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ÁREA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3A3F6E1" w14:textId="6DB0A40A" w:rsidR="00A2758A" w:rsidRPr="00A96EAE" w:rsidRDefault="00A2758A" w:rsidP="00815B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QUANTITATIVO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(M²)</w:t>
            </w:r>
          </w:p>
        </w:tc>
      </w:tr>
      <w:tr w:rsidR="00A2758A" w:rsidRPr="00A96EAE" w14:paraId="171DC168" w14:textId="77777777" w:rsidTr="00F9218D">
        <w:trPr>
          <w:trHeight w:val="378"/>
        </w:trPr>
        <w:tc>
          <w:tcPr>
            <w:tcW w:w="185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2D6D6" w14:textId="3D7C834A" w:rsidR="00A2758A" w:rsidRPr="00A96EAE" w:rsidRDefault="00A2758A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Limpeza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Conservação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8B185" w14:textId="725905D7" w:rsidR="00A2758A" w:rsidRPr="00A96EAE" w:rsidRDefault="00A2758A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Interna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F3D17" w14:textId="6A89032C" w:rsidR="00A2758A" w:rsidRPr="00A96EAE" w:rsidRDefault="00A2758A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600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m²/dia</w:t>
            </w:r>
          </w:p>
        </w:tc>
      </w:tr>
      <w:tr w:rsidR="00A2758A" w:rsidRPr="00A96EAE" w14:paraId="56CD32CE" w14:textId="77777777" w:rsidTr="00F9218D">
        <w:trPr>
          <w:trHeight w:val="411"/>
        </w:trPr>
        <w:tc>
          <w:tcPr>
            <w:tcW w:w="18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15DDD" w14:textId="77777777" w:rsidR="00A2758A" w:rsidRPr="00A96EAE" w:rsidRDefault="00A2758A" w:rsidP="00815B0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AD222" w14:textId="77777777" w:rsidR="00A2758A" w:rsidRPr="00A96EAE" w:rsidRDefault="00A2758A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Externa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C3D16" w14:textId="5F0BE9F8" w:rsidR="00A2758A" w:rsidRPr="00A96EAE" w:rsidRDefault="005B3110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1.200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m²</w:t>
            </w:r>
            <w:r w:rsidR="00A2758A" w:rsidRPr="00A96EAE">
              <w:rPr>
                <w:rFonts w:ascii="Times New Roman" w:hAnsi="Times New Roman" w:cs="Times New Roman"/>
                <w:color w:val="000000"/>
              </w:rPr>
              <w:t>/dia</w:t>
            </w:r>
          </w:p>
        </w:tc>
      </w:tr>
    </w:tbl>
    <w:p w14:paraId="17836B59" w14:textId="248E58BB" w:rsidR="00A2758A" w:rsidRPr="00A96EAE" w:rsidRDefault="00A2758A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acompanhará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análise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avaliações,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solicitando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medidas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necessárias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desempenho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atendimento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solicitações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sujeitará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penalidades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contratuais.</w:t>
      </w:r>
    </w:p>
    <w:p w14:paraId="27B9FA7E" w14:textId="5B5D5040" w:rsidR="00A2758A" w:rsidRPr="00A96EAE" w:rsidRDefault="00A2758A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avaliação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qualidade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aceite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responsabilidade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instrumentos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controle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compreendam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mensuração,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entre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outros,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seguintes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aspectos:</w:t>
      </w:r>
    </w:p>
    <w:p w14:paraId="6021C597" w14:textId="4644B9B0" w:rsidR="00A2758A" w:rsidRPr="00A96EAE" w:rsidRDefault="00A2758A" w:rsidP="00815B08">
      <w:pPr>
        <w:pStyle w:val="PargrafodaLista"/>
        <w:numPr>
          <w:ilvl w:val="0"/>
          <w:numId w:val="28"/>
        </w:numPr>
        <w:spacing w:line="360" w:lineRule="auto"/>
        <w:ind w:left="567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Resultados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alcançados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relação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verificação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prazos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qualidade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demandada;</w:t>
      </w:r>
    </w:p>
    <w:p w14:paraId="33B16100" w14:textId="00C01908" w:rsidR="00A2758A" w:rsidRPr="00A96EAE" w:rsidRDefault="00A2758A" w:rsidP="00815B08">
      <w:pPr>
        <w:pStyle w:val="PargrafodaLista"/>
        <w:numPr>
          <w:ilvl w:val="0"/>
          <w:numId w:val="28"/>
        </w:numPr>
        <w:spacing w:line="360" w:lineRule="auto"/>
        <w:ind w:left="567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recursos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humanos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função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quantidade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formação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profissional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exigida;</w:t>
      </w:r>
    </w:p>
    <w:p w14:paraId="36E305E8" w14:textId="16C9BCED" w:rsidR="00A2758A" w:rsidRPr="00A96EAE" w:rsidRDefault="00A2758A" w:rsidP="00815B08">
      <w:pPr>
        <w:pStyle w:val="PargrafodaLista"/>
        <w:numPr>
          <w:ilvl w:val="0"/>
          <w:numId w:val="28"/>
        </w:numPr>
        <w:spacing w:line="360" w:lineRule="auto"/>
        <w:ind w:left="567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Adequação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prestados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rotina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estabelecida;</w:t>
      </w:r>
    </w:p>
    <w:p w14:paraId="3E666501" w14:textId="28A0CFE6" w:rsidR="00A2758A" w:rsidRPr="00A96EAE" w:rsidRDefault="00A2758A" w:rsidP="00815B08">
      <w:pPr>
        <w:pStyle w:val="PargrafodaLista"/>
        <w:numPr>
          <w:ilvl w:val="0"/>
          <w:numId w:val="28"/>
        </w:numPr>
        <w:spacing w:line="360" w:lineRule="auto"/>
        <w:ind w:left="567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Cumprimento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demais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obrigações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decorrentes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</w:p>
    <w:p w14:paraId="2E927B99" w14:textId="6B1B30B5" w:rsidR="00A2758A" w:rsidRPr="00A96EAE" w:rsidRDefault="00A2758A" w:rsidP="00815B08">
      <w:pPr>
        <w:pStyle w:val="PargrafodaLista"/>
        <w:numPr>
          <w:ilvl w:val="0"/>
          <w:numId w:val="28"/>
        </w:numPr>
        <w:spacing w:line="360" w:lineRule="auto"/>
        <w:ind w:left="567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Satisfação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público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usuário.</w:t>
      </w:r>
    </w:p>
    <w:p w14:paraId="6DA65497" w14:textId="0CA0C392" w:rsidR="00A2758A" w:rsidRPr="00A96EAE" w:rsidRDefault="00A2758A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verificará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qualidade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aceite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intermédio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RELATÓRIO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MENSAL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ACOMPANHAMENTO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CONTRATOS</w:t>
      </w:r>
      <w:r w:rsidR="00FF281A" w:rsidRPr="00A96EAE">
        <w:rPr>
          <w:rFonts w:ascii="Times New Roman" w:hAnsi="Times New Roman" w:cs="Times New Roman"/>
          <w:bCs/>
          <w:color w:val="000000"/>
        </w:rPr>
        <w:t>.</w:t>
      </w:r>
    </w:p>
    <w:p w14:paraId="0EF82CE0" w14:textId="77777777" w:rsidR="00815B08" w:rsidRDefault="00815B08" w:rsidP="00FF281A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1D3184D6" w14:textId="77777777" w:rsidR="00A96EAE" w:rsidRPr="00A96EAE" w:rsidRDefault="00A96EAE" w:rsidP="00FF281A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5CA888BC" w14:textId="77777777" w:rsidR="00B571F8" w:rsidRPr="00A96EAE" w:rsidRDefault="00B571F8" w:rsidP="00563A8F">
      <w:pPr>
        <w:numPr>
          <w:ilvl w:val="0"/>
          <w:numId w:val="1"/>
        </w:numPr>
        <w:spacing w:line="360" w:lineRule="auto"/>
        <w:ind w:left="0" w:right="-17" w:firstLine="567"/>
        <w:jc w:val="both"/>
        <w:rPr>
          <w:rFonts w:ascii="Times New Roman" w:hAnsi="Times New Roman" w:cs="Times New Roman"/>
          <w:b/>
          <w:color w:val="000000"/>
        </w:rPr>
      </w:pPr>
      <w:r w:rsidRPr="00A96EAE">
        <w:rPr>
          <w:rFonts w:ascii="Times New Roman" w:hAnsi="Times New Roman" w:cs="Times New Roman"/>
          <w:b/>
          <w:color w:val="000000"/>
        </w:rPr>
        <w:t>UNIFORMES</w:t>
      </w:r>
    </w:p>
    <w:p w14:paraId="4892734E" w14:textId="7BA6722F" w:rsidR="00B571F8" w:rsidRPr="00A96EAE" w:rsidRDefault="00B571F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fornecer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uniforme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seus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exercício,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reavaliado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semestralmente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mesma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e/ou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UNIVERSIDADE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FEDERAL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PARAÍBA,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proceder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substituição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encontrem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boas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condições;</w:t>
      </w:r>
    </w:p>
    <w:p w14:paraId="355E5D77" w14:textId="6C192858" w:rsidR="00B571F8" w:rsidRPr="00A96EAE" w:rsidRDefault="00B571F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fornecedor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uniformes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prestadores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quantitativos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prazos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determinados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Convenção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Coletiva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57F4B" w:rsidRPr="00A96EAE">
        <w:rPr>
          <w:rFonts w:ascii="Times New Roman" w:hAnsi="Times New Roman" w:cs="Times New Roman"/>
          <w:bCs/>
          <w:color w:val="000000"/>
        </w:rPr>
        <w:t>estabelecida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57F4B"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57F4B" w:rsidRPr="00A96EAE">
        <w:rPr>
          <w:rFonts w:ascii="Times New Roman" w:hAnsi="Times New Roman" w:cs="Times New Roman"/>
          <w:bCs/>
          <w:color w:val="000000"/>
        </w:rPr>
        <w:t>item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57F4B" w:rsidRPr="00A96EAE">
        <w:rPr>
          <w:rFonts w:ascii="Times New Roman" w:hAnsi="Times New Roman" w:cs="Times New Roman"/>
          <w:bCs/>
          <w:color w:val="000000"/>
        </w:rPr>
        <w:t>6.4.1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02/2008.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</w:p>
    <w:p w14:paraId="003467D0" w14:textId="3F06B5DD" w:rsidR="00B571F8" w:rsidRPr="00A96EAE" w:rsidRDefault="00B571F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lastRenderedPageBreak/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uniformes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fornecidos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seus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condizentes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atividade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desempenhada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órgão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Contratante,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compreendendo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peças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climáticas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qualquer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repasse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custo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empregado;</w:t>
      </w:r>
    </w:p>
    <w:p w14:paraId="757F5846" w14:textId="41D2839D" w:rsidR="00B571F8" w:rsidRPr="00A96EAE" w:rsidRDefault="00B571F8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sempre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calçados,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permitido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sandálias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chinelos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tipo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“havaiana”,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mesmo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lavagem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chão,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hall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escadas,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utilizadas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luvas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botas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borracha;</w:t>
      </w:r>
    </w:p>
    <w:p w14:paraId="316A5ABC" w14:textId="4F0B6851" w:rsidR="00B571F8" w:rsidRPr="00A96EAE" w:rsidRDefault="00B571F8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uniforme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aparecer,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local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próprio,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nome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Empresa;</w:t>
      </w:r>
    </w:p>
    <w:p w14:paraId="5827B656" w14:textId="21864D64" w:rsidR="00B571F8" w:rsidRPr="00A96EAE" w:rsidRDefault="00B571F8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uniforme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discreta,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evitando-se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tonalidades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“berrantes”</w:t>
      </w:r>
      <w:r w:rsidR="005B3110" w:rsidRPr="00A96EAE">
        <w:rPr>
          <w:rFonts w:ascii="Times New Roman" w:hAnsi="Times New Roman" w:cs="Times New Roman"/>
          <w:bCs/>
          <w:color w:val="000000"/>
        </w:rPr>
        <w:t>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5B3110" w:rsidRPr="00A96EAE">
        <w:rPr>
          <w:rFonts w:ascii="Times New Roman" w:hAnsi="Times New Roman" w:cs="Times New Roman"/>
          <w:bCs/>
          <w:color w:val="000000"/>
        </w:rPr>
        <w:t>bem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5B3110" w:rsidRPr="00A96EAE">
        <w:rPr>
          <w:rFonts w:ascii="Times New Roman" w:hAnsi="Times New Roman" w:cs="Times New Roman"/>
          <w:bCs/>
          <w:color w:val="000000"/>
        </w:rPr>
        <w:t>como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5B3110" w:rsidRPr="00A96EAE">
        <w:rPr>
          <w:rFonts w:ascii="Times New Roman" w:hAnsi="Times New Roman" w:cs="Times New Roman"/>
          <w:bCs/>
          <w:color w:val="000000"/>
        </w:rPr>
        <w:t>uso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5B3110"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5B3110" w:rsidRPr="00A96EAE">
        <w:rPr>
          <w:rFonts w:ascii="Times New Roman" w:hAnsi="Times New Roman" w:cs="Times New Roman"/>
          <w:bCs/>
          <w:color w:val="000000"/>
        </w:rPr>
        <w:t>corantes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5B3110"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5B3110" w:rsidRPr="00A96EAE">
        <w:rPr>
          <w:rFonts w:ascii="Times New Roman" w:hAnsi="Times New Roman" w:cs="Times New Roman"/>
          <w:bCs/>
          <w:color w:val="000000"/>
        </w:rPr>
        <w:t>possam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5B3110" w:rsidRPr="00A96EAE">
        <w:rPr>
          <w:rFonts w:ascii="Times New Roman" w:hAnsi="Times New Roman" w:cs="Times New Roman"/>
          <w:bCs/>
          <w:color w:val="000000"/>
        </w:rPr>
        <w:t>acarretar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5B3110"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5B3110" w:rsidRPr="00A96EAE">
        <w:rPr>
          <w:rFonts w:ascii="Times New Roman" w:hAnsi="Times New Roman" w:cs="Times New Roman"/>
          <w:bCs/>
          <w:color w:val="000000"/>
        </w:rPr>
        <w:t>processos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5B3110" w:rsidRPr="00A96EAE">
        <w:rPr>
          <w:rFonts w:ascii="Times New Roman" w:hAnsi="Times New Roman" w:cs="Times New Roman"/>
          <w:bCs/>
          <w:color w:val="000000"/>
        </w:rPr>
        <w:t>alérgicos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5B3110" w:rsidRPr="00A96EAE">
        <w:rPr>
          <w:rFonts w:ascii="Times New Roman" w:hAnsi="Times New Roman" w:cs="Times New Roman"/>
          <w:bCs/>
          <w:color w:val="000000"/>
        </w:rPr>
        <w:t>graves</w:t>
      </w:r>
      <w:r w:rsidRPr="00A96EAE">
        <w:rPr>
          <w:rFonts w:ascii="Times New Roman" w:hAnsi="Times New Roman" w:cs="Times New Roman"/>
          <w:bCs/>
          <w:color w:val="000000"/>
        </w:rPr>
        <w:t>;</w:t>
      </w:r>
    </w:p>
    <w:p w14:paraId="068AEB7F" w14:textId="02DFB53A" w:rsidR="00B571F8" w:rsidRPr="00A96EAE" w:rsidRDefault="00B571F8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uniformes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cobrados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haja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destruição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intencional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desvio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peças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culpa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empregado;</w:t>
      </w:r>
    </w:p>
    <w:p w14:paraId="1A7909FB" w14:textId="51D2DD8C" w:rsidR="00B571F8" w:rsidRPr="00A96EAE" w:rsidRDefault="00B571F8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sempre,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local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</w:t>
      </w:r>
      <w:r w:rsidR="00B14D93" w:rsidRPr="00A96EAE">
        <w:rPr>
          <w:rFonts w:ascii="Times New Roman" w:hAnsi="Times New Roman" w:cs="Times New Roman"/>
          <w:bCs/>
          <w:color w:val="000000"/>
        </w:rPr>
        <w:t>isível,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B14D93" w:rsidRPr="00A96EAE">
        <w:rPr>
          <w:rFonts w:ascii="Times New Roman" w:hAnsi="Times New Roman" w:cs="Times New Roman"/>
          <w:bCs/>
          <w:color w:val="000000"/>
        </w:rPr>
        <w:t>crachá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B14D93"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B14D93" w:rsidRPr="00A96EAE">
        <w:rPr>
          <w:rFonts w:ascii="Times New Roman" w:hAnsi="Times New Roman" w:cs="Times New Roman"/>
          <w:bCs/>
          <w:color w:val="000000"/>
        </w:rPr>
        <w:t>identificação</w:t>
      </w:r>
      <w:r w:rsidRPr="00A96EAE">
        <w:rPr>
          <w:rFonts w:ascii="Times New Roman" w:hAnsi="Times New Roman" w:cs="Times New Roman"/>
          <w:bCs/>
          <w:color w:val="000000"/>
        </w:rPr>
        <w:t>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fornecido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</w:t>
      </w:r>
      <w:r w:rsidR="00B14D93" w:rsidRPr="00A96EAE">
        <w:rPr>
          <w:rFonts w:ascii="Times New Roman" w:hAnsi="Times New Roman" w:cs="Times New Roman"/>
          <w:bCs/>
          <w:color w:val="000000"/>
        </w:rPr>
        <w:t>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B14D93"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B14D93" w:rsidRPr="00A96EAE">
        <w:rPr>
          <w:rFonts w:ascii="Times New Roman" w:hAnsi="Times New Roman" w:cs="Times New Roman"/>
          <w:bCs/>
          <w:color w:val="000000"/>
        </w:rPr>
        <w:t>fotografia,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B14D93" w:rsidRPr="00A96EAE">
        <w:rPr>
          <w:rFonts w:ascii="Times New Roman" w:hAnsi="Times New Roman" w:cs="Times New Roman"/>
          <w:bCs/>
          <w:color w:val="000000"/>
        </w:rPr>
        <w:t>nome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B14D93"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B14D93" w:rsidRPr="00A96EAE">
        <w:rPr>
          <w:rFonts w:ascii="Times New Roman" w:hAnsi="Times New Roman" w:cs="Times New Roman"/>
          <w:bCs/>
          <w:color w:val="000000"/>
        </w:rPr>
        <w:t>empresa,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B14D93" w:rsidRPr="00A96EAE">
        <w:rPr>
          <w:rFonts w:ascii="Times New Roman" w:hAnsi="Times New Roman" w:cs="Times New Roman"/>
          <w:bCs/>
          <w:color w:val="000000"/>
        </w:rPr>
        <w:t>nome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B14D93"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B14D93" w:rsidRPr="00A96EAE">
        <w:rPr>
          <w:rFonts w:ascii="Times New Roman" w:hAnsi="Times New Roman" w:cs="Times New Roman"/>
          <w:bCs/>
          <w:color w:val="000000"/>
        </w:rPr>
        <w:t>colaborador,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B14D93" w:rsidRPr="00A96EAE">
        <w:rPr>
          <w:rFonts w:ascii="Times New Roman" w:hAnsi="Times New Roman" w:cs="Times New Roman"/>
          <w:bCs/>
          <w:color w:val="000000"/>
        </w:rPr>
        <w:t>função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B14D93"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967AC9" w:rsidRPr="00A96EAE">
        <w:rPr>
          <w:rFonts w:ascii="Times New Roman" w:hAnsi="Times New Roman" w:cs="Times New Roman"/>
          <w:bCs/>
          <w:color w:val="000000"/>
        </w:rPr>
        <w:t>logomarca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B14D93"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B14D93" w:rsidRPr="00A96EAE">
        <w:rPr>
          <w:rFonts w:ascii="Times New Roman" w:hAnsi="Times New Roman" w:cs="Times New Roman"/>
          <w:bCs/>
          <w:color w:val="000000"/>
        </w:rPr>
        <w:t>empresa</w:t>
      </w:r>
      <w:r w:rsidRPr="00A96EAE">
        <w:rPr>
          <w:rFonts w:ascii="Times New Roman" w:hAnsi="Times New Roman" w:cs="Times New Roman"/>
          <w:bCs/>
          <w:color w:val="000000"/>
        </w:rPr>
        <w:t>.</w:t>
      </w:r>
    </w:p>
    <w:p w14:paraId="3080A76B" w14:textId="2BC9A05F" w:rsidR="00B571F8" w:rsidRPr="00A96EAE" w:rsidRDefault="00B571F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gestante,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uniformes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apropriados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situação,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substituindo-os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sempre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estiverem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apertados;</w:t>
      </w:r>
    </w:p>
    <w:p w14:paraId="52A3876A" w14:textId="173C4A7B" w:rsidR="00B571F8" w:rsidRPr="00A96EAE" w:rsidRDefault="00B571F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uniformes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entregues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mediante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recibo,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cuja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cópia,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devidamente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acompanhada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original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conferência,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enviada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servidor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responsável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contrato.</w:t>
      </w:r>
    </w:p>
    <w:p w14:paraId="1BBA9CF4" w14:textId="77777777" w:rsidR="003C37C4" w:rsidRDefault="003C37C4" w:rsidP="00563A8F">
      <w:pPr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  <w:highlight w:val="magenta"/>
        </w:rPr>
      </w:pPr>
    </w:p>
    <w:p w14:paraId="5F669416" w14:textId="77777777" w:rsidR="00A96EAE" w:rsidRPr="00A96EAE" w:rsidRDefault="00A96EAE" w:rsidP="00563A8F">
      <w:pPr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  <w:highlight w:val="magenta"/>
        </w:rPr>
      </w:pPr>
    </w:p>
    <w:p w14:paraId="6B495FA5" w14:textId="57CB7102" w:rsidR="00B571F8" w:rsidRPr="00A96EAE" w:rsidRDefault="00B571F8" w:rsidP="00563A8F">
      <w:pPr>
        <w:numPr>
          <w:ilvl w:val="0"/>
          <w:numId w:val="1"/>
        </w:numPr>
        <w:spacing w:line="360" w:lineRule="auto"/>
        <w:ind w:left="0" w:right="-17" w:firstLine="567"/>
        <w:jc w:val="both"/>
        <w:rPr>
          <w:rFonts w:ascii="Times New Roman" w:hAnsi="Times New Roman" w:cs="Times New Roman"/>
          <w:b/>
          <w:color w:val="000000"/>
        </w:rPr>
      </w:pPr>
      <w:r w:rsidRPr="00A96EAE">
        <w:rPr>
          <w:rFonts w:ascii="Times New Roman" w:hAnsi="Times New Roman" w:cs="Times New Roman"/>
          <w:b/>
          <w:color w:val="000000"/>
        </w:rPr>
        <w:t>MATERIAIS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A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SEREM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DISPONIBILIZADOS</w:t>
      </w:r>
    </w:p>
    <w:p w14:paraId="78E73652" w14:textId="140698D3" w:rsidR="00B571F8" w:rsidRPr="00A96EAE" w:rsidRDefault="00B571F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perfeita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disponibilizar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materiais,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equipamentos,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ferramentas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utensílios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necessários,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quantidades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estimadas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qualidades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seguir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estabelecidas,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promovendo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substituição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necessário:</w:t>
      </w:r>
    </w:p>
    <w:p w14:paraId="67C56B39" w14:textId="38A5E2EA" w:rsidR="00B571F8" w:rsidRPr="00A96EAE" w:rsidRDefault="00B571F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relação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materiais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consumo,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equipamentos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utensílios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é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apenas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estimativa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quantitativos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mínimos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necessários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fornecidos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utilizados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cabendo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licitante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preenchê-la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unitários,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marca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totais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ele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proposto;</w:t>
      </w:r>
    </w:p>
    <w:p w14:paraId="191CC03E" w14:textId="69486470" w:rsidR="00BE1413" w:rsidRPr="00A96EAE" w:rsidRDefault="00B571F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lastRenderedPageBreak/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materiais/equipamentos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estocados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local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quantidade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suficiente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atendimento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demanda,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253C25" w:rsidRPr="00A96EAE">
        <w:rPr>
          <w:rFonts w:ascii="Times New Roman" w:hAnsi="Times New Roman" w:cs="Times New Roman"/>
          <w:bCs/>
          <w:color w:val="000000"/>
        </w:rPr>
        <w:t>qualidade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253C25" w:rsidRPr="00A96EAE">
        <w:rPr>
          <w:rFonts w:ascii="Times New Roman" w:hAnsi="Times New Roman" w:cs="Times New Roman"/>
          <w:bCs/>
          <w:color w:val="000000"/>
        </w:rPr>
        <w:t>definida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253C25"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253C25" w:rsidRPr="00A96EAE">
        <w:rPr>
          <w:rFonts w:ascii="Times New Roman" w:hAnsi="Times New Roman" w:cs="Times New Roman"/>
          <w:bCs/>
          <w:color w:val="000000"/>
        </w:rPr>
        <w:t>proposta</w:t>
      </w:r>
      <w:r w:rsidRPr="00A96EAE">
        <w:rPr>
          <w:rFonts w:ascii="Times New Roman" w:hAnsi="Times New Roman" w:cs="Times New Roman"/>
          <w:bCs/>
          <w:color w:val="000000"/>
        </w:rPr>
        <w:t>;</w:t>
      </w:r>
    </w:p>
    <w:p w14:paraId="40D8C441" w14:textId="238C9D1B" w:rsidR="00B571F8" w:rsidRPr="00A96EAE" w:rsidRDefault="00B571F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materiais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consumo,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equipamentos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utensílios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atender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requisitos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especificidade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(áreas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internas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externas);</w:t>
      </w:r>
    </w:p>
    <w:p w14:paraId="66A777DB" w14:textId="183DD9B3" w:rsidR="00B571F8" w:rsidRPr="00A96EAE" w:rsidRDefault="00B571F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quantidade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material,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equipamentos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utensílios,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necessária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serviç</w:t>
      </w:r>
      <w:r w:rsidR="0079395F" w:rsidRPr="00A96EAE">
        <w:rPr>
          <w:rFonts w:ascii="Times New Roman" w:hAnsi="Times New Roman" w:cs="Times New Roman"/>
          <w:b/>
          <w:bCs/>
          <w:color w:val="000000"/>
        </w:rPr>
        <w:t>os,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79395F" w:rsidRPr="00A96EAE">
        <w:rPr>
          <w:rFonts w:ascii="Times New Roman" w:hAnsi="Times New Roman" w:cs="Times New Roman"/>
          <w:b/>
          <w:bCs/>
          <w:color w:val="000000"/>
        </w:rPr>
        <w:t>previstos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79395F" w:rsidRPr="00A96EAE">
        <w:rPr>
          <w:rFonts w:ascii="Times New Roman" w:hAnsi="Times New Roman" w:cs="Times New Roman"/>
          <w:b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79395F" w:rsidRPr="00A96EAE">
        <w:rPr>
          <w:rFonts w:ascii="Times New Roman" w:hAnsi="Times New Roman" w:cs="Times New Roman"/>
          <w:b/>
          <w:bCs/>
          <w:color w:val="000000"/>
        </w:rPr>
        <w:t>Termo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79395F" w:rsidRPr="00A96EAE">
        <w:rPr>
          <w:rFonts w:ascii="Times New Roman" w:hAnsi="Times New Roman" w:cs="Times New Roman"/>
          <w:b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79395F" w:rsidRPr="00A96EAE">
        <w:rPr>
          <w:rFonts w:ascii="Times New Roman" w:hAnsi="Times New Roman" w:cs="Times New Roman"/>
          <w:b/>
          <w:bCs/>
          <w:color w:val="000000"/>
        </w:rPr>
        <w:t>Referência</w:t>
      </w:r>
      <w:r w:rsidRPr="00A96EAE">
        <w:rPr>
          <w:rFonts w:ascii="Times New Roman" w:hAnsi="Times New Roman" w:cs="Times New Roman"/>
          <w:b/>
          <w:bCs/>
          <w:color w:val="000000"/>
        </w:rPr>
        <w:t>,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deverá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calculada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interessada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participar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licitação,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inclusão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despesa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Planilha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Custos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Formação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Preços</w:t>
      </w:r>
      <w:r w:rsidRPr="00A96EAE">
        <w:rPr>
          <w:rFonts w:ascii="Times New Roman" w:hAnsi="Times New Roman" w:cs="Times New Roman"/>
          <w:bCs/>
          <w:color w:val="000000"/>
        </w:rPr>
        <w:t>.</w:t>
      </w:r>
    </w:p>
    <w:p w14:paraId="201B3BF4" w14:textId="77777777" w:rsidR="00B571F8" w:rsidRPr="00A96EAE" w:rsidRDefault="00B571F8" w:rsidP="00563A8F">
      <w:pPr>
        <w:pStyle w:val="PargrafodaLista"/>
        <w:numPr>
          <w:ilvl w:val="2"/>
          <w:numId w:val="1"/>
        </w:numPr>
        <w:spacing w:line="360" w:lineRule="auto"/>
        <w:ind w:left="567" w:firstLine="567"/>
        <w:contextualSpacing w:val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Utensílios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8"/>
        <w:gridCol w:w="2369"/>
        <w:gridCol w:w="1584"/>
        <w:gridCol w:w="866"/>
        <w:gridCol w:w="3594"/>
      </w:tblGrid>
      <w:tr w:rsidR="00B571F8" w:rsidRPr="00A96EAE" w14:paraId="489A2567" w14:textId="77777777" w:rsidTr="00171266">
        <w:trPr>
          <w:cantSplit/>
          <w:trHeight w:val="525"/>
        </w:trPr>
        <w:tc>
          <w:tcPr>
            <w:tcW w:w="433" w:type="pct"/>
            <w:shd w:val="clear" w:color="auto" w:fill="C6D9F1" w:themeFill="text2" w:themeFillTint="33"/>
            <w:vAlign w:val="center"/>
            <w:hideMark/>
          </w:tcPr>
          <w:p w14:paraId="20F0F838" w14:textId="7CB2ED53" w:rsidR="00B571F8" w:rsidRPr="00A96EAE" w:rsidRDefault="00171266" w:rsidP="00815B08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color w:val="000000"/>
              </w:rPr>
              <w:t>Item</w:t>
            </w:r>
          </w:p>
        </w:tc>
        <w:tc>
          <w:tcPr>
            <w:tcW w:w="1286" w:type="pct"/>
            <w:shd w:val="clear" w:color="auto" w:fill="C6D9F1" w:themeFill="text2" w:themeFillTint="33"/>
            <w:vAlign w:val="center"/>
            <w:hideMark/>
          </w:tcPr>
          <w:p w14:paraId="60F38045" w14:textId="70CDA264" w:rsidR="00B571F8" w:rsidRPr="00A96EAE" w:rsidRDefault="00171266" w:rsidP="00815B08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color w:val="000000"/>
              </w:rPr>
              <w:t>Quant.</w:t>
            </w:r>
            <w:r w:rsidR="003506C6" w:rsidRPr="00A96EA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color w:val="000000"/>
              </w:rPr>
              <w:t>Inicial</w:t>
            </w:r>
          </w:p>
          <w:p w14:paraId="576F43F9" w14:textId="5C462B34" w:rsidR="00171266" w:rsidRPr="00A96EAE" w:rsidRDefault="00171266" w:rsidP="00815B08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color w:val="000000"/>
              </w:rPr>
              <w:t>(Por</w:t>
            </w:r>
            <w:r w:rsidR="003506C6" w:rsidRPr="00A96EA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color w:val="000000"/>
              </w:rPr>
              <w:t>funcionário)</w:t>
            </w:r>
          </w:p>
        </w:tc>
        <w:tc>
          <w:tcPr>
            <w:tcW w:w="860" w:type="pct"/>
            <w:shd w:val="clear" w:color="auto" w:fill="C6D9F1" w:themeFill="text2" w:themeFillTint="33"/>
            <w:vAlign w:val="center"/>
            <w:hideMark/>
          </w:tcPr>
          <w:p w14:paraId="628F9A2C" w14:textId="7ADE4DF9" w:rsidR="00B571F8" w:rsidRPr="00A96EAE" w:rsidRDefault="00171266" w:rsidP="00815B08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color w:val="000000"/>
              </w:rPr>
              <w:t>Reposição</w:t>
            </w:r>
            <w:r w:rsidR="003506C6" w:rsidRPr="00A96EA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color w:val="000000"/>
              </w:rPr>
              <w:t>em</w:t>
            </w:r>
            <w:r w:rsidR="003506C6" w:rsidRPr="00A96EA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color w:val="000000"/>
              </w:rPr>
              <w:t>meses</w:t>
            </w:r>
          </w:p>
        </w:tc>
        <w:tc>
          <w:tcPr>
            <w:tcW w:w="470" w:type="pct"/>
            <w:shd w:val="clear" w:color="auto" w:fill="C6D9F1" w:themeFill="text2" w:themeFillTint="33"/>
            <w:vAlign w:val="center"/>
            <w:hideMark/>
          </w:tcPr>
          <w:p w14:paraId="3A1A6759" w14:textId="0DEDED3F" w:rsidR="00B571F8" w:rsidRPr="00A96EAE" w:rsidRDefault="00171266" w:rsidP="00815B08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color w:val="000000"/>
              </w:rPr>
              <w:t>Unid.</w:t>
            </w:r>
          </w:p>
        </w:tc>
        <w:tc>
          <w:tcPr>
            <w:tcW w:w="1951" w:type="pct"/>
            <w:shd w:val="clear" w:color="auto" w:fill="C6D9F1" w:themeFill="text2" w:themeFillTint="33"/>
            <w:vAlign w:val="center"/>
            <w:hideMark/>
          </w:tcPr>
          <w:p w14:paraId="21FB813F" w14:textId="2631CB5D" w:rsidR="00B571F8" w:rsidRPr="00A96EAE" w:rsidRDefault="00171266" w:rsidP="00815B08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color w:val="000000"/>
              </w:rPr>
              <w:t>Material</w:t>
            </w:r>
          </w:p>
        </w:tc>
      </w:tr>
      <w:tr w:rsidR="00B571F8" w:rsidRPr="00A96EAE" w14:paraId="7746C49E" w14:textId="77777777" w:rsidTr="00171266">
        <w:trPr>
          <w:cantSplit/>
          <w:trHeight w:val="402"/>
        </w:trPr>
        <w:tc>
          <w:tcPr>
            <w:tcW w:w="433" w:type="pct"/>
            <w:shd w:val="clear" w:color="000000" w:fill="FFFFFF"/>
            <w:vAlign w:val="center"/>
            <w:hideMark/>
          </w:tcPr>
          <w:p w14:paraId="5C99C040" w14:textId="77777777" w:rsidR="00B571F8" w:rsidRPr="00A96EAE" w:rsidRDefault="00B571F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6" w:type="pct"/>
            <w:shd w:val="clear" w:color="000000" w:fill="FFFFFF"/>
            <w:vAlign w:val="center"/>
            <w:hideMark/>
          </w:tcPr>
          <w:p w14:paraId="11713D4E" w14:textId="09C03D33" w:rsidR="00B571F8" w:rsidRPr="00A96EAE" w:rsidRDefault="00171266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pct"/>
            <w:shd w:val="clear" w:color="000000" w:fill="FFFFFF"/>
            <w:vAlign w:val="center"/>
            <w:hideMark/>
          </w:tcPr>
          <w:p w14:paraId="40499BF3" w14:textId="77777777" w:rsidR="00B571F8" w:rsidRPr="00A96EAE" w:rsidRDefault="00B571F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70" w:type="pct"/>
            <w:shd w:val="clear" w:color="000000" w:fill="FFFFFF"/>
            <w:vAlign w:val="center"/>
            <w:hideMark/>
          </w:tcPr>
          <w:p w14:paraId="62F07F1C" w14:textId="77777777" w:rsidR="00B571F8" w:rsidRPr="00A96EAE" w:rsidRDefault="00B571F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Und.</w:t>
            </w:r>
          </w:p>
        </w:tc>
        <w:tc>
          <w:tcPr>
            <w:tcW w:w="1951" w:type="pct"/>
            <w:shd w:val="clear" w:color="000000" w:fill="FFFFFF"/>
            <w:vAlign w:val="center"/>
            <w:hideMark/>
          </w:tcPr>
          <w:p w14:paraId="3F493A1A" w14:textId="4ECC365B" w:rsidR="00B571F8" w:rsidRPr="00A96EAE" w:rsidRDefault="00B571F8" w:rsidP="00815B08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Balde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plástico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capacidade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para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20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litros</w:t>
            </w:r>
          </w:p>
        </w:tc>
      </w:tr>
      <w:tr w:rsidR="00B571F8" w:rsidRPr="00A96EAE" w14:paraId="0BF015D9" w14:textId="77777777" w:rsidTr="00171266">
        <w:trPr>
          <w:cantSplit/>
          <w:trHeight w:val="402"/>
        </w:trPr>
        <w:tc>
          <w:tcPr>
            <w:tcW w:w="433" w:type="pct"/>
            <w:shd w:val="clear" w:color="000000" w:fill="FFFFFF"/>
            <w:vAlign w:val="center"/>
            <w:hideMark/>
          </w:tcPr>
          <w:p w14:paraId="70F1E50B" w14:textId="77777777" w:rsidR="00B571F8" w:rsidRPr="00A96EAE" w:rsidRDefault="00B571F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86" w:type="pct"/>
            <w:shd w:val="clear" w:color="000000" w:fill="FFFFFF"/>
            <w:vAlign w:val="center"/>
          </w:tcPr>
          <w:p w14:paraId="0AECDCBF" w14:textId="36C06AE0" w:rsidR="00B571F8" w:rsidRPr="00A96EAE" w:rsidRDefault="00171266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pct"/>
            <w:shd w:val="clear" w:color="000000" w:fill="FFFFFF"/>
            <w:vAlign w:val="center"/>
            <w:hideMark/>
          </w:tcPr>
          <w:p w14:paraId="3BDD47B4" w14:textId="77777777" w:rsidR="00B571F8" w:rsidRPr="00A96EAE" w:rsidRDefault="00B571F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70" w:type="pct"/>
            <w:shd w:val="clear" w:color="000000" w:fill="FFFFFF"/>
            <w:vAlign w:val="center"/>
            <w:hideMark/>
          </w:tcPr>
          <w:p w14:paraId="3314A6B3" w14:textId="77777777" w:rsidR="00B571F8" w:rsidRPr="00A96EAE" w:rsidRDefault="00B571F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Und.</w:t>
            </w:r>
          </w:p>
        </w:tc>
        <w:tc>
          <w:tcPr>
            <w:tcW w:w="1951" w:type="pct"/>
            <w:shd w:val="clear" w:color="000000" w:fill="FFFFFF"/>
            <w:vAlign w:val="center"/>
            <w:hideMark/>
          </w:tcPr>
          <w:p w14:paraId="3A4BE07E" w14:textId="0D16A1EE" w:rsidR="00B571F8" w:rsidRPr="00A96EAE" w:rsidRDefault="00B571F8" w:rsidP="00815B08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Desentupidor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para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banheiro</w:t>
            </w:r>
          </w:p>
        </w:tc>
      </w:tr>
      <w:tr w:rsidR="00B571F8" w:rsidRPr="00A96EAE" w14:paraId="4A4EE8BA" w14:textId="77777777" w:rsidTr="00171266">
        <w:trPr>
          <w:cantSplit/>
          <w:trHeight w:val="402"/>
        </w:trPr>
        <w:tc>
          <w:tcPr>
            <w:tcW w:w="433" w:type="pct"/>
            <w:shd w:val="clear" w:color="000000" w:fill="FFFFFF"/>
            <w:vAlign w:val="center"/>
            <w:hideMark/>
          </w:tcPr>
          <w:p w14:paraId="1482D1AB" w14:textId="77777777" w:rsidR="00B571F8" w:rsidRPr="00A96EAE" w:rsidRDefault="00B571F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86" w:type="pct"/>
            <w:shd w:val="clear" w:color="000000" w:fill="FFFFFF"/>
            <w:vAlign w:val="center"/>
          </w:tcPr>
          <w:p w14:paraId="79B24A8F" w14:textId="3D0A3099" w:rsidR="00B571F8" w:rsidRPr="00A96EAE" w:rsidRDefault="00171266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pct"/>
            <w:shd w:val="clear" w:color="000000" w:fill="FFFFFF"/>
            <w:vAlign w:val="center"/>
            <w:hideMark/>
          </w:tcPr>
          <w:p w14:paraId="47E34E0E" w14:textId="77777777" w:rsidR="00B571F8" w:rsidRPr="00A96EAE" w:rsidRDefault="00B571F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70" w:type="pct"/>
            <w:shd w:val="clear" w:color="000000" w:fill="FFFFFF"/>
            <w:vAlign w:val="center"/>
            <w:hideMark/>
          </w:tcPr>
          <w:p w14:paraId="76363D88" w14:textId="77777777" w:rsidR="00B571F8" w:rsidRPr="00A96EAE" w:rsidRDefault="00B571F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Und.</w:t>
            </w:r>
          </w:p>
        </w:tc>
        <w:tc>
          <w:tcPr>
            <w:tcW w:w="1951" w:type="pct"/>
            <w:shd w:val="clear" w:color="000000" w:fill="FFFFFF"/>
            <w:vAlign w:val="center"/>
            <w:hideMark/>
          </w:tcPr>
          <w:p w14:paraId="19E3916E" w14:textId="33426934" w:rsidR="00B571F8" w:rsidRPr="00A96EAE" w:rsidRDefault="00B571F8" w:rsidP="00815B08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Pá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para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lixo</w:t>
            </w:r>
          </w:p>
        </w:tc>
      </w:tr>
      <w:tr w:rsidR="00B571F8" w:rsidRPr="00A96EAE" w14:paraId="201F8863" w14:textId="77777777" w:rsidTr="00171266">
        <w:trPr>
          <w:cantSplit/>
          <w:trHeight w:val="402"/>
        </w:trPr>
        <w:tc>
          <w:tcPr>
            <w:tcW w:w="433" w:type="pct"/>
            <w:shd w:val="clear" w:color="000000" w:fill="FFFFFF"/>
            <w:vAlign w:val="center"/>
            <w:hideMark/>
          </w:tcPr>
          <w:p w14:paraId="5042F126" w14:textId="77777777" w:rsidR="00B571F8" w:rsidRPr="00A96EAE" w:rsidRDefault="00B571F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86" w:type="pct"/>
            <w:shd w:val="clear" w:color="000000" w:fill="FFFFFF"/>
            <w:vAlign w:val="center"/>
          </w:tcPr>
          <w:p w14:paraId="332A26E2" w14:textId="7712E8C8" w:rsidR="00B571F8" w:rsidRPr="00A96EAE" w:rsidRDefault="00171266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pct"/>
            <w:shd w:val="clear" w:color="000000" w:fill="FFFFFF"/>
            <w:vAlign w:val="center"/>
            <w:hideMark/>
          </w:tcPr>
          <w:p w14:paraId="73226B0A" w14:textId="77777777" w:rsidR="00B571F8" w:rsidRPr="00A96EAE" w:rsidRDefault="00B571F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70" w:type="pct"/>
            <w:shd w:val="clear" w:color="000000" w:fill="FFFFFF"/>
            <w:vAlign w:val="center"/>
            <w:hideMark/>
          </w:tcPr>
          <w:p w14:paraId="0A714EA7" w14:textId="77777777" w:rsidR="00B571F8" w:rsidRPr="00A96EAE" w:rsidRDefault="00B571F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Und.</w:t>
            </w:r>
          </w:p>
        </w:tc>
        <w:tc>
          <w:tcPr>
            <w:tcW w:w="1951" w:type="pct"/>
            <w:shd w:val="clear" w:color="000000" w:fill="FFFFFF"/>
            <w:vAlign w:val="center"/>
            <w:hideMark/>
          </w:tcPr>
          <w:p w14:paraId="37E3256D" w14:textId="275F003C" w:rsidR="00B571F8" w:rsidRPr="00A96EAE" w:rsidRDefault="00B571F8" w:rsidP="00815B08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Rodo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borracha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médio</w:t>
            </w:r>
          </w:p>
        </w:tc>
      </w:tr>
      <w:tr w:rsidR="00B571F8" w:rsidRPr="00A96EAE" w14:paraId="466FC19A" w14:textId="77777777" w:rsidTr="00171266">
        <w:trPr>
          <w:cantSplit/>
          <w:trHeight w:val="402"/>
        </w:trPr>
        <w:tc>
          <w:tcPr>
            <w:tcW w:w="433" w:type="pct"/>
            <w:shd w:val="clear" w:color="000000" w:fill="FFFFFF"/>
            <w:vAlign w:val="center"/>
            <w:hideMark/>
          </w:tcPr>
          <w:p w14:paraId="74C003DF" w14:textId="77777777" w:rsidR="00B571F8" w:rsidRPr="00A96EAE" w:rsidRDefault="00B571F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86" w:type="pct"/>
            <w:shd w:val="clear" w:color="000000" w:fill="FFFFFF"/>
            <w:vAlign w:val="center"/>
          </w:tcPr>
          <w:p w14:paraId="05616DEA" w14:textId="5663F7D8" w:rsidR="00B571F8" w:rsidRPr="00A96EAE" w:rsidRDefault="00171266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pct"/>
            <w:shd w:val="clear" w:color="000000" w:fill="FFFFFF"/>
            <w:vAlign w:val="center"/>
            <w:hideMark/>
          </w:tcPr>
          <w:p w14:paraId="05C24CB4" w14:textId="77777777" w:rsidR="00B571F8" w:rsidRPr="00A96EAE" w:rsidRDefault="00B571F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70" w:type="pct"/>
            <w:shd w:val="clear" w:color="000000" w:fill="FFFFFF"/>
            <w:vAlign w:val="center"/>
            <w:hideMark/>
          </w:tcPr>
          <w:p w14:paraId="0A054CB1" w14:textId="77777777" w:rsidR="00B571F8" w:rsidRPr="00A96EAE" w:rsidRDefault="00B571F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Und.</w:t>
            </w:r>
          </w:p>
        </w:tc>
        <w:tc>
          <w:tcPr>
            <w:tcW w:w="1951" w:type="pct"/>
            <w:shd w:val="clear" w:color="000000" w:fill="FFFFFF"/>
            <w:vAlign w:val="center"/>
            <w:hideMark/>
          </w:tcPr>
          <w:p w14:paraId="085BD7BA" w14:textId="0194F0BC" w:rsidR="00B571F8" w:rsidRPr="00A96EAE" w:rsidRDefault="00B571F8" w:rsidP="00815B08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Vassoura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Pelo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média</w:t>
            </w:r>
          </w:p>
        </w:tc>
      </w:tr>
      <w:tr w:rsidR="00B571F8" w:rsidRPr="00A96EAE" w14:paraId="4288AFBB" w14:textId="77777777" w:rsidTr="00171266">
        <w:trPr>
          <w:cantSplit/>
          <w:trHeight w:val="402"/>
        </w:trPr>
        <w:tc>
          <w:tcPr>
            <w:tcW w:w="433" w:type="pct"/>
            <w:shd w:val="clear" w:color="000000" w:fill="FFFFFF"/>
            <w:vAlign w:val="center"/>
            <w:hideMark/>
          </w:tcPr>
          <w:p w14:paraId="48631247" w14:textId="77777777" w:rsidR="00B571F8" w:rsidRPr="00A96EAE" w:rsidRDefault="00B571F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86" w:type="pct"/>
            <w:shd w:val="clear" w:color="000000" w:fill="FFFFFF"/>
            <w:vAlign w:val="center"/>
          </w:tcPr>
          <w:p w14:paraId="1BC105C3" w14:textId="3E70C1EA" w:rsidR="00B571F8" w:rsidRPr="00A96EAE" w:rsidRDefault="00171266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pct"/>
            <w:shd w:val="clear" w:color="000000" w:fill="FFFFFF"/>
            <w:vAlign w:val="center"/>
            <w:hideMark/>
          </w:tcPr>
          <w:p w14:paraId="5706C6C1" w14:textId="77777777" w:rsidR="00B571F8" w:rsidRPr="00A96EAE" w:rsidRDefault="00B571F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70" w:type="pct"/>
            <w:shd w:val="clear" w:color="000000" w:fill="FFFFFF"/>
            <w:vAlign w:val="center"/>
            <w:hideMark/>
          </w:tcPr>
          <w:p w14:paraId="3A03CDCE" w14:textId="77777777" w:rsidR="00B571F8" w:rsidRPr="00A96EAE" w:rsidRDefault="00B571F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Und.</w:t>
            </w:r>
          </w:p>
        </w:tc>
        <w:tc>
          <w:tcPr>
            <w:tcW w:w="1951" w:type="pct"/>
            <w:shd w:val="clear" w:color="000000" w:fill="FFFFFF"/>
            <w:vAlign w:val="center"/>
            <w:hideMark/>
          </w:tcPr>
          <w:p w14:paraId="3EFB1CB2" w14:textId="12FDF40C" w:rsidR="00B571F8" w:rsidRPr="00A96EAE" w:rsidRDefault="00B571F8" w:rsidP="00815B08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Vassoura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piaçava</w:t>
            </w:r>
          </w:p>
        </w:tc>
      </w:tr>
      <w:tr w:rsidR="00B571F8" w:rsidRPr="00A96EAE" w14:paraId="7B3A8120" w14:textId="77777777" w:rsidTr="00171266">
        <w:trPr>
          <w:cantSplit/>
          <w:trHeight w:val="402"/>
        </w:trPr>
        <w:tc>
          <w:tcPr>
            <w:tcW w:w="433" w:type="pct"/>
            <w:shd w:val="clear" w:color="000000" w:fill="FFFFFF"/>
            <w:vAlign w:val="center"/>
            <w:hideMark/>
          </w:tcPr>
          <w:p w14:paraId="10CA7553" w14:textId="77777777" w:rsidR="00B571F8" w:rsidRPr="00A96EAE" w:rsidRDefault="00B571F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86" w:type="pct"/>
            <w:shd w:val="clear" w:color="000000" w:fill="FFFFFF"/>
            <w:vAlign w:val="center"/>
          </w:tcPr>
          <w:p w14:paraId="4203A334" w14:textId="509B19D0" w:rsidR="00B571F8" w:rsidRPr="00A96EAE" w:rsidRDefault="00171266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pct"/>
            <w:shd w:val="clear" w:color="000000" w:fill="FFFFFF"/>
            <w:vAlign w:val="center"/>
            <w:hideMark/>
          </w:tcPr>
          <w:p w14:paraId="2098E89F" w14:textId="77777777" w:rsidR="00B571F8" w:rsidRPr="00A96EAE" w:rsidRDefault="00B571F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70" w:type="pct"/>
            <w:shd w:val="clear" w:color="000000" w:fill="FFFFFF"/>
            <w:vAlign w:val="center"/>
            <w:hideMark/>
          </w:tcPr>
          <w:p w14:paraId="2520D05D" w14:textId="77777777" w:rsidR="00B571F8" w:rsidRPr="00A96EAE" w:rsidRDefault="00B571F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Und.</w:t>
            </w:r>
          </w:p>
        </w:tc>
        <w:tc>
          <w:tcPr>
            <w:tcW w:w="1951" w:type="pct"/>
            <w:shd w:val="clear" w:color="000000" w:fill="FFFFFF"/>
            <w:vAlign w:val="center"/>
            <w:hideMark/>
          </w:tcPr>
          <w:p w14:paraId="76E646E4" w14:textId="6C694094" w:rsidR="00B571F8" w:rsidRPr="00A96EAE" w:rsidRDefault="00B571F8" w:rsidP="00815B08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Vassoura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piaçava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com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50cm</w:t>
            </w:r>
          </w:p>
        </w:tc>
      </w:tr>
      <w:tr w:rsidR="00B571F8" w:rsidRPr="00A96EAE" w14:paraId="59D2BFFE" w14:textId="77777777" w:rsidTr="00171266">
        <w:trPr>
          <w:cantSplit/>
          <w:trHeight w:val="402"/>
        </w:trPr>
        <w:tc>
          <w:tcPr>
            <w:tcW w:w="433" w:type="pct"/>
            <w:shd w:val="clear" w:color="000000" w:fill="FFFFFF"/>
            <w:vAlign w:val="center"/>
            <w:hideMark/>
          </w:tcPr>
          <w:p w14:paraId="0E78A2D6" w14:textId="77777777" w:rsidR="00B571F8" w:rsidRPr="00A96EAE" w:rsidRDefault="00B571F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286" w:type="pct"/>
            <w:shd w:val="clear" w:color="000000" w:fill="FFFFFF"/>
            <w:vAlign w:val="center"/>
          </w:tcPr>
          <w:p w14:paraId="450BA91C" w14:textId="6AE993AE" w:rsidR="00B571F8" w:rsidRPr="00A96EAE" w:rsidRDefault="00171266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60" w:type="pct"/>
            <w:shd w:val="clear" w:color="000000" w:fill="FFFFFF"/>
            <w:vAlign w:val="center"/>
            <w:hideMark/>
          </w:tcPr>
          <w:p w14:paraId="6B6367F1" w14:textId="77777777" w:rsidR="00B571F8" w:rsidRPr="00A96EAE" w:rsidRDefault="00B571F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70" w:type="pct"/>
            <w:shd w:val="clear" w:color="000000" w:fill="FFFFFF"/>
            <w:vAlign w:val="center"/>
            <w:hideMark/>
          </w:tcPr>
          <w:p w14:paraId="5F978169" w14:textId="77777777" w:rsidR="00B571F8" w:rsidRPr="00A96EAE" w:rsidRDefault="00B571F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Und.</w:t>
            </w:r>
          </w:p>
        </w:tc>
        <w:tc>
          <w:tcPr>
            <w:tcW w:w="1951" w:type="pct"/>
            <w:shd w:val="clear" w:color="000000" w:fill="FFFFFF"/>
            <w:vAlign w:val="center"/>
            <w:hideMark/>
          </w:tcPr>
          <w:p w14:paraId="524C7288" w14:textId="036CD385" w:rsidR="00B571F8" w:rsidRPr="00A96EAE" w:rsidRDefault="00B571F8" w:rsidP="00815B08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Vassourinha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para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lavar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vaso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sanitário</w:t>
            </w:r>
          </w:p>
        </w:tc>
      </w:tr>
    </w:tbl>
    <w:p w14:paraId="24B68502" w14:textId="77777777" w:rsidR="00815B08" w:rsidRPr="00A96EAE" w:rsidRDefault="00815B08" w:rsidP="00815B08">
      <w:pPr>
        <w:pStyle w:val="PargrafodaLista"/>
        <w:spacing w:line="360" w:lineRule="auto"/>
        <w:ind w:left="2436"/>
        <w:contextualSpacing w:val="0"/>
        <w:jc w:val="both"/>
        <w:rPr>
          <w:rFonts w:ascii="Times New Roman" w:hAnsi="Times New Roman" w:cs="Times New Roman"/>
          <w:bCs/>
        </w:rPr>
      </w:pPr>
    </w:p>
    <w:p w14:paraId="68BC8637" w14:textId="54EC76BF" w:rsidR="00B571F8" w:rsidRPr="00A96EAE" w:rsidRDefault="00B571F8" w:rsidP="00563A8F">
      <w:pPr>
        <w:pStyle w:val="PargrafodaLista"/>
        <w:numPr>
          <w:ilvl w:val="3"/>
          <w:numId w:val="1"/>
        </w:numPr>
        <w:spacing w:line="360" w:lineRule="auto"/>
        <w:ind w:hanging="27"/>
        <w:contextualSpacing w:val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Ferramentas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5"/>
        <w:gridCol w:w="2372"/>
        <w:gridCol w:w="1584"/>
        <w:gridCol w:w="866"/>
        <w:gridCol w:w="3594"/>
      </w:tblGrid>
      <w:tr w:rsidR="00B571F8" w:rsidRPr="00A96EAE" w14:paraId="0A1C65F2" w14:textId="77777777" w:rsidTr="00171266">
        <w:trPr>
          <w:cantSplit/>
          <w:trHeight w:val="555"/>
        </w:trPr>
        <w:tc>
          <w:tcPr>
            <w:tcW w:w="431" w:type="pct"/>
            <w:shd w:val="clear" w:color="auto" w:fill="C6D9F1" w:themeFill="text2" w:themeFillTint="33"/>
            <w:vAlign w:val="center"/>
            <w:hideMark/>
          </w:tcPr>
          <w:p w14:paraId="2375E6DD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color w:val="000000"/>
              </w:rPr>
              <w:t>ITEM</w:t>
            </w:r>
          </w:p>
        </w:tc>
        <w:tc>
          <w:tcPr>
            <w:tcW w:w="1287" w:type="pct"/>
            <w:shd w:val="clear" w:color="auto" w:fill="C6D9F1" w:themeFill="text2" w:themeFillTint="33"/>
            <w:vAlign w:val="center"/>
            <w:hideMark/>
          </w:tcPr>
          <w:p w14:paraId="7D2681ED" w14:textId="445DB752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color w:val="000000"/>
              </w:rPr>
              <w:t>QUANT.</w:t>
            </w:r>
            <w:r w:rsidR="003506C6" w:rsidRPr="00A96EA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color w:val="000000"/>
              </w:rPr>
              <w:t>INICIAL</w:t>
            </w:r>
          </w:p>
        </w:tc>
        <w:tc>
          <w:tcPr>
            <w:tcW w:w="860" w:type="pct"/>
            <w:shd w:val="clear" w:color="auto" w:fill="C6D9F1" w:themeFill="text2" w:themeFillTint="33"/>
            <w:vAlign w:val="center"/>
            <w:hideMark/>
          </w:tcPr>
          <w:p w14:paraId="4953528A" w14:textId="100D3304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color w:val="000000"/>
              </w:rPr>
              <w:t>REPOSIÇÃO</w:t>
            </w:r>
            <w:r w:rsidR="003506C6" w:rsidRPr="00A96EA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color w:val="000000"/>
              </w:rPr>
              <w:t>EM</w:t>
            </w:r>
            <w:r w:rsidR="003506C6" w:rsidRPr="00A96EA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color w:val="000000"/>
              </w:rPr>
              <w:t>MESES</w:t>
            </w:r>
          </w:p>
        </w:tc>
        <w:tc>
          <w:tcPr>
            <w:tcW w:w="470" w:type="pct"/>
            <w:shd w:val="clear" w:color="auto" w:fill="C6D9F1" w:themeFill="text2" w:themeFillTint="33"/>
            <w:vAlign w:val="center"/>
            <w:hideMark/>
          </w:tcPr>
          <w:p w14:paraId="1C925246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</w:rPr>
              <w:t>UNID.</w:t>
            </w:r>
          </w:p>
        </w:tc>
        <w:tc>
          <w:tcPr>
            <w:tcW w:w="1951" w:type="pct"/>
            <w:shd w:val="clear" w:color="auto" w:fill="C6D9F1" w:themeFill="text2" w:themeFillTint="33"/>
            <w:vAlign w:val="center"/>
            <w:hideMark/>
          </w:tcPr>
          <w:p w14:paraId="346B0E9D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color w:val="000000"/>
              </w:rPr>
              <w:t>MATERIAL</w:t>
            </w:r>
          </w:p>
        </w:tc>
      </w:tr>
      <w:tr w:rsidR="00B571F8" w:rsidRPr="00A96EAE" w14:paraId="68431DA1" w14:textId="77777777" w:rsidTr="00171266">
        <w:trPr>
          <w:cantSplit/>
          <w:trHeight w:val="402"/>
        </w:trPr>
        <w:tc>
          <w:tcPr>
            <w:tcW w:w="431" w:type="pct"/>
            <w:shd w:val="clear" w:color="000000" w:fill="FFFFFF"/>
            <w:vAlign w:val="center"/>
            <w:hideMark/>
          </w:tcPr>
          <w:p w14:paraId="7E7F9E45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14:paraId="00E7C777" w14:textId="312F9470" w:rsidR="00B571F8" w:rsidRPr="00A96EAE" w:rsidRDefault="00F9218D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60" w:type="pct"/>
            <w:shd w:val="clear" w:color="000000" w:fill="FFFFFF"/>
            <w:vAlign w:val="center"/>
            <w:hideMark/>
          </w:tcPr>
          <w:p w14:paraId="56DBC039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70" w:type="pct"/>
            <w:shd w:val="clear" w:color="000000" w:fill="FFFFFF"/>
            <w:vAlign w:val="center"/>
            <w:hideMark/>
          </w:tcPr>
          <w:p w14:paraId="476A3A0D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</w:rPr>
              <w:t>Und.</w:t>
            </w:r>
          </w:p>
        </w:tc>
        <w:tc>
          <w:tcPr>
            <w:tcW w:w="1951" w:type="pct"/>
            <w:shd w:val="clear" w:color="000000" w:fill="FFFFFF"/>
            <w:vAlign w:val="center"/>
            <w:hideMark/>
          </w:tcPr>
          <w:p w14:paraId="5141E6E1" w14:textId="2EA8F058" w:rsidR="00B571F8" w:rsidRPr="00A96EAE" w:rsidRDefault="00B571F8" w:rsidP="00563A8F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Ancinho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(ciscador)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com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cabo</w:t>
            </w:r>
          </w:p>
        </w:tc>
      </w:tr>
      <w:tr w:rsidR="00B571F8" w:rsidRPr="00A96EAE" w14:paraId="40D8D5F8" w14:textId="77777777" w:rsidTr="00171266">
        <w:trPr>
          <w:cantSplit/>
          <w:trHeight w:val="402"/>
        </w:trPr>
        <w:tc>
          <w:tcPr>
            <w:tcW w:w="431" w:type="pct"/>
            <w:shd w:val="clear" w:color="000000" w:fill="FFFFFF"/>
            <w:vAlign w:val="center"/>
            <w:hideMark/>
          </w:tcPr>
          <w:p w14:paraId="71D485CC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14:paraId="011DDAED" w14:textId="32703FD1" w:rsidR="00B571F8" w:rsidRPr="00A96EAE" w:rsidRDefault="00F9218D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60" w:type="pct"/>
            <w:shd w:val="clear" w:color="000000" w:fill="FFFFFF"/>
            <w:vAlign w:val="center"/>
            <w:hideMark/>
          </w:tcPr>
          <w:p w14:paraId="7164544B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70" w:type="pct"/>
            <w:shd w:val="clear" w:color="000000" w:fill="FFFFFF"/>
            <w:vAlign w:val="center"/>
            <w:hideMark/>
          </w:tcPr>
          <w:p w14:paraId="3102A2CE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</w:rPr>
              <w:t>Und.</w:t>
            </w:r>
          </w:p>
        </w:tc>
        <w:tc>
          <w:tcPr>
            <w:tcW w:w="1951" w:type="pct"/>
            <w:shd w:val="clear" w:color="000000" w:fill="FFFFFF"/>
            <w:vAlign w:val="center"/>
            <w:hideMark/>
          </w:tcPr>
          <w:p w14:paraId="4D2C8AE2" w14:textId="2CD71FE3" w:rsidR="00B571F8" w:rsidRPr="00A96EAE" w:rsidRDefault="00B571F8" w:rsidP="00563A8F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Carro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mão</w:t>
            </w:r>
          </w:p>
        </w:tc>
      </w:tr>
      <w:tr w:rsidR="00B571F8" w:rsidRPr="00A96EAE" w14:paraId="7CFD5897" w14:textId="77777777" w:rsidTr="00171266">
        <w:trPr>
          <w:cantSplit/>
          <w:trHeight w:val="402"/>
        </w:trPr>
        <w:tc>
          <w:tcPr>
            <w:tcW w:w="431" w:type="pct"/>
            <w:shd w:val="clear" w:color="000000" w:fill="FFFFFF"/>
            <w:vAlign w:val="center"/>
            <w:hideMark/>
          </w:tcPr>
          <w:p w14:paraId="59956B13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14:paraId="5439ABE4" w14:textId="3462CCEB" w:rsidR="00B571F8" w:rsidRPr="00A96EAE" w:rsidRDefault="00F9218D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60" w:type="pct"/>
            <w:shd w:val="clear" w:color="000000" w:fill="FFFFFF"/>
            <w:vAlign w:val="center"/>
            <w:hideMark/>
          </w:tcPr>
          <w:p w14:paraId="43842A90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70" w:type="pct"/>
            <w:shd w:val="clear" w:color="000000" w:fill="FFFFFF"/>
            <w:vAlign w:val="center"/>
            <w:hideMark/>
          </w:tcPr>
          <w:p w14:paraId="40619CE5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</w:rPr>
              <w:t>Und.</w:t>
            </w:r>
          </w:p>
        </w:tc>
        <w:tc>
          <w:tcPr>
            <w:tcW w:w="1951" w:type="pct"/>
            <w:shd w:val="clear" w:color="000000" w:fill="FFFFFF"/>
            <w:vAlign w:val="center"/>
            <w:hideMark/>
          </w:tcPr>
          <w:p w14:paraId="7BCCDB13" w14:textId="6DC07287" w:rsidR="00B571F8" w:rsidRPr="00A96EAE" w:rsidRDefault="00B571F8" w:rsidP="00563A8F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Chibanca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com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cabo</w:t>
            </w:r>
          </w:p>
        </w:tc>
      </w:tr>
      <w:tr w:rsidR="00B571F8" w:rsidRPr="00A96EAE" w14:paraId="60089A47" w14:textId="77777777" w:rsidTr="00171266">
        <w:trPr>
          <w:cantSplit/>
          <w:trHeight w:val="402"/>
        </w:trPr>
        <w:tc>
          <w:tcPr>
            <w:tcW w:w="431" w:type="pct"/>
            <w:shd w:val="clear" w:color="000000" w:fill="FFFFFF"/>
            <w:vAlign w:val="center"/>
            <w:hideMark/>
          </w:tcPr>
          <w:p w14:paraId="1E3CA041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14:paraId="16DC99C9" w14:textId="435D12DA" w:rsidR="00B571F8" w:rsidRPr="00A96EAE" w:rsidRDefault="00F9218D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60" w:type="pct"/>
            <w:shd w:val="clear" w:color="000000" w:fill="FFFFFF"/>
            <w:vAlign w:val="center"/>
            <w:hideMark/>
          </w:tcPr>
          <w:p w14:paraId="28046207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70" w:type="pct"/>
            <w:shd w:val="clear" w:color="000000" w:fill="FFFFFF"/>
            <w:vAlign w:val="center"/>
            <w:hideMark/>
          </w:tcPr>
          <w:p w14:paraId="4B316E40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</w:rPr>
              <w:t>Und.</w:t>
            </w:r>
          </w:p>
        </w:tc>
        <w:tc>
          <w:tcPr>
            <w:tcW w:w="1951" w:type="pct"/>
            <w:shd w:val="clear" w:color="000000" w:fill="FFFFFF"/>
            <w:vAlign w:val="center"/>
            <w:hideMark/>
          </w:tcPr>
          <w:p w14:paraId="425F6092" w14:textId="313ABE8B" w:rsidR="00B571F8" w:rsidRPr="00A96EAE" w:rsidRDefault="00B571F8" w:rsidP="00563A8F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Enxada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com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cabo</w:t>
            </w:r>
          </w:p>
        </w:tc>
      </w:tr>
      <w:tr w:rsidR="00B571F8" w:rsidRPr="00A96EAE" w14:paraId="74BFF6FB" w14:textId="77777777" w:rsidTr="00171266">
        <w:trPr>
          <w:cantSplit/>
          <w:trHeight w:val="402"/>
        </w:trPr>
        <w:tc>
          <w:tcPr>
            <w:tcW w:w="431" w:type="pct"/>
            <w:shd w:val="clear" w:color="000000" w:fill="FFFFFF"/>
            <w:vAlign w:val="center"/>
            <w:hideMark/>
          </w:tcPr>
          <w:p w14:paraId="45137C72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14:paraId="1799F569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60" w:type="pct"/>
            <w:shd w:val="clear" w:color="000000" w:fill="FFFFFF"/>
            <w:vAlign w:val="center"/>
            <w:hideMark/>
          </w:tcPr>
          <w:p w14:paraId="08688860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70" w:type="pct"/>
            <w:shd w:val="clear" w:color="000000" w:fill="FFFFFF"/>
            <w:vAlign w:val="center"/>
            <w:hideMark/>
          </w:tcPr>
          <w:p w14:paraId="2D448C70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</w:rPr>
              <w:t>Und.</w:t>
            </w:r>
          </w:p>
        </w:tc>
        <w:tc>
          <w:tcPr>
            <w:tcW w:w="1951" w:type="pct"/>
            <w:shd w:val="clear" w:color="000000" w:fill="FFFFFF"/>
            <w:vAlign w:val="center"/>
            <w:hideMark/>
          </w:tcPr>
          <w:p w14:paraId="39CC7C0E" w14:textId="5F7A7069" w:rsidR="00B571F8" w:rsidRPr="00A96EAE" w:rsidRDefault="00B571F8" w:rsidP="00563A8F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Enxadeco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com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cabo</w:t>
            </w:r>
          </w:p>
        </w:tc>
      </w:tr>
      <w:tr w:rsidR="00B571F8" w:rsidRPr="00A96EAE" w14:paraId="683FCCF6" w14:textId="77777777" w:rsidTr="00171266">
        <w:trPr>
          <w:cantSplit/>
          <w:trHeight w:val="402"/>
        </w:trPr>
        <w:tc>
          <w:tcPr>
            <w:tcW w:w="431" w:type="pct"/>
            <w:shd w:val="clear" w:color="000000" w:fill="FFFFFF"/>
            <w:vAlign w:val="center"/>
            <w:hideMark/>
          </w:tcPr>
          <w:p w14:paraId="0372E97B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14:paraId="6A73D58B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60" w:type="pct"/>
            <w:shd w:val="clear" w:color="000000" w:fill="FFFFFF"/>
            <w:vAlign w:val="center"/>
            <w:hideMark/>
          </w:tcPr>
          <w:p w14:paraId="78D428BC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70" w:type="pct"/>
            <w:shd w:val="clear" w:color="000000" w:fill="FFFFFF"/>
            <w:vAlign w:val="center"/>
            <w:hideMark/>
          </w:tcPr>
          <w:p w14:paraId="7E2B9C12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</w:rPr>
              <w:t>Und.</w:t>
            </w:r>
          </w:p>
        </w:tc>
        <w:tc>
          <w:tcPr>
            <w:tcW w:w="1951" w:type="pct"/>
            <w:shd w:val="clear" w:color="000000" w:fill="FFFFFF"/>
            <w:vAlign w:val="center"/>
            <w:hideMark/>
          </w:tcPr>
          <w:p w14:paraId="6A0F4E68" w14:textId="540297DD" w:rsidR="00B571F8" w:rsidRPr="00A96EAE" w:rsidRDefault="00B571F8" w:rsidP="00563A8F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Foice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com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cabo</w:t>
            </w:r>
          </w:p>
        </w:tc>
      </w:tr>
      <w:tr w:rsidR="00B571F8" w:rsidRPr="00A96EAE" w14:paraId="2B77641D" w14:textId="77777777" w:rsidTr="00171266">
        <w:trPr>
          <w:cantSplit/>
          <w:trHeight w:val="402"/>
        </w:trPr>
        <w:tc>
          <w:tcPr>
            <w:tcW w:w="431" w:type="pct"/>
            <w:shd w:val="clear" w:color="000000" w:fill="FFFFFF"/>
            <w:vAlign w:val="center"/>
            <w:hideMark/>
          </w:tcPr>
          <w:p w14:paraId="72A6E9C2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14:paraId="0862A301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60" w:type="pct"/>
            <w:shd w:val="clear" w:color="000000" w:fill="FFFFFF"/>
            <w:vAlign w:val="center"/>
            <w:hideMark/>
          </w:tcPr>
          <w:p w14:paraId="4B1403A7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70" w:type="pct"/>
            <w:shd w:val="clear" w:color="000000" w:fill="FFFFFF"/>
            <w:vAlign w:val="center"/>
            <w:hideMark/>
          </w:tcPr>
          <w:p w14:paraId="59DCF08A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</w:rPr>
              <w:t>Und.</w:t>
            </w:r>
          </w:p>
        </w:tc>
        <w:tc>
          <w:tcPr>
            <w:tcW w:w="1951" w:type="pct"/>
            <w:shd w:val="clear" w:color="000000" w:fill="FFFFFF"/>
            <w:vAlign w:val="center"/>
            <w:hideMark/>
          </w:tcPr>
          <w:p w14:paraId="0C04B3EE" w14:textId="4B2A723A" w:rsidR="00B571F8" w:rsidRPr="00A96EAE" w:rsidRDefault="00B571F8" w:rsidP="00563A8F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Garfo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para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entulho</w:t>
            </w:r>
          </w:p>
        </w:tc>
      </w:tr>
      <w:tr w:rsidR="00B571F8" w:rsidRPr="00A96EAE" w14:paraId="534AA20F" w14:textId="77777777" w:rsidTr="00171266">
        <w:trPr>
          <w:cantSplit/>
          <w:trHeight w:val="402"/>
        </w:trPr>
        <w:tc>
          <w:tcPr>
            <w:tcW w:w="431" w:type="pct"/>
            <w:shd w:val="clear" w:color="000000" w:fill="FFFFFF"/>
            <w:vAlign w:val="center"/>
            <w:hideMark/>
          </w:tcPr>
          <w:p w14:paraId="1E487E49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lastRenderedPageBreak/>
              <w:t>8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14:paraId="5E217083" w14:textId="01AD305F" w:rsidR="00B571F8" w:rsidRPr="00A96EAE" w:rsidRDefault="00F9218D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2</w:t>
            </w:r>
            <w:r w:rsidR="00171266" w:rsidRPr="00A96EA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60" w:type="pct"/>
            <w:shd w:val="clear" w:color="000000" w:fill="FFFFFF"/>
            <w:vAlign w:val="center"/>
            <w:hideMark/>
          </w:tcPr>
          <w:p w14:paraId="43E6420F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70" w:type="pct"/>
            <w:shd w:val="clear" w:color="000000" w:fill="FFFFFF"/>
            <w:vAlign w:val="center"/>
            <w:hideMark/>
          </w:tcPr>
          <w:p w14:paraId="73810593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</w:rPr>
              <w:t>Und.</w:t>
            </w:r>
          </w:p>
        </w:tc>
        <w:tc>
          <w:tcPr>
            <w:tcW w:w="1951" w:type="pct"/>
            <w:shd w:val="clear" w:color="000000" w:fill="FFFFFF"/>
            <w:vAlign w:val="center"/>
            <w:hideMark/>
          </w:tcPr>
          <w:p w14:paraId="37BFC739" w14:textId="14F11DB4" w:rsidR="00B571F8" w:rsidRPr="00A96EAE" w:rsidRDefault="00B571F8" w:rsidP="00563A8F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Pá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quadrada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para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lixo</w:t>
            </w:r>
          </w:p>
        </w:tc>
      </w:tr>
      <w:tr w:rsidR="00B571F8" w:rsidRPr="00A96EAE" w14:paraId="39312152" w14:textId="77777777" w:rsidTr="00171266">
        <w:trPr>
          <w:cantSplit/>
          <w:trHeight w:val="402"/>
        </w:trPr>
        <w:tc>
          <w:tcPr>
            <w:tcW w:w="431" w:type="pct"/>
            <w:shd w:val="clear" w:color="000000" w:fill="FFFFFF"/>
            <w:vAlign w:val="center"/>
            <w:hideMark/>
          </w:tcPr>
          <w:p w14:paraId="7137F6CF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14:paraId="0B04497B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60" w:type="pct"/>
            <w:shd w:val="clear" w:color="000000" w:fill="FFFFFF"/>
            <w:vAlign w:val="center"/>
            <w:hideMark/>
          </w:tcPr>
          <w:p w14:paraId="3E83A4E9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70" w:type="pct"/>
            <w:shd w:val="clear" w:color="000000" w:fill="FFFFFF"/>
            <w:vAlign w:val="center"/>
            <w:hideMark/>
          </w:tcPr>
          <w:p w14:paraId="5B5A6572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</w:rPr>
              <w:t>Und.</w:t>
            </w:r>
          </w:p>
        </w:tc>
        <w:tc>
          <w:tcPr>
            <w:tcW w:w="1951" w:type="pct"/>
            <w:shd w:val="clear" w:color="000000" w:fill="FFFFFF"/>
            <w:vAlign w:val="center"/>
            <w:hideMark/>
          </w:tcPr>
          <w:p w14:paraId="35F2A859" w14:textId="22471657" w:rsidR="00B571F8" w:rsidRPr="00A96EAE" w:rsidRDefault="00B571F8" w:rsidP="00563A8F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Picareta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com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cabo</w:t>
            </w:r>
          </w:p>
        </w:tc>
      </w:tr>
      <w:tr w:rsidR="00B571F8" w:rsidRPr="00A96EAE" w14:paraId="48AEBF79" w14:textId="77777777" w:rsidTr="00171266">
        <w:trPr>
          <w:cantSplit/>
          <w:trHeight w:val="402"/>
        </w:trPr>
        <w:tc>
          <w:tcPr>
            <w:tcW w:w="431" w:type="pct"/>
            <w:shd w:val="clear" w:color="000000" w:fill="FFFFFF"/>
            <w:vAlign w:val="center"/>
            <w:hideMark/>
          </w:tcPr>
          <w:p w14:paraId="2CD8091A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87" w:type="pct"/>
            <w:shd w:val="clear" w:color="000000" w:fill="FFFFFF"/>
            <w:vAlign w:val="center"/>
            <w:hideMark/>
          </w:tcPr>
          <w:p w14:paraId="76E1FAC4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60" w:type="pct"/>
            <w:shd w:val="clear" w:color="000000" w:fill="FFFFFF"/>
            <w:vAlign w:val="center"/>
            <w:hideMark/>
          </w:tcPr>
          <w:p w14:paraId="565E269D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70" w:type="pct"/>
            <w:shd w:val="clear" w:color="000000" w:fill="FFFFFF"/>
            <w:vAlign w:val="center"/>
            <w:hideMark/>
          </w:tcPr>
          <w:p w14:paraId="74FC4726" w14:textId="77777777" w:rsidR="00B571F8" w:rsidRPr="00A96EAE" w:rsidRDefault="00B571F8" w:rsidP="00563A8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</w:rPr>
              <w:t>Und.</w:t>
            </w:r>
          </w:p>
        </w:tc>
        <w:tc>
          <w:tcPr>
            <w:tcW w:w="1951" w:type="pct"/>
            <w:shd w:val="clear" w:color="000000" w:fill="FFFFFF"/>
            <w:vAlign w:val="center"/>
            <w:hideMark/>
          </w:tcPr>
          <w:p w14:paraId="0D426F26" w14:textId="72CD3F49" w:rsidR="00B571F8" w:rsidRPr="00A96EAE" w:rsidRDefault="00B571F8" w:rsidP="00563A8F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Vassoura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metálica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com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cabo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(leque)</w:t>
            </w:r>
          </w:p>
        </w:tc>
      </w:tr>
    </w:tbl>
    <w:p w14:paraId="03E5AF24" w14:textId="77777777" w:rsidR="00815B08" w:rsidRPr="00A96EAE" w:rsidRDefault="00815B08" w:rsidP="00815B08">
      <w:pPr>
        <w:pStyle w:val="PargrafodaLista"/>
        <w:spacing w:line="360" w:lineRule="auto"/>
        <w:ind w:left="2436"/>
        <w:contextualSpacing w:val="0"/>
        <w:jc w:val="both"/>
        <w:rPr>
          <w:rFonts w:ascii="Times New Roman" w:hAnsi="Times New Roman" w:cs="Times New Roman"/>
          <w:bCs/>
        </w:rPr>
      </w:pPr>
    </w:p>
    <w:p w14:paraId="25301AE9" w14:textId="77777777" w:rsidR="00B571F8" w:rsidRPr="00A96EAE" w:rsidRDefault="00B571F8" w:rsidP="00563A8F">
      <w:pPr>
        <w:pStyle w:val="PargrafodaLista"/>
        <w:numPr>
          <w:ilvl w:val="3"/>
          <w:numId w:val="1"/>
        </w:numPr>
        <w:spacing w:line="360" w:lineRule="auto"/>
        <w:ind w:hanging="27"/>
        <w:contextualSpacing w:val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Equipamentos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"/>
        <w:gridCol w:w="2410"/>
        <w:gridCol w:w="1559"/>
        <w:gridCol w:w="4394"/>
      </w:tblGrid>
      <w:tr w:rsidR="00B571F8" w:rsidRPr="00A96EAE" w14:paraId="13A5334D" w14:textId="77777777" w:rsidTr="000B36B5">
        <w:trPr>
          <w:cantSplit/>
          <w:trHeight w:val="402"/>
        </w:trPr>
        <w:tc>
          <w:tcPr>
            <w:tcW w:w="779" w:type="dxa"/>
            <w:shd w:val="clear" w:color="auto" w:fill="C6D9F1" w:themeFill="text2" w:themeFillTint="33"/>
            <w:vAlign w:val="center"/>
            <w:hideMark/>
          </w:tcPr>
          <w:p w14:paraId="4185288C" w14:textId="77777777" w:rsidR="00B571F8" w:rsidRPr="00A96EAE" w:rsidRDefault="00B571F8" w:rsidP="001D396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color w:val="000000"/>
              </w:rPr>
              <w:t>ITEM</w:t>
            </w:r>
          </w:p>
        </w:tc>
        <w:tc>
          <w:tcPr>
            <w:tcW w:w="2410" w:type="dxa"/>
            <w:shd w:val="clear" w:color="auto" w:fill="C6D9F1" w:themeFill="text2" w:themeFillTint="33"/>
            <w:vAlign w:val="center"/>
            <w:hideMark/>
          </w:tcPr>
          <w:p w14:paraId="2C715CC6" w14:textId="27B4C4F7" w:rsidR="00B571F8" w:rsidRPr="00A96EAE" w:rsidRDefault="00B571F8" w:rsidP="001D396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color w:val="000000"/>
              </w:rPr>
              <w:t>QUANT.</w:t>
            </w:r>
            <w:r w:rsidR="003506C6" w:rsidRPr="00A96EA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color w:val="000000"/>
              </w:rPr>
              <w:t>INICIAL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  <w:hideMark/>
          </w:tcPr>
          <w:p w14:paraId="1400F093" w14:textId="77777777" w:rsidR="00B571F8" w:rsidRPr="00A96EAE" w:rsidRDefault="00B571F8" w:rsidP="001D396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color w:val="000000"/>
              </w:rPr>
              <w:t>UNID.</w:t>
            </w:r>
          </w:p>
        </w:tc>
        <w:tc>
          <w:tcPr>
            <w:tcW w:w="4394" w:type="dxa"/>
            <w:shd w:val="clear" w:color="auto" w:fill="C6D9F1" w:themeFill="text2" w:themeFillTint="33"/>
            <w:vAlign w:val="center"/>
            <w:hideMark/>
          </w:tcPr>
          <w:p w14:paraId="0319E650" w14:textId="77777777" w:rsidR="00B571F8" w:rsidRPr="00A96EAE" w:rsidRDefault="00B571F8" w:rsidP="001D396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color w:val="000000"/>
              </w:rPr>
              <w:t>MATERIAL</w:t>
            </w:r>
          </w:p>
        </w:tc>
      </w:tr>
      <w:tr w:rsidR="00B571F8" w:rsidRPr="00A96EAE" w14:paraId="7BAC0CEA" w14:textId="77777777" w:rsidTr="000B36B5">
        <w:trPr>
          <w:cantSplit/>
          <w:trHeight w:val="402"/>
        </w:trPr>
        <w:tc>
          <w:tcPr>
            <w:tcW w:w="779" w:type="dxa"/>
            <w:shd w:val="clear" w:color="000000" w:fill="FFFFFF"/>
            <w:vAlign w:val="center"/>
            <w:hideMark/>
          </w:tcPr>
          <w:p w14:paraId="43ADD935" w14:textId="77777777" w:rsidR="00B571F8" w:rsidRPr="00A96EAE" w:rsidRDefault="00B571F8" w:rsidP="001D39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14:paraId="7F7294A0" w14:textId="77777777" w:rsidR="00B571F8" w:rsidRPr="00A96EAE" w:rsidRDefault="00B571F8" w:rsidP="001D39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69BCBE2D" w14:textId="77777777" w:rsidR="00B571F8" w:rsidRPr="00A96EAE" w:rsidRDefault="00B571F8" w:rsidP="001D39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</w:rPr>
              <w:t>Und.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08D8AE86" w14:textId="1C7D973C" w:rsidR="00B571F8" w:rsidRPr="00A96EAE" w:rsidRDefault="00B571F8" w:rsidP="001D3964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Aspirador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Pó</w:t>
            </w:r>
          </w:p>
        </w:tc>
      </w:tr>
      <w:tr w:rsidR="00B571F8" w:rsidRPr="00A96EAE" w14:paraId="4B696CCF" w14:textId="77777777" w:rsidTr="000B36B5">
        <w:trPr>
          <w:cantSplit/>
          <w:trHeight w:val="402"/>
        </w:trPr>
        <w:tc>
          <w:tcPr>
            <w:tcW w:w="779" w:type="dxa"/>
            <w:shd w:val="clear" w:color="000000" w:fill="FFFFFF"/>
            <w:vAlign w:val="center"/>
            <w:hideMark/>
          </w:tcPr>
          <w:p w14:paraId="12785CBB" w14:textId="77777777" w:rsidR="00B571F8" w:rsidRPr="00A96EAE" w:rsidRDefault="00B571F8" w:rsidP="001D39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14:paraId="2E8A1ED1" w14:textId="301ABFE4" w:rsidR="00B571F8" w:rsidRPr="00A96EAE" w:rsidRDefault="00347753" w:rsidP="001D39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03CD0A33" w14:textId="77777777" w:rsidR="00B571F8" w:rsidRPr="00A96EAE" w:rsidRDefault="00B571F8" w:rsidP="001D39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</w:rPr>
              <w:t>Und.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6C0D0AEF" w14:textId="69BCD1F4" w:rsidR="00B571F8" w:rsidRPr="00A96EAE" w:rsidRDefault="00B571F8" w:rsidP="001D3964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Enceradeira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Industrial</w:t>
            </w:r>
          </w:p>
        </w:tc>
      </w:tr>
      <w:tr w:rsidR="00B571F8" w:rsidRPr="00A96EAE" w14:paraId="1B0EE541" w14:textId="77777777" w:rsidTr="000B36B5">
        <w:trPr>
          <w:cantSplit/>
          <w:trHeight w:val="402"/>
        </w:trPr>
        <w:tc>
          <w:tcPr>
            <w:tcW w:w="779" w:type="dxa"/>
            <w:shd w:val="clear" w:color="000000" w:fill="FFFFFF"/>
            <w:vAlign w:val="center"/>
            <w:hideMark/>
          </w:tcPr>
          <w:p w14:paraId="26800FF3" w14:textId="77777777" w:rsidR="00B571F8" w:rsidRPr="00A96EAE" w:rsidRDefault="00B571F8" w:rsidP="001D39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14:paraId="19F0B373" w14:textId="77777777" w:rsidR="00B571F8" w:rsidRPr="00A96EAE" w:rsidRDefault="00B571F8" w:rsidP="001D39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4220F1E8" w14:textId="77777777" w:rsidR="00B571F8" w:rsidRPr="00A96EAE" w:rsidRDefault="00B571F8" w:rsidP="001D39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Und.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04ED34CA" w14:textId="30470E39" w:rsidR="00B571F8" w:rsidRPr="00A96EAE" w:rsidRDefault="00B571F8" w:rsidP="001D3964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Lava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Jato</w:t>
            </w:r>
          </w:p>
        </w:tc>
      </w:tr>
      <w:tr w:rsidR="00B571F8" w:rsidRPr="00A96EAE" w14:paraId="7A954232" w14:textId="77777777" w:rsidTr="000B36B5">
        <w:trPr>
          <w:cantSplit/>
          <w:trHeight w:val="402"/>
        </w:trPr>
        <w:tc>
          <w:tcPr>
            <w:tcW w:w="779" w:type="dxa"/>
            <w:shd w:val="clear" w:color="000000" w:fill="FFFFFF"/>
            <w:vAlign w:val="center"/>
            <w:hideMark/>
          </w:tcPr>
          <w:p w14:paraId="257DA71C" w14:textId="77777777" w:rsidR="00B571F8" w:rsidRPr="00A96EAE" w:rsidRDefault="00B571F8" w:rsidP="001D39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14:paraId="6080B55C" w14:textId="77777777" w:rsidR="00B571F8" w:rsidRPr="00A96EAE" w:rsidRDefault="00B571F8" w:rsidP="001D39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44BA829B" w14:textId="77777777" w:rsidR="00B571F8" w:rsidRPr="00A96EAE" w:rsidRDefault="00B571F8" w:rsidP="001D39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</w:rPr>
              <w:t>Und.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42315BA3" w14:textId="6AFC5FC4" w:rsidR="00B571F8" w:rsidRPr="00A96EAE" w:rsidRDefault="00B571F8" w:rsidP="001D3964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Mop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Água</w:t>
            </w:r>
          </w:p>
        </w:tc>
      </w:tr>
      <w:tr w:rsidR="00B571F8" w:rsidRPr="00A96EAE" w14:paraId="21C3F5F7" w14:textId="77777777" w:rsidTr="000B36B5">
        <w:trPr>
          <w:cantSplit/>
          <w:trHeight w:val="402"/>
        </w:trPr>
        <w:tc>
          <w:tcPr>
            <w:tcW w:w="779" w:type="dxa"/>
            <w:shd w:val="clear" w:color="000000" w:fill="FFFFFF"/>
            <w:vAlign w:val="center"/>
            <w:hideMark/>
          </w:tcPr>
          <w:p w14:paraId="4B196B07" w14:textId="77777777" w:rsidR="00B571F8" w:rsidRPr="00A96EAE" w:rsidRDefault="00B571F8" w:rsidP="001D39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14:paraId="292BD6EB" w14:textId="79744CB2" w:rsidR="00B571F8" w:rsidRPr="00A96EAE" w:rsidRDefault="00347753" w:rsidP="001D39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1E0B404" w14:textId="77777777" w:rsidR="00B571F8" w:rsidRPr="00A96EAE" w:rsidRDefault="00B571F8" w:rsidP="001D39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</w:rPr>
              <w:t>Und.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7466AB3B" w14:textId="12D2ED9C" w:rsidR="00B571F8" w:rsidRPr="00A96EAE" w:rsidRDefault="00B571F8" w:rsidP="001D3964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Mop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Pó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(60cm)</w:t>
            </w:r>
          </w:p>
        </w:tc>
      </w:tr>
    </w:tbl>
    <w:p w14:paraId="74C4EF30" w14:textId="77777777" w:rsidR="000B36B5" w:rsidRDefault="000B36B5" w:rsidP="000B36B5">
      <w:pPr>
        <w:spacing w:line="360" w:lineRule="auto"/>
        <w:ind w:left="567" w:right="-17"/>
        <w:jc w:val="both"/>
        <w:rPr>
          <w:rFonts w:ascii="Times New Roman" w:hAnsi="Times New Roman" w:cs="Times New Roman"/>
          <w:b/>
          <w:color w:val="000000"/>
        </w:rPr>
      </w:pPr>
    </w:p>
    <w:p w14:paraId="7D4C0BFF" w14:textId="77777777" w:rsidR="00A96EAE" w:rsidRPr="00A96EAE" w:rsidRDefault="00A96EAE" w:rsidP="000B36B5">
      <w:pPr>
        <w:spacing w:line="360" w:lineRule="auto"/>
        <w:ind w:left="567" w:right="-17"/>
        <w:jc w:val="both"/>
        <w:rPr>
          <w:rFonts w:ascii="Times New Roman" w:hAnsi="Times New Roman" w:cs="Times New Roman"/>
          <w:b/>
          <w:color w:val="000000"/>
        </w:rPr>
      </w:pPr>
    </w:p>
    <w:p w14:paraId="53D2BF7C" w14:textId="0A297F1D" w:rsidR="00B571F8" w:rsidRPr="00A96EAE" w:rsidRDefault="00B571F8" w:rsidP="00563A8F">
      <w:pPr>
        <w:numPr>
          <w:ilvl w:val="0"/>
          <w:numId w:val="1"/>
        </w:numPr>
        <w:spacing w:line="360" w:lineRule="auto"/>
        <w:ind w:left="0" w:right="-17" w:firstLine="567"/>
        <w:jc w:val="both"/>
        <w:rPr>
          <w:rFonts w:ascii="Times New Roman" w:hAnsi="Times New Roman" w:cs="Times New Roman"/>
          <w:b/>
          <w:color w:val="000000"/>
        </w:rPr>
      </w:pPr>
      <w:r w:rsidRPr="00A96EAE">
        <w:rPr>
          <w:rFonts w:ascii="Times New Roman" w:hAnsi="Times New Roman" w:cs="Times New Roman"/>
          <w:b/>
          <w:color w:val="000000"/>
        </w:rPr>
        <w:t>METODOLOGIA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DE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REFERENCIA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DOS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SERVIÇOS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DE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LIMPEZA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E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CONSERVAÇÃO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ÁREAS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INTERNAS</w:t>
      </w:r>
    </w:p>
    <w:p w14:paraId="7F74862E" w14:textId="65A7E229" w:rsidR="001E26EC" w:rsidRPr="00A96EAE" w:rsidRDefault="001E26EC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executados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base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parâmetros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mínimos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seguir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estabelecidos:</w:t>
      </w:r>
    </w:p>
    <w:p w14:paraId="344C953D" w14:textId="244DEBE2" w:rsidR="001E26EC" w:rsidRPr="00A96EAE" w:rsidRDefault="001E26EC" w:rsidP="00563A8F">
      <w:pPr>
        <w:pStyle w:val="PargrafodaLista"/>
        <w:numPr>
          <w:ilvl w:val="2"/>
          <w:numId w:val="1"/>
        </w:numPr>
        <w:spacing w:line="360" w:lineRule="auto"/>
        <w:ind w:left="1134" w:firstLine="0"/>
        <w:contextualSpacing w:val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Áreas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Internas</w:t>
      </w:r>
    </w:p>
    <w:p w14:paraId="790608D1" w14:textId="02D54B2A" w:rsidR="001E26EC" w:rsidRPr="00A96EAE" w:rsidRDefault="001E26EC" w:rsidP="001D3964">
      <w:pPr>
        <w:pStyle w:val="PargrafodaLista"/>
        <w:numPr>
          <w:ilvl w:val="3"/>
          <w:numId w:val="1"/>
        </w:numPr>
        <w:spacing w:line="360" w:lineRule="auto"/>
        <w:ind w:left="1843" w:firstLine="0"/>
        <w:contextualSpacing w:val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Diariamente,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/>
          <w:bCs/>
        </w:rPr>
        <w:t>uma</w:t>
      </w:r>
      <w:r w:rsidR="003506C6" w:rsidRPr="00A96EAE">
        <w:rPr>
          <w:rFonts w:ascii="Times New Roman" w:hAnsi="Times New Roman" w:cs="Times New Roman"/>
          <w:b/>
          <w:bCs/>
        </w:rPr>
        <w:t xml:space="preserve"> </w:t>
      </w:r>
      <w:r w:rsidRPr="00A96EAE">
        <w:rPr>
          <w:rFonts w:ascii="Times New Roman" w:hAnsi="Times New Roman" w:cs="Times New Roman"/>
          <w:b/>
          <w:bCs/>
        </w:rPr>
        <w:t>vez</w:t>
      </w:r>
      <w:r w:rsidRPr="00A96EAE">
        <w:rPr>
          <w:rFonts w:ascii="Times New Roman" w:hAnsi="Times New Roman" w:cs="Times New Roman"/>
          <w:bCs/>
        </w:rPr>
        <w:t>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quando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não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explicitado:</w:t>
      </w:r>
    </w:p>
    <w:p w14:paraId="778D3AF3" w14:textId="2EB3170B" w:rsidR="001E26EC" w:rsidRPr="00A96EAE" w:rsidRDefault="001E26EC" w:rsidP="00563A8F">
      <w:pPr>
        <w:pStyle w:val="PargrafodaLista"/>
        <w:numPr>
          <w:ilvl w:val="0"/>
          <w:numId w:val="17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Remover,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pano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úmido,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pó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mesas,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armários,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arquivos,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prateleiras,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persianas,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peitoris,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caixilhos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janelas,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bem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como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demais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móveis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existentes,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inclusive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aparelhos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elétricos,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extintores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incêndio,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etc.</w:t>
      </w:r>
    </w:p>
    <w:p w14:paraId="001B7464" w14:textId="4C99380D" w:rsidR="001E26EC" w:rsidRPr="00A96EAE" w:rsidRDefault="001E26EC" w:rsidP="00563A8F">
      <w:pPr>
        <w:pStyle w:val="PargrafodaLista"/>
        <w:numPr>
          <w:ilvl w:val="0"/>
          <w:numId w:val="17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Lavar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cinzeiros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situados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nas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áreas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reservadas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para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fumantes.</w:t>
      </w:r>
    </w:p>
    <w:p w14:paraId="384CDA66" w14:textId="5AC3456A" w:rsidR="001E26EC" w:rsidRPr="00A96EAE" w:rsidRDefault="001E26EC" w:rsidP="00563A8F">
      <w:pPr>
        <w:pStyle w:val="PargrafodaLista"/>
        <w:numPr>
          <w:ilvl w:val="0"/>
          <w:numId w:val="17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Remover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capachos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tapetes,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procedendo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sua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limpeza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aspirando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pó.</w:t>
      </w:r>
    </w:p>
    <w:p w14:paraId="77634C20" w14:textId="4E292984" w:rsidR="001E26EC" w:rsidRPr="00A96EAE" w:rsidRDefault="001E26EC" w:rsidP="00563A8F">
      <w:pPr>
        <w:pStyle w:val="PargrafodaLista"/>
        <w:numPr>
          <w:ilvl w:val="0"/>
          <w:numId w:val="17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Aspirar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pó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todo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piso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acarpetado.</w:t>
      </w:r>
    </w:p>
    <w:p w14:paraId="376C6462" w14:textId="2A56D152" w:rsidR="001E26EC" w:rsidRPr="00A96EAE" w:rsidRDefault="001E26EC" w:rsidP="00563A8F">
      <w:pPr>
        <w:pStyle w:val="PargrafodaLista"/>
        <w:numPr>
          <w:ilvl w:val="0"/>
          <w:numId w:val="17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Varrer,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remover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manchas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lustrar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pisos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encerados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madeira;</w:t>
      </w:r>
    </w:p>
    <w:p w14:paraId="5453C7B6" w14:textId="271E8FC8" w:rsidR="001E26EC" w:rsidRPr="00A96EAE" w:rsidRDefault="001E26EC" w:rsidP="00563A8F">
      <w:pPr>
        <w:pStyle w:val="PargrafodaLista"/>
        <w:numPr>
          <w:ilvl w:val="0"/>
          <w:numId w:val="17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Varrer,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passar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pano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úmido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polir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balcões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pisos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vinílicos,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mármore,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cerâmicos,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marmorite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emborrachados;</w:t>
      </w:r>
    </w:p>
    <w:p w14:paraId="2D216F3B" w14:textId="01E4A805" w:rsidR="001E26EC" w:rsidRPr="00A96EAE" w:rsidRDefault="001E26EC" w:rsidP="00563A8F">
      <w:pPr>
        <w:pStyle w:val="PargrafodaLista"/>
        <w:numPr>
          <w:ilvl w:val="0"/>
          <w:numId w:val="17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Varrer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pisos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cimento;</w:t>
      </w:r>
    </w:p>
    <w:p w14:paraId="76B4E34D" w14:textId="190761A0" w:rsidR="001E26EC" w:rsidRPr="00A96EAE" w:rsidRDefault="001E26EC" w:rsidP="00563A8F">
      <w:pPr>
        <w:pStyle w:val="PargrafodaLista"/>
        <w:numPr>
          <w:ilvl w:val="0"/>
          <w:numId w:val="17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lastRenderedPageBreak/>
        <w:t>1.1.8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Abastecer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papel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toalha,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papel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higiênico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sabonete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líquido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sanitários,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quando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necessário;</w:t>
      </w:r>
    </w:p>
    <w:p w14:paraId="1480FC02" w14:textId="104B20EF" w:rsidR="001E26EC" w:rsidRPr="00A96EAE" w:rsidRDefault="001E26EC" w:rsidP="00563A8F">
      <w:pPr>
        <w:pStyle w:val="PargrafodaLista"/>
        <w:numPr>
          <w:ilvl w:val="0"/>
          <w:numId w:val="17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Retirar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pó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telefones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flanela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produtos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adequados;</w:t>
      </w:r>
    </w:p>
    <w:p w14:paraId="33509618" w14:textId="2C9F91F1" w:rsidR="001E26EC" w:rsidRPr="00A96EAE" w:rsidRDefault="001E26EC" w:rsidP="00563A8F">
      <w:pPr>
        <w:pStyle w:val="PargrafodaLista"/>
        <w:numPr>
          <w:ilvl w:val="0"/>
          <w:numId w:val="17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Limpar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elevadores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produtos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adequados;</w:t>
      </w:r>
    </w:p>
    <w:p w14:paraId="359AE77E" w14:textId="59378981" w:rsidR="001E26EC" w:rsidRPr="00A96EAE" w:rsidRDefault="001E26EC" w:rsidP="00563A8F">
      <w:pPr>
        <w:pStyle w:val="PargrafodaLista"/>
        <w:numPr>
          <w:ilvl w:val="0"/>
          <w:numId w:val="17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Passar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pano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úmido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álcool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nos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tampos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mesas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assentos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refeitórios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antes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após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refeições;</w:t>
      </w:r>
    </w:p>
    <w:p w14:paraId="12AF9F46" w14:textId="3452B5BF" w:rsidR="001E26EC" w:rsidRPr="00A96EAE" w:rsidRDefault="001E26EC" w:rsidP="00563A8F">
      <w:pPr>
        <w:pStyle w:val="PargrafodaLista"/>
        <w:numPr>
          <w:ilvl w:val="0"/>
          <w:numId w:val="17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Realizar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separação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resíduos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recicláveis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na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fonte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geradora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sua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destinação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às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associações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cooperativas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catadores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materiais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recicláveis,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conforme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Decreto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nº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5.940,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25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outubro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2006,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procedida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pela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coleta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seletiva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papel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para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reciclagem,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quando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couber,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nos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termos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legislação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vigente;</w:t>
      </w:r>
    </w:p>
    <w:p w14:paraId="767DF361" w14:textId="30E3FA09" w:rsidR="001E26EC" w:rsidRPr="00A96EAE" w:rsidRDefault="001E26EC" w:rsidP="00563A8F">
      <w:pPr>
        <w:pStyle w:val="PargrafodaLista"/>
        <w:numPr>
          <w:ilvl w:val="0"/>
          <w:numId w:val="17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Limpar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corrimãos;</w:t>
      </w:r>
    </w:p>
    <w:p w14:paraId="58EEBDDB" w14:textId="073EA29B" w:rsidR="001E26EC" w:rsidRPr="00A96EAE" w:rsidRDefault="001E26EC" w:rsidP="00563A8F">
      <w:pPr>
        <w:pStyle w:val="PargrafodaLista"/>
        <w:numPr>
          <w:ilvl w:val="0"/>
          <w:numId w:val="17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Suprir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bebedouros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garrafões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água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mineral,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adquiridos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pela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Administração;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</w:p>
    <w:p w14:paraId="59F670DE" w14:textId="7BEB53C4" w:rsidR="001E26EC" w:rsidRPr="00A96EAE" w:rsidRDefault="001E26EC" w:rsidP="00563A8F">
      <w:pPr>
        <w:pStyle w:val="PargrafodaLista"/>
        <w:numPr>
          <w:ilvl w:val="0"/>
          <w:numId w:val="17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Executar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demais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serviços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considerados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necessários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à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frequência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diária.</w:t>
      </w:r>
    </w:p>
    <w:p w14:paraId="7B2B4D69" w14:textId="0CBA9C59" w:rsidR="001E26EC" w:rsidRPr="00A96EAE" w:rsidRDefault="001E26EC" w:rsidP="00563A8F">
      <w:pPr>
        <w:pStyle w:val="PargrafodaLista"/>
        <w:numPr>
          <w:ilvl w:val="3"/>
          <w:numId w:val="1"/>
        </w:numPr>
        <w:spacing w:line="360" w:lineRule="auto"/>
        <w:ind w:hanging="27"/>
        <w:contextualSpacing w:val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Diariamente,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/>
          <w:bCs/>
        </w:rPr>
        <w:t>duas</w:t>
      </w:r>
      <w:r w:rsidR="003506C6" w:rsidRPr="00A96EAE">
        <w:rPr>
          <w:rFonts w:ascii="Times New Roman" w:hAnsi="Times New Roman" w:cs="Times New Roman"/>
          <w:b/>
          <w:bCs/>
        </w:rPr>
        <w:t xml:space="preserve"> </w:t>
      </w:r>
      <w:r w:rsidRPr="00A96EAE">
        <w:rPr>
          <w:rFonts w:ascii="Times New Roman" w:hAnsi="Times New Roman" w:cs="Times New Roman"/>
          <w:b/>
          <w:bCs/>
        </w:rPr>
        <w:t>vezes</w:t>
      </w:r>
      <w:r w:rsidRPr="00A96EAE">
        <w:rPr>
          <w:rFonts w:ascii="Times New Roman" w:hAnsi="Times New Roman" w:cs="Times New Roman"/>
          <w:bCs/>
        </w:rPr>
        <w:t>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quando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não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explicitado:</w:t>
      </w:r>
    </w:p>
    <w:p w14:paraId="47459EA5" w14:textId="1A6C2778" w:rsidR="001E26EC" w:rsidRPr="00A96EAE" w:rsidRDefault="001E26EC" w:rsidP="00563A8F">
      <w:pPr>
        <w:pStyle w:val="PargrafodaLista"/>
        <w:numPr>
          <w:ilvl w:val="0"/>
          <w:numId w:val="18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Efetuar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lavagem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bacias,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assentos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pias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sanitários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saneante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domissanitário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desinfetante;</w:t>
      </w:r>
    </w:p>
    <w:p w14:paraId="54E3F030" w14:textId="0E62F38B" w:rsidR="001E26EC" w:rsidRPr="00A96EAE" w:rsidRDefault="001E26EC" w:rsidP="00563A8F">
      <w:pPr>
        <w:pStyle w:val="PargrafodaLista"/>
        <w:numPr>
          <w:ilvl w:val="0"/>
          <w:numId w:val="18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Limpar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saneantes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domissanitários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pisos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sanitários,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copas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outras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áreas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molhadas;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</w:p>
    <w:p w14:paraId="47824FE2" w14:textId="1F0E73D8" w:rsidR="001E26EC" w:rsidRPr="00A96EAE" w:rsidRDefault="001E26EC" w:rsidP="00563A8F">
      <w:pPr>
        <w:pStyle w:val="PargrafodaLista"/>
        <w:numPr>
          <w:ilvl w:val="0"/>
          <w:numId w:val="18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Retirar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lixo,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acondicionando-o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sacos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plásticos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cem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litros,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removendo-os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para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local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indicado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pela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Administração.</w:t>
      </w:r>
    </w:p>
    <w:p w14:paraId="6D3F60E6" w14:textId="77777777" w:rsidR="001E26EC" w:rsidRPr="00A96EAE" w:rsidRDefault="001E26EC" w:rsidP="00563A8F">
      <w:pPr>
        <w:pStyle w:val="PargrafodaLista"/>
        <w:spacing w:line="360" w:lineRule="auto"/>
        <w:ind w:left="1701"/>
        <w:jc w:val="both"/>
        <w:rPr>
          <w:rFonts w:ascii="Times New Roman" w:hAnsi="Times New Roman" w:cs="Times New Roman"/>
          <w:bCs/>
        </w:rPr>
      </w:pPr>
    </w:p>
    <w:p w14:paraId="3375428E" w14:textId="344C6181" w:rsidR="001E26EC" w:rsidRPr="00A96EAE" w:rsidRDefault="001E26EC" w:rsidP="00563A8F">
      <w:pPr>
        <w:pStyle w:val="PargrafodaLista"/>
        <w:numPr>
          <w:ilvl w:val="3"/>
          <w:numId w:val="1"/>
        </w:numPr>
        <w:spacing w:line="360" w:lineRule="auto"/>
        <w:ind w:hanging="27"/>
        <w:contextualSpacing w:val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Semanalmente,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/>
          <w:bCs/>
        </w:rPr>
        <w:t>uma</w:t>
      </w:r>
      <w:r w:rsidR="003506C6" w:rsidRPr="00A96EAE">
        <w:rPr>
          <w:rFonts w:ascii="Times New Roman" w:hAnsi="Times New Roman" w:cs="Times New Roman"/>
          <w:b/>
          <w:bCs/>
        </w:rPr>
        <w:t xml:space="preserve"> </w:t>
      </w:r>
      <w:r w:rsidRPr="00A96EAE">
        <w:rPr>
          <w:rFonts w:ascii="Times New Roman" w:hAnsi="Times New Roman" w:cs="Times New Roman"/>
          <w:b/>
          <w:bCs/>
        </w:rPr>
        <w:t>vez</w:t>
      </w:r>
      <w:r w:rsidRPr="00A96EAE">
        <w:rPr>
          <w:rFonts w:ascii="Times New Roman" w:hAnsi="Times New Roman" w:cs="Times New Roman"/>
          <w:bCs/>
        </w:rPr>
        <w:t>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quando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não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explicitado: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</w:p>
    <w:p w14:paraId="348703C0" w14:textId="5E9EB14E" w:rsidR="001E26EC" w:rsidRPr="00A96EAE" w:rsidRDefault="001E26EC" w:rsidP="00563A8F">
      <w:pPr>
        <w:pStyle w:val="PargrafodaLista"/>
        <w:numPr>
          <w:ilvl w:val="0"/>
          <w:numId w:val="19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Limpar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atrás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móveis,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armários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arquivos;</w:t>
      </w:r>
    </w:p>
    <w:p w14:paraId="3AA79F23" w14:textId="56C818C5" w:rsidR="001E26EC" w:rsidRPr="00A96EAE" w:rsidRDefault="001E26EC" w:rsidP="00563A8F">
      <w:pPr>
        <w:pStyle w:val="PargrafodaLista"/>
        <w:numPr>
          <w:ilvl w:val="0"/>
          <w:numId w:val="19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Limpar,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produtos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adequados,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divisórias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portas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revestidas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fórmica;</w:t>
      </w:r>
    </w:p>
    <w:p w14:paraId="4B90D902" w14:textId="5B44D656" w:rsidR="001E26EC" w:rsidRPr="00A96EAE" w:rsidRDefault="001E26EC" w:rsidP="00563A8F">
      <w:pPr>
        <w:pStyle w:val="PargrafodaLista"/>
        <w:numPr>
          <w:ilvl w:val="0"/>
          <w:numId w:val="19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Limpar,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produto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neutro,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portas,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barras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batentes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pintados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óleo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ou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verniz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sintético;</w:t>
      </w:r>
    </w:p>
    <w:p w14:paraId="0EE1ECA8" w14:textId="17E0C059" w:rsidR="001E26EC" w:rsidRPr="00A96EAE" w:rsidRDefault="001E26EC" w:rsidP="00563A8F">
      <w:pPr>
        <w:pStyle w:val="PargrafodaLista"/>
        <w:numPr>
          <w:ilvl w:val="0"/>
          <w:numId w:val="19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Lustrar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todo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mobiliário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envernizado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produto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adequado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passar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flanela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nos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móveis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encerados;</w:t>
      </w:r>
    </w:p>
    <w:p w14:paraId="0C40B516" w14:textId="606EBDC8" w:rsidR="001E26EC" w:rsidRPr="00A96EAE" w:rsidRDefault="001E26EC" w:rsidP="00563A8F">
      <w:pPr>
        <w:pStyle w:val="PargrafodaLista"/>
        <w:numPr>
          <w:ilvl w:val="0"/>
          <w:numId w:val="19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lastRenderedPageBreak/>
        <w:t>Limpar,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produto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apropriado,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forrações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couro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ou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plástico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assentos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poltronas;</w:t>
      </w:r>
    </w:p>
    <w:p w14:paraId="296FCE7B" w14:textId="6C26F38A" w:rsidR="001E26EC" w:rsidRPr="00A96EAE" w:rsidRDefault="001E26EC" w:rsidP="00563A8F">
      <w:pPr>
        <w:pStyle w:val="PargrafodaLista"/>
        <w:numPr>
          <w:ilvl w:val="0"/>
          <w:numId w:val="19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Limpar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polir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todos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metais,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como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válvulas,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registros,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sifões,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fechaduras,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etc.;</w:t>
      </w:r>
    </w:p>
    <w:p w14:paraId="41511515" w14:textId="3605FBCB" w:rsidR="001E26EC" w:rsidRPr="00A96EAE" w:rsidRDefault="001E26EC" w:rsidP="00563A8F">
      <w:pPr>
        <w:pStyle w:val="PargrafodaLista"/>
        <w:numPr>
          <w:ilvl w:val="0"/>
          <w:numId w:val="19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Lavar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balcões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pisos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vinílicos,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mármore,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cerâmicos,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marmorite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emborrachados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detergente,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encerar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lustrar;</w:t>
      </w:r>
    </w:p>
    <w:p w14:paraId="5EA29CA5" w14:textId="336349BD" w:rsidR="001E26EC" w:rsidRPr="00A96EAE" w:rsidRDefault="001E26EC" w:rsidP="00563A8F">
      <w:pPr>
        <w:pStyle w:val="PargrafodaLista"/>
        <w:numPr>
          <w:ilvl w:val="0"/>
          <w:numId w:val="19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Passar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pano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úmido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saneantes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domissanitários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nos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telefones;</w:t>
      </w:r>
    </w:p>
    <w:p w14:paraId="1F6053DD" w14:textId="04BA37A9" w:rsidR="001E26EC" w:rsidRPr="00A96EAE" w:rsidRDefault="001E26EC" w:rsidP="00563A8F">
      <w:pPr>
        <w:pStyle w:val="PargrafodaLista"/>
        <w:numPr>
          <w:ilvl w:val="0"/>
          <w:numId w:val="19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Retirar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pó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resíduos,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pano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úmido,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quadros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geral;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</w:p>
    <w:p w14:paraId="4D7E0AAB" w14:textId="43AEC045" w:rsidR="001E26EC" w:rsidRPr="00A96EAE" w:rsidRDefault="001E26EC" w:rsidP="00563A8F">
      <w:pPr>
        <w:pStyle w:val="PargrafodaLista"/>
        <w:numPr>
          <w:ilvl w:val="0"/>
          <w:numId w:val="19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Executar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demais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serviços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considerados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necessários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à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frequência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semanal.</w:t>
      </w:r>
    </w:p>
    <w:p w14:paraId="776C239A" w14:textId="77777777" w:rsidR="001E26EC" w:rsidRPr="00A96EAE" w:rsidRDefault="001E26EC" w:rsidP="00563A8F">
      <w:pPr>
        <w:pStyle w:val="PargrafodaLista"/>
        <w:spacing w:line="360" w:lineRule="auto"/>
        <w:ind w:left="1701"/>
        <w:jc w:val="both"/>
        <w:rPr>
          <w:rFonts w:ascii="Times New Roman" w:hAnsi="Times New Roman" w:cs="Times New Roman"/>
          <w:bCs/>
        </w:rPr>
      </w:pPr>
    </w:p>
    <w:p w14:paraId="0A9EB0DA" w14:textId="15C9DF56" w:rsidR="001E26EC" w:rsidRPr="00A96EAE" w:rsidRDefault="001E26EC" w:rsidP="00563A8F">
      <w:pPr>
        <w:pStyle w:val="PargrafodaLista"/>
        <w:numPr>
          <w:ilvl w:val="3"/>
          <w:numId w:val="1"/>
        </w:numPr>
        <w:spacing w:line="360" w:lineRule="auto"/>
        <w:ind w:hanging="27"/>
        <w:contextualSpacing w:val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Semanalmente,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/>
          <w:bCs/>
        </w:rPr>
        <w:t>duas</w:t>
      </w:r>
      <w:r w:rsidR="003506C6" w:rsidRPr="00A96EAE">
        <w:rPr>
          <w:rFonts w:ascii="Times New Roman" w:hAnsi="Times New Roman" w:cs="Times New Roman"/>
          <w:b/>
          <w:bCs/>
        </w:rPr>
        <w:t xml:space="preserve"> </w:t>
      </w:r>
      <w:r w:rsidRPr="00A96EAE">
        <w:rPr>
          <w:rFonts w:ascii="Times New Roman" w:hAnsi="Times New Roman" w:cs="Times New Roman"/>
          <w:b/>
          <w:bCs/>
        </w:rPr>
        <w:t>vezes</w:t>
      </w:r>
      <w:r w:rsidRPr="00A96EAE">
        <w:rPr>
          <w:rFonts w:ascii="Times New Roman" w:hAnsi="Times New Roman" w:cs="Times New Roman"/>
          <w:bCs/>
        </w:rPr>
        <w:t>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quando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não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explicitado:</w:t>
      </w:r>
    </w:p>
    <w:p w14:paraId="04F34FE0" w14:textId="6C8C8529" w:rsidR="001E26EC" w:rsidRPr="00A96EAE" w:rsidRDefault="001E26EC" w:rsidP="00563A8F">
      <w:pPr>
        <w:pStyle w:val="PargrafodaLista"/>
        <w:numPr>
          <w:ilvl w:val="0"/>
          <w:numId w:val="20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Limpar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espelhos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pano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umedecido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álcool.</w:t>
      </w:r>
    </w:p>
    <w:p w14:paraId="054BEC17" w14:textId="77777777" w:rsidR="001E26EC" w:rsidRPr="00A96EAE" w:rsidRDefault="001E26EC" w:rsidP="00563A8F">
      <w:pPr>
        <w:pStyle w:val="PargrafodaLista"/>
        <w:spacing w:line="360" w:lineRule="auto"/>
        <w:ind w:left="1701"/>
        <w:jc w:val="both"/>
        <w:rPr>
          <w:rFonts w:ascii="Times New Roman" w:hAnsi="Times New Roman" w:cs="Times New Roman"/>
          <w:bCs/>
        </w:rPr>
      </w:pPr>
    </w:p>
    <w:p w14:paraId="4CACEC2C" w14:textId="6473A63A" w:rsidR="001E26EC" w:rsidRPr="00A96EAE" w:rsidRDefault="001E26EC" w:rsidP="00563A8F">
      <w:pPr>
        <w:pStyle w:val="PargrafodaLista"/>
        <w:numPr>
          <w:ilvl w:val="3"/>
          <w:numId w:val="1"/>
        </w:numPr>
        <w:spacing w:line="360" w:lineRule="auto"/>
        <w:ind w:hanging="27"/>
        <w:contextualSpacing w:val="0"/>
        <w:jc w:val="both"/>
        <w:rPr>
          <w:rFonts w:ascii="Times New Roman" w:hAnsi="Times New Roman" w:cs="Times New Roman"/>
          <w:lang w:val="x-none" w:eastAsia="en-US"/>
        </w:rPr>
      </w:pPr>
      <w:r w:rsidRPr="00A96EAE">
        <w:rPr>
          <w:rFonts w:ascii="Times New Roman" w:hAnsi="Times New Roman" w:cs="Times New Roman"/>
          <w:lang w:eastAsia="en-US"/>
        </w:rPr>
        <w:t>Mensalmente,</w:t>
      </w:r>
      <w:r w:rsidR="003506C6" w:rsidRPr="00A96EAE">
        <w:rPr>
          <w:rFonts w:ascii="Times New Roman" w:hAnsi="Times New Roman" w:cs="Times New Roman"/>
          <w:lang w:eastAsia="en-US"/>
        </w:rPr>
        <w:t xml:space="preserve"> </w:t>
      </w:r>
      <w:r w:rsidRPr="00A96EAE">
        <w:rPr>
          <w:rFonts w:ascii="Times New Roman" w:hAnsi="Times New Roman" w:cs="Times New Roman"/>
          <w:b/>
          <w:lang w:eastAsia="en-US"/>
        </w:rPr>
        <w:t>uma</w:t>
      </w:r>
      <w:r w:rsidR="003506C6" w:rsidRPr="00A96EAE">
        <w:rPr>
          <w:rFonts w:ascii="Times New Roman" w:hAnsi="Times New Roman" w:cs="Times New Roman"/>
          <w:b/>
          <w:lang w:eastAsia="en-US"/>
        </w:rPr>
        <w:t xml:space="preserve"> </w:t>
      </w:r>
      <w:r w:rsidRPr="00A96EAE">
        <w:rPr>
          <w:rFonts w:ascii="Times New Roman" w:hAnsi="Times New Roman" w:cs="Times New Roman"/>
          <w:b/>
          <w:lang w:eastAsia="en-US"/>
        </w:rPr>
        <w:t>vez</w:t>
      </w:r>
      <w:r w:rsidRPr="00A96EAE">
        <w:rPr>
          <w:rFonts w:ascii="Times New Roman" w:hAnsi="Times New Roman" w:cs="Times New Roman"/>
          <w:lang w:eastAsia="en-US"/>
        </w:rPr>
        <w:t>:</w:t>
      </w:r>
    </w:p>
    <w:p w14:paraId="20ED2835" w14:textId="599012A6" w:rsidR="001E26EC" w:rsidRPr="00A96EAE" w:rsidRDefault="001E26EC" w:rsidP="00563A8F">
      <w:pPr>
        <w:pStyle w:val="PargrafodaLista"/>
        <w:numPr>
          <w:ilvl w:val="0"/>
          <w:numId w:val="21"/>
        </w:numPr>
        <w:spacing w:line="360" w:lineRule="auto"/>
        <w:ind w:left="1701" w:firstLine="0"/>
        <w:jc w:val="both"/>
        <w:rPr>
          <w:rFonts w:ascii="Times New Roman" w:hAnsi="Times New Roman" w:cs="Times New Roman"/>
          <w:lang w:val="x-none" w:eastAsia="en-US"/>
        </w:rPr>
      </w:pPr>
      <w:r w:rsidRPr="00A96EAE">
        <w:rPr>
          <w:rFonts w:ascii="Times New Roman" w:hAnsi="Times New Roman" w:cs="Times New Roman"/>
          <w:lang w:val="x-none" w:eastAsia="en-US"/>
        </w:rPr>
        <w:t>Limpar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todas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as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luminárias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por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dentro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e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por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fora;</w:t>
      </w:r>
    </w:p>
    <w:p w14:paraId="452C3306" w14:textId="3DCB114C" w:rsidR="001E26EC" w:rsidRPr="00A96EAE" w:rsidRDefault="001E26EC" w:rsidP="00563A8F">
      <w:pPr>
        <w:pStyle w:val="PargrafodaLista"/>
        <w:numPr>
          <w:ilvl w:val="0"/>
          <w:numId w:val="21"/>
        </w:numPr>
        <w:spacing w:line="360" w:lineRule="auto"/>
        <w:ind w:left="1701" w:firstLine="0"/>
        <w:jc w:val="both"/>
        <w:rPr>
          <w:rFonts w:ascii="Times New Roman" w:hAnsi="Times New Roman" w:cs="Times New Roman"/>
          <w:lang w:val="x-none" w:eastAsia="en-US"/>
        </w:rPr>
      </w:pPr>
      <w:r w:rsidRPr="00A96EAE">
        <w:rPr>
          <w:rFonts w:ascii="Times New Roman" w:hAnsi="Times New Roman" w:cs="Times New Roman"/>
          <w:lang w:val="x-none" w:eastAsia="en-US"/>
        </w:rPr>
        <w:t>Limpar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forros,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paredes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e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rodapés;</w:t>
      </w:r>
    </w:p>
    <w:p w14:paraId="4BAE48BE" w14:textId="5AAC318E" w:rsidR="001E26EC" w:rsidRPr="00A96EAE" w:rsidRDefault="001E26EC" w:rsidP="00563A8F">
      <w:pPr>
        <w:pStyle w:val="PargrafodaLista"/>
        <w:numPr>
          <w:ilvl w:val="0"/>
          <w:numId w:val="21"/>
        </w:numPr>
        <w:spacing w:line="360" w:lineRule="auto"/>
        <w:ind w:left="1701" w:firstLine="0"/>
        <w:jc w:val="both"/>
        <w:rPr>
          <w:rFonts w:ascii="Times New Roman" w:hAnsi="Times New Roman" w:cs="Times New Roman"/>
          <w:lang w:val="x-none" w:eastAsia="en-US"/>
        </w:rPr>
      </w:pPr>
      <w:r w:rsidRPr="00A96EAE">
        <w:rPr>
          <w:rFonts w:ascii="Times New Roman" w:hAnsi="Times New Roman" w:cs="Times New Roman"/>
          <w:lang w:val="x-none" w:eastAsia="en-US"/>
        </w:rPr>
        <w:t>Limpar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cortinas,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com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equipamentos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e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acessórios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adequados;</w:t>
      </w:r>
    </w:p>
    <w:p w14:paraId="78297983" w14:textId="061B8133" w:rsidR="001E26EC" w:rsidRPr="00A96EAE" w:rsidRDefault="001E26EC" w:rsidP="00563A8F">
      <w:pPr>
        <w:pStyle w:val="PargrafodaLista"/>
        <w:numPr>
          <w:ilvl w:val="0"/>
          <w:numId w:val="21"/>
        </w:numPr>
        <w:spacing w:line="360" w:lineRule="auto"/>
        <w:ind w:left="1701" w:firstLine="0"/>
        <w:jc w:val="both"/>
        <w:rPr>
          <w:rFonts w:ascii="Times New Roman" w:hAnsi="Times New Roman" w:cs="Times New Roman"/>
          <w:lang w:val="x-none" w:eastAsia="en-US"/>
        </w:rPr>
      </w:pPr>
      <w:r w:rsidRPr="00A96EAE">
        <w:rPr>
          <w:rFonts w:ascii="Times New Roman" w:hAnsi="Times New Roman" w:cs="Times New Roman"/>
          <w:lang w:val="x-none" w:eastAsia="en-US"/>
        </w:rPr>
        <w:t>Limpar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persianas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com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produtos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adequados;</w:t>
      </w:r>
    </w:p>
    <w:p w14:paraId="6A278448" w14:textId="0FB53AE4" w:rsidR="001E26EC" w:rsidRPr="00A96EAE" w:rsidRDefault="001E26EC" w:rsidP="00563A8F">
      <w:pPr>
        <w:pStyle w:val="PargrafodaLista"/>
        <w:numPr>
          <w:ilvl w:val="0"/>
          <w:numId w:val="21"/>
        </w:numPr>
        <w:spacing w:line="360" w:lineRule="auto"/>
        <w:ind w:left="1701" w:firstLine="0"/>
        <w:jc w:val="both"/>
        <w:rPr>
          <w:rFonts w:ascii="Times New Roman" w:hAnsi="Times New Roman" w:cs="Times New Roman"/>
          <w:lang w:val="x-none" w:eastAsia="en-US"/>
        </w:rPr>
      </w:pPr>
      <w:r w:rsidRPr="00A96EAE">
        <w:rPr>
          <w:rFonts w:ascii="Times New Roman" w:hAnsi="Times New Roman" w:cs="Times New Roman"/>
          <w:lang w:val="x-none" w:eastAsia="en-US"/>
        </w:rPr>
        <w:t>Remover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manchas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de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paredes;</w:t>
      </w:r>
    </w:p>
    <w:p w14:paraId="090ABB5D" w14:textId="78E7BDC0" w:rsidR="001E26EC" w:rsidRPr="00A96EAE" w:rsidRDefault="001E26EC" w:rsidP="00563A8F">
      <w:pPr>
        <w:pStyle w:val="PargrafodaLista"/>
        <w:numPr>
          <w:ilvl w:val="0"/>
          <w:numId w:val="21"/>
        </w:numPr>
        <w:spacing w:line="360" w:lineRule="auto"/>
        <w:ind w:left="1701" w:firstLine="0"/>
        <w:jc w:val="both"/>
        <w:rPr>
          <w:rFonts w:ascii="Times New Roman" w:hAnsi="Times New Roman" w:cs="Times New Roman"/>
          <w:lang w:val="x-none" w:eastAsia="en-US"/>
        </w:rPr>
      </w:pPr>
      <w:r w:rsidRPr="00A96EAE">
        <w:rPr>
          <w:rFonts w:ascii="Times New Roman" w:hAnsi="Times New Roman" w:cs="Times New Roman"/>
          <w:lang w:val="x-none" w:eastAsia="en-US"/>
        </w:rPr>
        <w:t>Limpar,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engraxar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e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lubrificar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portas,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grades,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basculantes,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caixilhos,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janelas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de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ferro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(de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malha,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enrolar,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pantográfica,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correr,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etc.);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e</w:t>
      </w:r>
    </w:p>
    <w:p w14:paraId="7BC2A643" w14:textId="01D49581" w:rsidR="001E26EC" w:rsidRPr="00A96EAE" w:rsidRDefault="001E26EC" w:rsidP="00563A8F">
      <w:pPr>
        <w:pStyle w:val="PargrafodaLista"/>
        <w:numPr>
          <w:ilvl w:val="0"/>
          <w:numId w:val="21"/>
        </w:numPr>
        <w:spacing w:line="360" w:lineRule="auto"/>
        <w:ind w:left="1701" w:firstLine="0"/>
        <w:jc w:val="both"/>
        <w:rPr>
          <w:rFonts w:ascii="Times New Roman" w:hAnsi="Times New Roman" w:cs="Times New Roman"/>
          <w:lang w:val="x-none" w:eastAsia="en-US"/>
        </w:rPr>
      </w:pPr>
      <w:r w:rsidRPr="00A96EAE">
        <w:rPr>
          <w:rFonts w:ascii="Times New Roman" w:hAnsi="Times New Roman" w:cs="Times New Roman"/>
          <w:lang w:val="x-none" w:eastAsia="en-US"/>
        </w:rPr>
        <w:t>Efetuar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revisão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minuciosa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de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todos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os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serviços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prestados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durante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o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mês.</w:t>
      </w:r>
    </w:p>
    <w:p w14:paraId="7571637B" w14:textId="77777777" w:rsidR="001E26EC" w:rsidRPr="00A96EAE" w:rsidRDefault="001E26EC" w:rsidP="00563A8F">
      <w:pPr>
        <w:pStyle w:val="PargrafodaLista"/>
        <w:spacing w:line="360" w:lineRule="auto"/>
        <w:ind w:left="1701"/>
        <w:jc w:val="both"/>
        <w:rPr>
          <w:rFonts w:ascii="Times New Roman" w:hAnsi="Times New Roman" w:cs="Times New Roman"/>
          <w:lang w:val="x-none" w:eastAsia="en-US"/>
        </w:rPr>
      </w:pPr>
    </w:p>
    <w:p w14:paraId="1A024B5D" w14:textId="77AE6F8D" w:rsidR="001E26EC" w:rsidRPr="00A96EAE" w:rsidRDefault="001E26EC" w:rsidP="00563A8F">
      <w:pPr>
        <w:pStyle w:val="PargrafodaLista"/>
        <w:numPr>
          <w:ilvl w:val="3"/>
          <w:numId w:val="1"/>
        </w:numPr>
        <w:spacing w:line="360" w:lineRule="auto"/>
        <w:ind w:hanging="27"/>
        <w:contextualSpacing w:val="0"/>
        <w:jc w:val="both"/>
        <w:rPr>
          <w:rFonts w:ascii="Times New Roman" w:hAnsi="Times New Roman" w:cs="Times New Roman"/>
          <w:lang w:val="x-none" w:eastAsia="en-US"/>
        </w:rPr>
      </w:pPr>
      <w:r w:rsidRPr="00A96EAE">
        <w:rPr>
          <w:rFonts w:ascii="Times New Roman" w:hAnsi="Times New Roman" w:cs="Times New Roman"/>
          <w:lang w:eastAsia="en-US"/>
        </w:rPr>
        <w:t>Anualmente,</w:t>
      </w:r>
      <w:r w:rsidR="003506C6" w:rsidRPr="00A96EAE">
        <w:rPr>
          <w:rFonts w:ascii="Times New Roman" w:hAnsi="Times New Roman" w:cs="Times New Roman"/>
          <w:lang w:eastAsia="en-US"/>
        </w:rPr>
        <w:t xml:space="preserve"> </w:t>
      </w:r>
      <w:r w:rsidRPr="00A96EAE">
        <w:rPr>
          <w:rFonts w:ascii="Times New Roman" w:hAnsi="Times New Roman" w:cs="Times New Roman"/>
          <w:lang w:eastAsia="en-US"/>
        </w:rPr>
        <w:t>uma</w:t>
      </w:r>
      <w:r w:rsidR="003506C6" w:rsidRPr="00A96EAE">
        <w:rPr>
          <w:rFonts w:ascii="Times New Roman" w:hAnsi="Times New Roman" w:cs="Times New Roman"/>
          <w:lang w:eastAsia="en-US"/>
        </w:rPr>
        <w:t xml:space="preserve"> </w:t>
      </w:r>
      <w:r w:rsidRPr="00A96EAE">
        <w:rPr>
          <w:rFonts w:ascii="Times New Roman" w:hAnsi="Times New Roman" w:cs="Times New Roman"/>
          <w:lang w:eastAsia="en-US"/>
        </w:rPr>
        <w:t>vez,</w:t>
      </w:r>
      <w:r w:rsidR="003506C6" w:rsidRPr="00A96EAE">
        <w:rPr>
          <w:rFonts w:ascii="Times New Roman" w:hAnsi="Times New Roman" w:cs="Times New Roman"/>
          <w:lang w:eastAsia="en-US"/>
        </w:rPr>
        <w:t xml:space="preserve"> </w:t>
      </w:r>
      <w:r w:rsidRPr="00A96EAE">
        <w:rPr>
          <w:rFonts w:ascii="Times New Roman" w:hAnsi="Times New Roman" w:cs="Times New Roman"/>
          <w:lang w:eastAsia="en-US"/>
        </w:rPr>
        <w:t>quando</w:t>
      </w:r>
      <w:r w:rsidR="003506C6" w:rsidRPr="00A96EAE">
        <w:rPr>
          <w:rFonts w:ascii="Times New Roman" w:hAnsi="Times New Roman" w:cs="Times New Roman"/>
          <w:lang w:eastAsia="en-US"/>
        </w:rPr>
        <w:t xml:space="preserve"> </w:t>
      </w:r>
      <w:r w:rsidRPr="00A96EAE">
        <w:rPr>
          <w:rFonts w:ascii="Times New Roman" w:hAnsi="Times New Roman" w:cs="Times New Roman"/>
          <w:lang w:eastAsia="en-US"/>
        </w:rPr>
        <w:t>não</w:t>
      </w:r>
      <w:r w:rsidR="003506C6" w:rsidRPr="00A96EAE">
        <w:rPr>
          <w:rFonts w:ascii="Times New Roman" w:hAnsi="Times New Roman" w:cs="Times New Roman"/>
          <w:lang w:eastAsia="en-US"/>
        </w:rPr>
        <w:t xml:space="preserve"> </w:t>
      </w:r>
      <w:r w:rsidRPr="00A96EAE">
        <w:rPr>
          <w:rFonts w:ascii="Times New Roman" w:hAnsi="Times New Roman" w:cs="Times New Roman"/>
          <w:lang w:eastAsia="en-US"/>
        </w:rPr>
        <w:t>explicitado:</w:t>
      </w:r>
    </w:p>
    <w:p w14:paraId="6511F4FE" w14:textId="4C71272E" w:rsidR="001E26EC" w:rsidRPr="00A96EAE" w:rsidRDefault="001E26EC" w:rsidP="00563A8F">
      <w:pPr>
        <w:pStyle w:val="PargrafodaLista"/>
        <w:numPr>
          <w:ilvl w:val="0"/>
          <w:numId w:val="22"/>
        </w:numPr>
        <w:spacing w:line="360" w:lineRule="auto"/>
        <w:ind w:left="1701" w:firstLine="0"/>
        <w:jc w:val="both"/>
        <w:rPr>
          <w:rFonts w:ascii="Times New Roman" w:hAnsi="Times New Roman" w:cs="Times New Roman"/>
          <w:lang w:val="x-none" w:eastAsia="en-US"/>
        </w:rPr>
      </w:pPr>
      <w:r w:rsidRPr="00A96EAE">
        <w:rPr>
          <w:rFonts w:ascii="Times New Roman" w:hAnsi="Times New Roman" w:cs="Times New Roman"/>
          <w:lang w:val="x-none" w:eastAsia="en-US"/>
        </w:rPr>
        <w:t>Efetuar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lavagem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das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áreas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acarpetadas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previstas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em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contrato;</w:t>
      </w:r>
    </w:p>
    <w:p w14:paraId="7CF095AD" w14:textId="55856355" w:rsidR="001E26EC" w:rsidRPr="00A96EAE" w:rsidRDefault="001E26EC" w:rsidP="00563A8F">
      <w:pPr>
        <w:pStyle w:val="PargrafodaLista"/>
        <w:numPr>
          <w:ilvl w:val="0"/>
          <w:numId w:val="22"/>
        </w:numPr>
        <w:spacing w:line="360" w:lineRule="auto"/>
        <w:ind w:left="1701" w:firstLine="0"/>
        <w:contextualSpacing w:val="0"/>
        <w:jc w:val="both"/>
        <w:rPr>
          <w:rFonts w:ascii="Times New Roman" w:hAnsi="Times New Roman" w:cs="Times New Roman"/>
          <w:lang w:val="x-none" w:eastAsia="en-US"/>
        </w:rPr>
      </w:pPr>
      <w:r w:rsidRPr="00A96EAE">
        <w:rPr>
          <w:rFonts w:ascii="Times New Roman" w:hAnsi="Times New Roman" w:cs="Times New Roman"/>
          <w:lang w:val="x-none" w:eastAsia="en-US"/>
        </w:rPr>
        <w:t>Aspirar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o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pó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e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limpar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calhas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e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luminárias;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e</w:t>
      </w:r>
    </w:p>
    <w:p w14:paraId="220A51AD" w14:textId="08E06A78" w:rsidR="001E26EC" w:rsidRPr="00A96EAE" w:rsidRDefault="001E26EC" w:rsidP="00563A8F">
      <w:pPr>
        <w:pStyle w:val="PargrafodaLista"/>
        <w:numPr>
          <w:ilvl w:val="3"/>
          <w:numId w:val="1"/>
        </w:numPr>
        <w:spacing w:line="360" w:lineRule="auto"/>
        <w:ind w:hanging="27"/>
        <w:contextualSpacing w:val="0"/>
        <w:jc w:val="both"/>
        <w:rPr>
          <w:rFonts w:ascii="Times New Roman" w:hAnsi="Times New Roman" w:cs="Times New Roman"/>
          <w:lang w:val="x-none" w:eastAsia="en-US"/>
        </w:rPr>
      </w:pPr>
      <w:r w:rsidRPr="00A96EAE">
        <w:rPr>
          <w:rFonts w:ascii="Times New Roman" w:hAnsi="Times New Roman" w:cs="Times New Roman"/>
          <w:lang w:val="x-none" w:eastAsia="en-US"/>
        </w:rPr>
        <w:t>Anualmente,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b/>
          <w:lang w:val="x-none" w:eastAsia="en-US"/>
        </w:rPr>
        <w:t>duas</w:t>
      </w:r>
      <w:r w:rsidR="003506C6" w:rsidRPr="00A96EAE">
        <w:rPr>
          <w:rFonts w:ascii="Times New Roman" w:hAnsi="Times New Roman" w:cs="Times New Roman"/>
          <w:b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b/>
          <w:lang w:val="x-none" w:eastAsia="en-US"/>
        </w:rPr>
        <w:t>vezes</w:t>
      </w:r>
      <w:r w:rsidRPr="00A96EAE">
        <w:rPr>
          <w:rFonts w:ascii="Times New Roman" w:hAnsi="Times New Roman" w:cs="Times New Roman"/>
          <w:lang w:val="x-none" w:eastAsia="en-US"/>
        </w:rPr>
        <w:t>,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quando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não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explicitado:</w:t>
      </w:r>
    </w:p>
    <w:p w14:paraId="00EC2E85" w14:textId="23A05C4E" w:rsidR="001E26EC" w:rsidRPr="00A96EAE" w:rsidRDefault="001E26EC" w:rsidP="00563A8F">
      <w:pPr>
        <w:pStyle w:val="PargrafodaLista"/>
        <w:numPr>
          <w:ilvl w:val="0"/>
          <w:numId w:val="23"/>
        </w:numPr>
        <w:spacing w:line="360" w:lineRule="auto"/>
        <w:ind w:left="1701" w:firstLine="0"/>
        <w:contextualSpacing w:val="0"/>
        <w:jc w:val="both"/>
        <w:rPr>
          <w:rFonts w:ascii="Times New Roman" w:hAnsi="Times New Roman" w:cs="Times New Roman"/>
          <w:lang w:val="x-none" w:eastAsia="en-US"/>
        </w:rPr>
      </w:pPr>
      <w:r w:rsidRPr="00A96EAE">
        <w:rPr>
          <w:rFonts w:ascii="Times New Roman" w:hAnsi="Times New Roman" w:cs="Times New Roman"/>
          <w:lang w:val="x-none" w:eastAsia="en-US"/>
        </w:rPr>
        <w:t>Lavar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as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caixas-d’água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dos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prédios,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remover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a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lama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depositada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e</w:t>
      </w:r>
      <w:r w:rsidR="003506C6" w:rsidRPr="00A96EAE">
        <w:rPr>
          <w:rFonts w:ascii="Times New Roman" w:hAnsi="Times New Roman" w:cs="Times New Roman"/>
          <w:lang w:val="x-none" w:eastAsia="en-US"/>
        </w:rPr>
        <w:t xml:space="preserve"> </w:t>
      </w:r>
      <w:r w:rsidRPr="00A96EAE">
        <w:rPr>
          <w:rFonts w:ascii="Times New Roman" w:hAnsi="Times New Roman" w:cs="Times New Roman"/>
          <w:lang w:val="x-none" w:eastAsia="en-US"/>
        </w:rPr>
        <w:t>desinfetá-las.</w:t>
      </w:r>
    </w:p>
    <w:p w14:paraId="703DDCCC" w14:textId="1337C89B" w:rsidR="001E26EC" w:rsidRPr="00A96EAE" w:rsidRDefault="001E26EC" w:rsidP="00563A8F">
      <w:pPr>
        <w:pStyle w:val="PargrafodaLista"/>
        <w:numPr>
          <w:ilvl w:val="2"/>
          <w:numId w:val="1"/>
        </w:numPr>
        <w:spacing w:line="360" w:lineRule="auto"/>
        <w:ind w:left="1134" w:firstLine="0"/>
        <w:contextualSpacing w:val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Áreas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Externas</w:t>
      </w:r>
    </w:p>
    <w:p w14:paraId="104C6E22" w14:textId="4CDDCA22" w:rsidR="001E26EC" w:rsidRPr="00A96EAE" w:rsidRDefault="001E26EC" w:rsidP="00563A8F">
      <w:pPr>
        <w:pStyle w:val="PargrafodaLista"/>
        <w:numPr>
          <w:ilvl w:val="3"/>
          <w:numId w:val="1"/>
        </w:numPr>
        <w:spacing w:line="360" w:lineRule="auto"/>
        <w:ind w:hanging="27"/>
        <w:contextualSpacing w:val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Diariamente,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/>
          <w:bCs/>
        </w:rPr>
        <w:t>uma</w:t>
      </w:r>
      <w:r w:rsidR="003506C6" w:rsidRPr="00A96EAE">
        <w:rPr>
          <w:rFonts w:ascii="Times New Roman" w:hAnsi="Times New Roman" w:cs="Times New Roman"/>
          <w:b/>
          <w:bCs/>
        </w:rPr>
        <w:t xml:space="preserve"> </w:t>
      </w:r>
      <w:r w:rsidRPr="00A96EAE">
        <w:rPr>
          <w:rFonts w:ascii="Times New Roman" w:hAnsi="Times New Roman" w:cs="Times New Roman"/>
          <w:b/>
          <w:bCs/>
        </w:rPr>
        <w:t>vez</w:t>
      </w:r>
      <w:r w:rsidRPr="00A96EAE">
        <w:rPr>
          <w:rFonts w:ascii="Times New Roman" w:hAnsi="Times New Roman" w:cs="Times New Roman"/>
          <w:bCs/>
        </w:rPr>
        <w:t>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quando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não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explicitado:</w:t>
      </w:r>
    </w:p>
    <w:p w14:paraId="5F29BC48" w14:textId="6B866ECA" w:rsidR="001E26EC" w:rsidRPr="00A96EAE" w:rsidRDefault="001E26EC" w:rsidP="00563A8F">
      <w:pPr>
        <w:pStyle w:val="PargrafodaLista"/>
        <w:numPr>
          <w:ilvl w:val="0"/>
          <w:numId w:val="24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lastRenderedPageBreak/>
        <w:t>Remover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capachos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tapetes,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procedendo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sua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limpeza;</w:t>
      </w:r>
    </w:p>
    <w:p w14:paraId="5F28FD42" w14:textId="49C47DF5" w:rsidR="001E26EC" w:rsidRPr="00A96EAE" w:rsidRDefault="001E26EC" w:rsidP="00563A8F">
      <w:pPr>
        <w:pStyle w:val="PargrafodaLista"/>
        <w:numPr>
          <w:ilvl w:val="0"/>
          <w:numId w:val="24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Varrer,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passar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pano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úmido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polir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pisos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vinílicos,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mármore,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cerâmicos,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marmorite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emborrachados;</w:t>
      </w:r>
    </w:p>
    <w:p w14:paraId="4288A46B" w14:textId="556C73B8" w:rsidR="001E26EC" w:rsidRPr="00A96EAE" w:rsidRDefault="001E26EC" w:rsidP="00563A8F">
      <w:pPr>
        <w:pStyle w:val="PargrafodaLista"/>
        <w:numPr>
          <w:ilvl w:val="0"/>
          <w:numId w:val="24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Varrer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áreas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pavimentadas;</w:t>
      </w:r>
    </w:p>
    <w:p w14:paraId="0F1875BD" w14:textId="3E3597EC" w:rsidR="001E26EC" w:rsidRPr="00A96EAE" w:rsidRDefault="001E26EC" w:rsidP="00563A8F">
      <w:pPr>
        <w:pStyle w:val="PargrafodaLista"/>
        <w:numPr>
          <w:ilvl w:val="0"/>
          <w:numId w:val="24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Realizar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separação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resíduos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recicláveis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na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fonte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geradora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sua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destinação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às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associações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cooperativas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catadores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materiais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recicláveis,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conforme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Decreto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no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5.940,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25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outubro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2006,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procedida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pela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coleta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seletiva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papel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para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reciclagem,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quando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couber,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nos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termos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legislação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vigente;</w:t>
      </w:r>
    </w:p>
    <w:p w14:paraId="38699779" w14:textId="1FF257F4" w:rsidR="001E26EC" w:rsidRPr="00A96EAE" w:rsidRDefault="001E26EC" w:rsidP="00563A8F">
      <w:pPr>
        <w:pStyle w:val="PargrafodaLista"/>
        <w:numPr>
          <w:ilvl w:val="0"/>
          <w:numId w:val="24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Executar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demais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serviços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considerados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necessários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à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frequência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diária.</w:t>
      </w:r>
    </w:p>
    <w:p w14:paraId="45E4BF32" w14:textId="77777777" w:rsidR="001E26EC" w:rsidRPr="00A96EAE" w:rsidRDefault="001E26EC" w:rsidP="00563A8F">
      <w:pPr>
        <w:pStyle w:val="PargrafodaLista"/>
        <w:spacing w:line="360" w:lineRule="auto"/>
        <w:ind w:left="1728"/>
        <w:contextualSpacing w:val="0"/>
        <w:jc w:val="both"/>
        <w:rPr>
          <w:rFonts w:ascii="Times New Roman" w:hAnsi="Times New Roman" w:cs="Times New Roman"/>
          <w:bCs/>
        </w:rPr>
      </w:pPr>
    </w:p>
    <w:p w14:paraId="7387AA84" w14:textId="00F3F77E" w:rsidR="001E26EC" w:rsidRPr="00A96EAE" w:rsidRDefault="001E26EC" w:rsidP="00563A8F">
      <w:pPr>
        <w:pStyle w:val="PargrafodaLista"/>
        <w:numPr>
          <w:ilvl w:val="3"/>
          <w:numId w:val="1"/>
        </w:numPr>
        <w:spacing w:line="360" w:lineRule="auto"/>
        <w:ind w:hanging="27"/>
        <w:contextualSpacing w:val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Diariamente,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/>
          <w:bCs/>
        </w:rPr>
        <w:t>duas</w:t>
      </w:r>
      <w:r w:rsidR="003506C6" w:rsidRPr="00A96EAE">
        <w:rPr>
          <w:rFonts w:ascii="Times New Roman" w:hAnsi="Times New Roman" w:cs="Times New Roman"/>
          <w:b/>
          <w:bCs/>
        </w:rPr>
        <w:t xml:space="preserve"> </w:t>
      </w:r>
      <w:r w:rsidRPr="00A96EAE">
        <w:rPr>
          <w:rFonts w:ascii="Times New Roman" w:hAnsi="Times New Roman" w:cs="Times New Roman"/>
          <w:b/>
          <w:bCs/>
        </w:rPr>
        <w:t>vezes</w:t>
      </w:r>
      <w:r w:rsidRPr="00A96EAE">
        <w:rPr>
          <w:rFonts w:ascii="Times New Roman" w:hAnsi="Times New Roman" w:cs="Times New Roman"/>
          <w:bCs/>
        </w:rPr>
        <w:t>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quando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não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explicitado:</w:t>
      </w:r>
    </w:p>
    <w:p w14:paraId="36A5837D" w14:textId="5723531A" w:rsidR="001E26EC" w:rsidRPr="00A96EAE" w:rsidRDefault="001E26EC" w:rsidP="00563A8F">
      <w:pPr>
        <w:pStyle w:val="PargrafodaLista"/>
        <w:numPr>
          <w:ilvl w:val="0"/>
          <w:numId w:val="25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Retirar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lixo,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duas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vezes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dia,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acondicionando-o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sacos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plásticos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cem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litros,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removendo-os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para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local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indicado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pela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Administração.</w:t>
      </w:r>
    </w:p>
    <w:p w14:paraId="7A307DC0" w14:textId="0383A1FA" w:rsidR="001E26EC" w:rsidRPr="00A96EAE" w:rsidRDefault="001E26EC" w:rsidP="00563A8F">
      <w:pPr>
        <w:pStyle w:val="PargrafodaLista"/>
        <w:numPr>
          <w:ilvl w:val="3"/>
          <w:numId w:val="1"/>
        </w:numPr>
        <w:spacing w:line="360" w:lineRule="auto"/>
        <w:ind w:hanging="27"/>
        <w:contextualSpacing w:val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Semanalmente,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/>
          <w:bCs/>
        </w:rPr>
        <w:t>uma</w:t>
      </w:r>
      <w:r w:rsidR="003506C6" w:rsidRPr="00A96EAE">
        <w:rPr>
          <w:rFonts w:ascii="Times New Roman" w:hAnsi="Times New Roman" w:cs="Times New Roman"/>
          <w:b/>
          <w:bCs/>
        </w:rPr>
        <w:t xml:space="preserve"> </w:t>
      </w:r>
      <w:r w:rsidRPr="00A96EAE">
        <w:rPr>
          <w:rFonts w:ascii="Times New Roman" w:hAnsi="Times New Roman" w:cs="Times New Roman"/>
          <w:b/>
          <w:bCs/>
        </w:rPr>
        <w:t>vez</w:t>
      </w:r>
      <w:r w:rsidRPr="00A96EAE">
        <w:rPr>
          <w:rFonts w:ascii="Times New Roman" w:hAnsi="Times New Roman" w:cs="Times New Roman"/>
          <w:bCs/>
        </w:rPr>
        <w:t>:</w:t>
      </w:r>
    </w:p>
    <w:p w14:paraId="3155201E" w14:textId="1BB58017" w:rsidR="001E26EC" w:rsidRPr="00A96EAE" w:rsidRDefault="001E26EC" w:rsidP="00563A8F">
      <w:pPr>
        <w:pStyle w:val="PargrafodaLista"/>
        <w:numPr>
          <w:ilvl w:val="0"/>
          <w:numId w:val="26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Limpar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polir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todos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metais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(torneiras,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válvulas,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registros,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sifões,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fechaduras,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etc.);</w:t>
      </w:r>
    </w:p>
    <w:p w14:paraId="29BDF1FF" w14:textId="2914A92C" w:rsidR="001E26EC" w:rsidRPr="00A96EAE" w:rsidRDefault="001E26EC" w:rsidP="00563A8F">
      <w:pPr>
        <w:pStyle w:val="PargrafodaLista"/>
        <w:numPr>
          <w:ilvl w:val="0"/>
          <w:numId w:val="26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Lavar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detergente,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encerar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lustrar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pisos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vinílicos,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mármore,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cerâmicos,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marmorite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emborrachados;</w:t>
      </w:r>
    </w:p>
    <w:p w14:paraId="76F987F8" w14:textId="59911EF6" w:rsidR="001E26EC" w:rsidRPr="00A96EAE" w:rsidRDefault="001E26EC" w:rsidP="00563A8F">
      <w:pPr>
        <w:pStyle w:val="PargrafodaLista"/>
        <w:numPr>
          <w:ilvl w:val="0"/>
          <w:numId w:val="26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Retirar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papéis,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detritos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folhagens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áreas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verdes;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</w:p>
    <w:p w14:paraId="5DE2281B" w14:textId="5265E747" w:rsidR="001E26EC" w:rsidRPr="00A96EAE" w:rsidRDefault="001E26EC" w:rsidP="00563A8F">
      <w:pPr>
        <w:pStyle w:val="PargrafodaLista"/>
        <w:numPr>
          <w:ilvl w:val="0"/>
          <w:numId w:val="26"/>
        </w:numPr>
        <w:spacing w:line="360" w:lineRule="auto"/>
        <w:ind w:left="1701" w:firstLine="0"/>
        <w:contextualSpacing w:val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Executar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demais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serviços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considerados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necessários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à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frequência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semanal.</w:t>
      </w:r>
    </w:p>
    <w:p w14:paraId="7D1794A8" w14:textId="16A76076" w:rsidR="001E26EC" w:rsidRPr="00A96EAE" w:rsidRDefault="001E26EC" w:rsidP="00563A8F">
      <w:pPr>
        <w:pStyle w:val="PargrafodaLista"/>
        <w:numPr>
          <w:ilvl w:val="3"/>
          <w:numId w:val="1"/>
        </w:numPr>
        <w:spacing w:line="360" w:lineRule="auto"/>
        <w:ind w:hanging="27"/>
        <w:contextualSpacing w:val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Mensalmente,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uma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vez:</w:t>
      </w:r>
    </w:p>
    <w:p w14:paraId="0CAEEC4B" w14:textId="726B8F62" w:rsidR="001E26EC" w:rsidRPr="00A96EAE" w:rsidRDefault="001E26EC" w:rsidP="00563A8F">
      <w:pPr>
        <w:pStyle w:val="PargrafodaLista"/>
        <w:numPr>
          <w:ilvl w:val="0"/>
          <w:numId w:val="27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Lavar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áreas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cobertas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destinadas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garagem/estacionamento;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</w:p>
    <w:p w14:paraId="2DABA515" w14:textId="422A3706" w:rsidR="001E26EC" w:rsidRPr="00A96EAE" w:rsidRDefault="001E26EC" w:rsidP="00563A8F">
      <w:pPr>
        <w:pStyle w:val="PargrafodaLista"/>
        <w:numPr>
          <w:ilvl w:val="0"/>
          <w:numId w:val="27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Efetuar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capina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roçada,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retirar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toda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área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externa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plantas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desnecessárias,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cortar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grama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podar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árvores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que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estejam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impedindo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passagem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pessoas.</w:t>
      </w:r>
    </w:p>
    <w:p w14:paraId="2CE8D412" w14:textId="34C0D09B" w:rsidR="001E26EC" w:rsidRPr="00A96EAE" w:rsidRDefault="001E26EC" w:rsidP="00563A8F">
      <w:pPr>
        <w:pStyle w:val="PargrafodaLista"/>
        <w:numPr>
          <w:ilvl w:val="0"/>
          <w:numId w:val="27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serviços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paisagismo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jardinagem,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adubação,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aplicação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defensivos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agrícolas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não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integram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composição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preços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contemplados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por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esta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Instrução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Normativa,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devendo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receber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tratamento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diferenciado.</w:t>
      </w:r>
    </w:p>
    <w:p w14:paraId="153F81C6" w14:textId="77777777" w:rsidR="004A0D30" w:rsidRDefault="004A0D30" w:rsidP="004A0D30">
      <w:pPr>
        <w:pStyle w:val="PargrafodaLista"/>
        <w:spacing w:line="360" w:lineRule="auto"/>
        <w:ind w:left="1701"/>
        <w:jc w:val="both"/>
        <w:rPr>
          <w:rFonts w:ascii="Times New Roman" w:hAnsi="Times New Roman" w:cs="Times New Roman"/>
          <w:bCs/>
        </w:rPr>
      </w:pPr>
    </w:p>
    <w:p w14:paraId="69752713" w14:textId="77777777" w:rsidR="00A96EAE" w:rsidRPr="00A96EAE" w:rsidRDefault="00A96EAE" w:rsidP="004A0D30">
      <w:pPr>
        <w:pStyle w:val="PargrafodaLista"/>
        <w:spacing w:line="360" w:lineRule="auto"/>
        <w:ind w:left="1701"/>
        <w:jc w:val="both"/>
        <w:rPr>
          <w:rFonts w:ascii="Times New Roman" w:hAnsi="Times New Roman" w:cs="Times New Roman"/>
          <w:bCs/>
        </w:rPr>
      </w:pPr>
    </w:p>
    <w:p w14:paraId="70BD5600" w14:textId="0E5D47C0" w:rsidR="00267B4A" w:rsidRPr="00A96EAE" w:rsidRDefault="00267B4A" w:rsidP="00563A8F">
      <w:pPr>
        <w:numPr>
          <w:ilvl w:val="0"/>
          <w:numId w:val="1"/>
        </w:numPr>
        <w:spacing w:line="360" w:lineRule="auto"/>
        <w:ind w:left="0" w:right="-17" w:firstLine="567"/>
        <w:jc w:val="both"/>
        <w:rPr>
          <w:rFonts w:ascii="Times New Roman" w:hAnsi="Times New Roman" w:cs="Times New Roman"/>
          <w:b/>
          <w:color w:val="000000"/>
        </w:rPr>
      </w:pPr>
      <w:r w:rsidRPr="00A96EAE">
        <w:rPr>
          <w:rFonts w:ascii="Times New Roman" w:hAnsi="Times New Roman" w:cs="Times New Roman"/>
          <w:b/>
          <w:color w:val="000000"/>
        </w:rPr>
        <w:lastRenderedPageBreak/>
        <w:t>DA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DEFINIÇÃO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DE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SANEANTES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DOMISSANITÁRIOS</w:t>
      </w:r>
    </w:p>
    <w:p w14:paraId="440CACBF" w14:textId="219B7C8F" w:rsidR="00267B4A" w:rsidRPr="00A96EAE" w:rsidRDefault="00267B4A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São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substâncias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materiais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destinados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higienização,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desinfecção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domiciliar,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ambientes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coletivos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e/ou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públicos,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lugares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comum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tratamento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água,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compreendendo:</w:t>
      </w:r>
    </w:p>
    <w:p w14:paraId="354BE305" w14:textId="5F1CED68" w:rsidR="00267B4A" w:rsidRPr="00A96EAE" w:rsidRDefault="00267B4A" w:rsidP="00563A8F">
      <w:pPr>
        <w:pStyle w:val="PargrafodaLista"/>
        <w:numPr>
          <w:ilvl w:val="0"/>
          <w:numId w:val="29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Desinfetantes: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destinados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destruir,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indiscriminada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ou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seletivamente,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microrganismos,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quando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aplicados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em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objetos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inanimados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ou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ambientes;</w:t>
      </w:r>
    </w:p>
    <w:p w14:paraId="3B51032B" w14:textId="029BC51A" w:rsidR="00267B4A" w:rsidRPr="00A96EAE" w:rsidRDefault="00267B4A" w:rsidP="00563A8F">
      <w:pPr>
        <w:pStyle w:val="PargrafodaLista"/>
        <w:numPr>
          <w:ilvl w:val="0"/>
          <w:numId w:val="29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</w:rPr>
      </w:pPr>
      <w:r w:rsidRPr="00A96EAE">
        <w:rPr>
          <w:rFonts w:ascii="Times New Roman" w:hAnsi="Times New Roman" w:cs="Times New Roman"/>
          <w:bCs/>
        </w:rPr>
        <w:t>Detergentes: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destinados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dissolver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gorduras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à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higiene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recipientes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vasilhas,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aplicações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de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uso</w:t>
      </w:r>
      <w:r w:rsidR="003506C6" w:rsidRPr="00A96EAE">
        <w:rPr>
          <w:rFonts w:ascii="Times New Roman" w:hAnsi="Times New Roman" w:cs="Times New Roman"/>
          <w:bCs/>
        </w:rPr>
        <w:t xml:space="preserve"> </w:t>
      </w:r>
      <w:r w:rsidRPr="00A96EAE">
        <w:rPr>
          <w:rFonts w:ascii="Times New Roman" w:hAnsi="Times New Roman" w:cs="Times New Roman"/>
          <w:bCs/>
        </w:rPr>
        <w:t>doméstico.</w:t>
      </w:r>
    </w:p>
    <w:p w14:paraId="2A9943AC" w14:textId="003F4341" w:rsidR="00267B4A" w:rsidRPr="00A96EAE" w:rsidRDefault="00267B4A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São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equiparados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produtos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domissanitários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detergentes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desinfetantes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respectivos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congêneres,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destinados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aplicação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objetos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inanimados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ambientes,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ficando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sujeitos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mesmas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exigências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condições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concernente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registro,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industrialização,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entrega,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consumo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fiscalização.</w:t>
      </w:r>
    </w:p>
    <w:p w14:paraId="54C5F91F" w14:textId="2C96B23E" w:rsidR="00267B4A" w:rsidRDefault="00267B4A" w:rsidP="00563A8F">
      <w:pPr>
        <w:spacing w:line="360" w:lineRule="auto"/>
        <w:rPr>
          <w:rFonts w:ascii="Times New Roman" w:hAnsi="Times New Roman" w:cs="Times New Roman"/>
          <w:lang w:eastAsia="en-US"/>
        </w:rPr>
      </w:pPr>
    </w:p>
    <w:p w14:paraId="4E690441" w14:textId="77777777" w:rsidR="00A96EAE" w:rsidRPr="00A96EAE" w:rsidRDefault="00A96EAE" w:rsidP="00563A8F">
      <w:pPr>
        <w:spacing w:line="360" w:lineRule="auto"/>
        <w:rPr>
          <w:rFonts w:ascii="Times New Roman" w:hAnsi="Times New Roman" w:cs="Times New Roman"/>
          <w:lang w:eastAsia="en-US"/>
        </w:rPr>
      </w:pPr>
    </w:p>
    <w:p w14:paraId="5937EDCB" w14:textId="20C72F9F" w:rsidR="00267B4A" w:rsidRPr="00A96EAE" w:rsidRDefault="00267B4A" w:rsidP="00563A8F">
      <w:pPr>
        <w:numPr>
          <w:ilvl w:val="0"/>
          <w:numId w:val="1"/>
        </w:numPr>
        <w:spacing w:line="360" w:lineRule="auto"/>
        <w:ind w:left="0" w:right="-17" w:firstLine="567"/>
        <w:jc w:val="both"/>
        <w:rPr>
          <w:rFonts w:ascii="Times New Roman" w:hAnsi="Times New Roman" w:cs="Times New Roman"/>
          <w:b/>
          <w:color w:val="000000"/>
        </w:rPr>
      </w:pPr>
      <w:r w:rsidRPr="00A96EAE">
        <w:rPr>
          <w:rFonts w:ascii="Times New Roman" w:hAnsi="Times New Roman" w:cs="Times New Roman"/>
          <w:b/>
          <w:color w:val="000000"/>
        </w:rPr>
        <w:t>INÍCIO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DA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EXECUÇÃO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DOS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SERVIÇOS</w:t>
      </w:r>
    </w:p>
    <w:p w14:paraId="51AA6660" w14:textId="21FFF26E" w:rsidR="00267B4A" w:rsidRPr="00A96EAE" w:rsidRDefault="00267B4A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N</w:t>
      </w:r>
      <w:r w:rsidR="00347753" w:rsidRPr="00A96EAE">
        <w:rPr>
          <w:rFonts w:ascii="Times New Roman" w:hAnsi="Times New Roman" w:cs="Times New Roman"/>
          <w:bCs/>
          <w:color w:val="000000"/>
        </w:rPr>
        <w:t>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347753" w:rsidRPr="00A96EAE">
        <w:rPr>
          <w:rFonts w:ascii="Times New Roman" w:hAnsi="Times New Roman" w:cs="Times New Roman"/>
          <w:bCs/>
          <w:color w:val="000000"/>
        </w:rPr>
        <w:t>havendo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347753" w:rsidRPr="00A96EAE">
        <w:rPr>
          <w:rFonts w:ascii="Times New Roman" w:hAnsi="Times New Roman" w:cs="Times New Roman"/>
          <w:bCs/>
          <w:color w:val="000000"/>
        </w:rPr>
        <w:t>qualquer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347753" w:rsidRPr="00A96EAE">
        <w:rPr>
          <w:rFonts w:ascii="Times New Roman" w:hAnsi="Times New Roman" w:cs="Times New Roman"/>
          <w:bCs/>
          <w:color w:val="000000"/>
        </w:rPr>
        <w:t>impedimento,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vencedora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situação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regular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perante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Pública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Federal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legislações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vigor,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Registro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assinada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dentro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prazo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proposta.</w:t>
      </w:r>
    </w:p>
    <w:p w14:paraId="112664B8" w14:textId="04DCF5AA" w:rsidR="00267B4A" w:rsidRPr="00A96EAE" w:rsidRDefault="00267B4A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iniciada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houver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dispor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ferramentas,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equipamentos,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materiais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consumo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mão-de-obra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mesmos,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apresentado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garantia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prevista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item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anterior.</w:t>
      </w:r>
    </w:p>
    <w:p w14:paraId="790BB514" w14:textId="06B765BC" w:rsidR="00267B4A" w:rsidRPr="00A96EAE" w:rsidRDefault="00267B4A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início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efetiva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prestação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BE1413" w:rsidRPr="00A96EAE">
        <w:rPr>
          <w:rFonts w:ascii="Times New Roman" w:hAnsi="Times New Roman" w:cs="Times New Roman"/>
          <w:bCs/>
          <w:color w:val="000000"/>
        </w:rPr>
        <w:t>iniciado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até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05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(cinco)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úteis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após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assinatura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segue:</w:t>
      </w:r>
    </w:p>
    <w:p w14:paraId="15608CAB" w14:textId="2C6BD29B" w:rsidR="00267B4A" w:rsidRPr="00A96EAE" w:rsidRDefault="00267B4A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Indicação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preposto,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representar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local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serviços;</w:t>
      </w:r>
    </w:p>
    <w:p w14:paraId="34014148" w14:textId="09C4ED97" w:rsidR="00267B4A" w:rsidRPr="00A96EAE" w:rsidRDefault="00267B4A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Comprovação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formalização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garantia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contratual;</w:t>
      </w:r>
    </w:p>
    <w:p w14:paraId="2F3233BC" w14:textId="53ECB98E" w:rsidR="00267B4A" w:rsidRPr="00A96EAE" w:rsidRDefault="00267B4A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Relação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materiais,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máquinas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equipamentos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exigidos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relação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vinculados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respectiva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documentação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referente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admissional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(CTPS,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Ficha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atestados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saúde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347753" w:rsidRPr="00A96EAE">
        <w:rPr>
          <w:rFonts w:ascii="Times New Roman" w:hAnsi="Times New Roman" w:cs="Times New Roman"/>
          <w:bCs/>
          <w:color w:val="000000"/>
        </w:rPr>
        <w:t>ocupacional</w:t>
      </w:r>
      <w:r w:rsidRPr="00A96EAE">
        <w:rPr>
          <w:rFonts w:ascii="Times New Roman" w:hAnsi="Times New Roman" w:cs="Times New Roman"/>
          <w:bCs/>
          <w:color w:val="000000"/>
        </w:rPr>
        <w:t>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Recibo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CTPS,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etc.)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comprovação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entrega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uniformes;</w:t>
      </w:r>
    </w:p>
    <w:p w14:paraId="33F77F33" w14:textId="04112D3C" w:rsidR="00267B4A" w:rsidRPr="00A96EAE" w:rsidRDefault="00267B4A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lastRenderedPageBreak/>
        <w:t>Comprovar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possui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unidade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representação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47753" w:rsidRPr="00A96EAE">
        <w:rPr>
          <w:rFonts w:ascii="Times New Roman" w:hAnsi="Times New Roman" w:cs="Times New Roman"/>
          <w:bCs/>
          <w:color w:val="000000"/>
        </w:rPr>
        <w:t>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Cidade</w:t>
      </w:r>
      <w:r w:rsidR="00347753" w:rsidRPr="00A96EAE">
        <w:rPr>
          <w:rFonts w:ascii="Times New Roman" w:hAnsi="Times New Roman" w:cs="Times New Roman"/>
          <w:bCs/>
          <w:color w:val="000000"/>
        </w:rPr>
        <w:t>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347753"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E1242E" w:rsidRPr="00A96EAE">
        <w:rPr>
          <w:rFonts w:ascii="Times New Roman" w:hAnsi="Times New Roman" w:cs="Times New Roman"/>
          <w:bCs/>
          <w:color w:val="000000"/>
        </w:rPr>
        <w:t>Mamanguape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E1242E"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E1242E" w:rsidRPr="00A96EAE">
        <w:rPr>
          <w:rFonts w:ascii="Times New Roman" w:hAnsi="Times New Roman" w:cs="Times New Roman"/>
          <w:bCs/>
          <w:color w:val="000000"/>
        </w:rPr>
        <w:t>Rio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E1242E" w:rsidRPr="00A96EAE">
        <w:rPr>
          <w:rFonts w:ascii="Times New Roman" w:hAnsi="Times New Roman" w:cs="Times New Roman"/>
          <w:bCs/>
          <w:color w:val="000000"/>
        </w:rPr>
        <w:t>Tinto</w:t>
      </w:r>
      <w:r w:rsidRPr="00A96EAE">
        <w:rPr>
          <w:rFonts w:ascii="Times New Roman" w:hAnsi="Times New Roman" w:cs="Times New Roman"/>
          <w:bCs/>
          <w:color w:val="000000"/>
        </w:rPr>
        <w:t>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possua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situada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47753" w:rsidRPr="00A96EAE">
        <w:rPr>
          <w:rFonts w:ascii="Times New Roman" w:hAnsi="Times New Roman" w:cs="Times New Roman"/>
          <w:bCs/>
          <w:color w:val="000000"/>
        </w:rPr>
        <w:t>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9F5EAA" w:rsidRPr="00A96EAE">
        <w:rPr>
          <w:rFonts w:ascii="Times New Roman" w:hAnsi="Times New Roman" w:cs="Times New Roman"/>
          <w:bCs/>
          <w:color w:val="000000"/>
        </w:rPr>
        <w:t>mesmas,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mantendo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pessoal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autonomia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decisão,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possa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solucionar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resolver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problemas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apresentados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08732C"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08732C" w:rsidRPr="00A96EAE">
        <w:rPr>
          <w:rFonts w:ascii="Times New Roman" w:hAnsi="Times New Roman" w:cs="Times New Roman"/>
          <w:bCs/>
          <w:color w:val="000000"/>
        </w:rPr>
        <w:t>concedido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08732C" w:rsidRPr="00A96EAE">
        <w:rPr>
          <w:rFonts w:ascii="Times New Roman" w:hAnsi="Times New Roman" w:cs="Times New Roman"/>
          <w:bCs/>
          <w:color w:val="000000"/>
        </w:rPr>
        <w:t>um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08732C" w:rsidRPr="00A96EAE">
        <w:rPr>
          <w:rFonts w:ascii="Times New Roman" w:hAnsi="Times New Roman" w:cs="Times New Roman"/>
          <w:bCs/>
          <w:color w:val="000000"/>
        </w:rPr>
        <w:t>prazo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08732C"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08732C" w:rsidRPr="00A96EAE">
        <w:rPr>
          <w:rFonts w:ascii="Times New Roman" w:hAnsi="Times New Roman" w:cs="Times New Roman"/>
          <w:bCs/>
          <w:color w:val="000000"/>
        </w:rPr>
        <w:t>até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08732C" w:rsidRPr="00A96EAE">
        <w:rPr>
          <w:rFonts w:ascii="Times New Roman" w:hAnsi="Times New Roman" w:cs="Times New Roman"/>
          <w:bCs/>
          <w:color w:val="000000"/>
        </w:rPr>
        <w:t>30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08732C" w:rsidRPr="00A96EAE">
        <w:rPr>
          <w:rFonts w:ascii="Times New Roman" w:hAnsi="Times New Roman" w:cs="Times New Roman"/>
          <w:bCs/>
          <w:color w:val="000000"/>
        </w:rPr>
        <w:t>(trinta)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08732C" w:rsidRPr="00A96EAE">
        <w:rPr>
          <w:rFonts w:ascii="Times New Roman" w:hAnsi="Times New Roman" w:cs="Times New Roman"/>
          <w:bCs/>
          <w:color w:val="000000"/>
        </w:rPr>
        <w:t>dias,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08732C"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08732C" w:rsidRPr="00A96EAE">
        <w:rPr>
          <w:rFonts w:ascii="Times New Roman" w:hAnsi="Times New Roman" w:cs="Times New Roman"/>
          <w:bCs/>
          <w:color w:val="000000"/>
        </w:rPr>
        <w:t>contar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08732C"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08732C" w:rsidRPr="00A96EAE">
        <w:rPr>
          <w:rFonts w:ascii="Times New Roman" w:hAnsi="Times New Roman" w:cs="Times New Roman"/>
          <w:bCs/>
          <w:color w:val="000000"/>
        </w:rPr>
        <w:t>data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08732C"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08732C" w:rsidRPr="00A96EAE">
        <w:rPr>
          <w:rFonts w:ascii="Times New Roman" w:hAnsi="Times New Roman" w:cs="Times New Roman"/>
          <w:bCs/>
          <w:color w:val="000000"/>
        </w:rPr>
        <w:t>assinatura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08732C"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08732C" w:rsidRPr="00A96EAE">
        <w:rPr>
          <w:rFonts w:ascii="Times New Roman" w:hAnsi="Times New Roman" w:cs="Times New Roman"/>
          <w:bCs/>
          <w:color w:val="000000"/>
        </w:rPr>
        <w:t>Termo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08732C"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08732C" w:rsidRPr="00A96EAE">
        <w:rPr>
          <w:rFonts w:ascii="Times New Roman" w:hAnsi="Times New Roman" w:cs="Times New Roman"/>
          <w:bCs/>
          <w:color w:val="000000"/>
        </w:rPr>
        <w:t>Contrato,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08732C"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08732C"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08732C" w:rsidRPr="00A96EAE">
        <w:rPr>
          <w:rFonts w:ascii="Times New Roman" w:hAnsi="Times New Roman" w:cs="Times New Roman"/>
          <w:bCs/>
          <w:color w:val="000000"/>
        </w:rPr>
        <w:t>devidas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08732C" w:rsidRPr="00A96EAE">
        <w:rPr>
          <w:rFonts w:ascii="Times New Roman" w:hAnsi="Times New Roman" w:cs="Times New Roman"/>
          <w:bCs/>
          <w:color w:val="000000"/>
        </w:rPr>
        <w:t>providencias</w:t>
      </w:r>
      <w:r w:rsidRPr="00A96EAE">
        <w:rPr>
          <w:rFonts w:ascii="Times New Roman" w:hAnsi="Times New Roman" w:cs="Times New Roman"/>
          <w:bCs/>
          <w:color w:val="000000"/>
        </w:rPr>
        <w:t>;</w:t>
      </w:r>
    </w:p>
    <w:p w14:paraId="38D7A171" w14:textId="406D27FD" w:rsidR="00267B4A" w:rsidRPr="00A96EAE" w:rsidRDefault="00267B4A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Apresentar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cópia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apólice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seguro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alocados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objeto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contratado;</w:t>
      </w:r>
    </w:p>
    <w:p w14:paraId="072DA947" w14:textId="4163B21E" w:rsidR="00267B4A" w:rsidRPr="00A96EAE" w:rsidRDefault="00267B4A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assinatura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ainda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exigido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licitante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vencedora:</w:t>
      </w:r>
    </w:p>
    <w:p w14:paraId="101D3992" w14:textId="2AEF2922" w:rsidR="00267B4A" w:rsidRPr="00A96EAE" w:rsidRDefault="00267B4A" w:rsidP="00563A8F">
      <w:pPr>
        <w:numPr>
          <w:ilvl w:val="3"/>
          <w:numId w:val="1"/>
        </w:numPr>
        <w:spacing w:line="360" w:lineRule="auto"/>
        <w:ind w:hanging="2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comprovação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condições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habilitação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consignadas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Edital,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mantidas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licitante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durante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vigência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Contrato;</w:t>
      </w:r>
    </w:p>
    <w:p w14:paraId="4C3646E4" w14:textId="05AD4F22" w:rsidR="00267B4A" w:rsidRPr="00A96EAE" w:rsidRDefault="00267B4A" w:rsidP="00563A8F">
      <w:pPr>
        <w:numPr>
          <w:ilvl w:val="3"/>
          <w:numId w:val="1"/>
        </w:numPr>
        <w:spacing w:line="360" w:lineRule="auto"/>
        <w:ind w:hanging="2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apresentação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Planilha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Formação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Preço,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utilizada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futuras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repactuações,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acompanhada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respectivas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tabelas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ma</w:t>
      </w:r>
      <w:r w:rsidR="009F5EAA" w:rsidRPr="00A96EAE">
        <w:rPr>
          <w:rFonts w:ascii="Times New Roman" w:hAnsi="Times New Roman" w:cs="Times New Roman"/>
          <w:bCs/>
          <w:color w:val="000000"/>
        </w:rPr>
        <w:t>teriais,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9F5EAA" w:rsidRPr="00A96EAE">
        <w:rPr>
          <w:rFonts w:ascii="Times New Roman" w:hAnsi="Times New Roman" w:cs="Times New Roman"/>
          <w:bCs/>
          <w:color w:val="000000"/>
        </w:rPr>
        <w:t>máquinas,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9F5EAA" w:rsidRPr="00A96EAE">
        <w:rPr>
          <w:rFonts w:ascii="Times New Roman" w:hAnsi="Times New Roman" w:cs="Times New Roman"/>
          <w:bCs/>
          <w:color w:val="000000"/>
        </w:rPr>
        <w:t>ferramentas,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utensílios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uniformes;</w:t>
      </w:r>
    </w:p>
    <w:p w14:paraId="594A8326" w14:textId="44311D2F" w:rsidR="00267B4A" w:rsidRPr="00A96EAE" w:rsidRDefault="00267B4A" w:rsidP="00563A8F">
      <w:pPr>
        <w:numPr>
          <w:ilvl w:val="3"/>
          <w:numId w:val="1"/>
        </w:numPr>
        <w:spacing w:line="360" w:lineRule="auto"/>
        <w:ind w:hanging="2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apresentação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cópias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acordos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convenções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coletivas,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vigentes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apresentação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proposta,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regem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categoria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profissional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vinculada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objeto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Edital;</w:t>
      </w:r>
    </w:p>
    <w:p w14:paraId="1A963F58" w14:textId="3F9E5016" w:rsidR="00267B4A" w:rsidRPr="00A96EAE" w:rsidRDefault="00267B4A" w:rsidP="00563A8F">
      <w:pPr>
        <w:numPr>
          <w:ilvl w:val="3"/>
          <w:numId w:val="1"/>
        </w:numPr>
        <w:spacing w:line="360" w:lineRule="auto"/>
        <w:ind w:hanging="2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autorização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solicitação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abertura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vinculada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nome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empresa;</w:t>
      </w:r>
    </w:p>
    <w:p w14:paraId="535976D0" w14:textId="5592A9D4" w:rsidR="00267B4A" w:rsidRPr="00A96EAE" w:rsidRDefault="00267B4A" w:rsidP="00563A8F">
      <w:pPr>
        <w:numPr>
          <w:ilvl w:val="3"/>
          <w:numId w:val="1"/>
        </w:numPr>
        <w:spacing w:line="360" w:lineRule="auto"/>
        <w:ind w:hanging="2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autorização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destaques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mensal,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retenção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utilização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garantia.</w:t>
      </w:r>
    </w:p>
    <w:p w14:paraId="5D08D99E" w14:textId="6B0771E2" w:rsidR="00267B4A" w:rsidRPr="00A96EAE" w:rsidRDefault="00267B4A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UFPB,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resguardada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Decreto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7.892/13,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Artigo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16º,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obriga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firmar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advindas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registrados.</w:t>
      </w:r>
    </w:p>
    <w:p w14:paraId="406232AA" w14:textId="77777777" w:rsidR="004A0D30" w:rsidRDefault="004A0D30" w:rsidP="004A0D30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2DD51139" w14:textId="77777777" w:rsidR="00A96EAE" w:rsidRPr="00A96EAE" w:rsidRDefault="00A96EAE" w:rsidP="004A0D30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0962F16C" w14:textId="4627035B" w:rsidR="00267B4A" w:rsidRPr="00A96EAE" w:rsidRDefault="00CE4486" w:rsidP="00563A8F">
      <w:pPr>
        <w:numPr>
          <w:ilvl w:val="0"/>
          <w:numId w:val="1"/>
        </w:numPr>
        <w:spacing w:line="360" w:lineRule="auto"/>
        <w:ind w:left="0" w:right="-17" w:firstLine="567"/>
        <w:jc w:val="both"/>
        <w:rPr>
          <w:rFonts w:ascii="Times New Roman" w:hAnsi="Times New Roman" w:cs="Times New Roman"/>
          <w:b/>
          <w:color w:val="000000"/>
        </w:rPr>
      </w:pPr>
      <w:r w:rsidRPr="00A96EAE">
        <w:rPr>
          <w:rFonts w:ascii="Times New Roman" w:hAnsi="Times New Roman" w:cs="Times New Roman"/>
          <w:b/>
          <w:color w:val="000000"/>
        </w:rPr>
        <w:t>DA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VISTORIA</w:t>
      </w:r>
    </w:p>
    <w:p w14:paraId="7E0D10BF" w14:textId="1D8B944D" w:rsidR="00064CEB" w:rsidRPr="00A96EAE" w:rsidRDefault="00CE4486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licitante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E81E1C">
        <w:rPr>
          <w:rFonts w:ascii="Times New Roman" w:hAnsi="Times New Roman" w:cs="Times New Roman"/>
          <w:bCs/>
          <w:color w:val="000000"/>
        </w:rPr>
        <w:t>dev</w:t>
      </w:r>
      <w:r w:rsidRPr="00A96EAE">
        <w:rPr>
          <w:rFonts w:ascii="Times New Roman" w:hAnsi="Times New Roman" w:cs="Times New Roman"/>
          <w:bCs/>
          <w:color w:val="000000"/>
        </w:rPr>
        <w:t>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vistoriar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local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onde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executados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até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último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útil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anterior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fixada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abertura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sessão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pública,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objetivo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inteirar-se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lastRenderedPageBreak/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condições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grau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dificuldade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existentes,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mediante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prévio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agendamento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horário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8h30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11:30h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14:30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17h30,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devendo,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tanto,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age</w:t>
      </w:r>
      <w:r w:rsidR="00064CEB" w:rsidRPr="00A96EAE">
        <w:rPr>
          <w:rFonts w:ascii="Times New Roman" w:hAnsi="Times New Roman" w:cs="Times New Roman"/>
          <w:bCs/>
          <w:color w:val="000000"/>
        </w:rPr>
        <w:t>ndar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064CEB"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064CEB" w:rsidRPr="00A96EAE">
        <w:rPr>
          <w:rFonts w:ascii="Times New Roman" w:hAnsi="Times New Roman" w:cs="Times New Roman"/>
          <w:bCs/>
          <w:color w:val="000000"/>
        </w:rPr>
        <w:t>visita;</w:t>
      </w:r>
    </w:p>
    <w:p w14:paraId="1B94F66A" w14:textId="3684EE12" w:rsidR="00301C16" w:rsidRPr="00A96EAE" w:rsidRDefault="00E81E1C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Campus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301C16" w:rsidRPr="00A96EAE">
        <w:rPr>
          <w:rFonts w:ascii="Times New Roman" w:hAnsi="Times New Roman" w:cs="Times New Roman"/>
          <w:bCs/>
          <w:color w:val="000000"/>
        </w:rPr>
        <w:t>IV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9A074C" w:rsidRPr="00A96EAE">
        <w:rPr>
          <w:rFonts w:ascii="Times New Roman" w:hAnsi="Times New Roman" w:cs="Times New Roman"/>
          <w:bCs/>
          <w:color w:val="000000"/>
        </w:rPr>
        <w:t>–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9A074C" w:rsidRPr="00A96EAE">
        <w:rPr>
          <w:rFonts w:ascii="Times New Roman" w:hAnsi="Times New Roman" w:cs="Times New Roman"/>
          <w:bCs/>
          <w:color w:val="000000"/>
        </w:rPr>
        <w:t>Mamanguape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9A074C"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9A074C" w:rsidRPr="00A96EAE">
        <w:rPr>
          <w:rFonts w:ascii="Times New Roman" w:hAnsi="Times New Roman" w:cs="Times New Roman"/>
          <w:bCs/>
          <w:color w:val="000000"/>
        </w:rPr>
        <w:t>Rio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9A074C" w:rsidRPr="00A96EAE">
        <w:rPr>
          <w:rFonts w:ascii="Times New Roman" w:hAnsi="Times New Roman" w:cs="Times New Roman"/>
          <w:bCs/>
          <w:color w:val="000000"/>
        </w:rPr>
        <w:t>Tinto</w:t>
      </w:r>
      <w:r w:rsidR="00301C16" w:rsidRPr="00A96EAE">
        <w:rPr>
          <w:rFonts w:ascii="Times New Roman" w:hAnsi="Times New Roman" w:cs="Times New Roman"/>
          <w:bCs/>
          <w:color w:val="000000"/>
        </w:rPr>
        <w:t>:</w:t>
      </w:r>
    </w:p>
    <w:p w14:paraId="5E685AAA" w14:textId="4DD5B6E6" w:rsidR="00301C16" w:rsidRPr="00A96EAE" w:rsidRDefault="009A074C" w:rsidP="00563A8F">
      <w:pPr>
        <w:pStyle w:val="PargrafodaLista"/>
        <w:numPr>
          <w:ilvl w:val="0"/>
          <w:numId w:val="44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Samuel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Lemos: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301C16" w:rsidRPr="00A96EAE">
        <w:rPr>
          <w:rFonts w:ascii="Times New Roman" w:hAnsi="Times New Roman" w:cs="Times New Roman"/>
          <w:bCs/>
          <w:color w:val="000000"/>
        </w:rPr>
        <w:t>telefone: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301C16" w:rsidRPr="00A96EAE">
        <w:rPr>
          <w:rFonts w:ascii="Times New Roman" w:hAnsi="Times New Roman" w:cs="Times New Roman"/>
          <w:bCs/>
          <w:color w:val="000000"/>
        </w:rPr>
        <w:t>(83)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301C16" w:rsidRPr="00A96EAE">
        <w:rPr>
          <w:rFonts w:ascii="Times New Roman" w:hAnsi="Times New Roman" w:cs="Times New Roman"/>
          <w:bCs/>
          <w:color w:val="000000"/>
        </w:rPr>
        <w:t>99831-0937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301C16"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301C16" w:rsidRPr="00A96EAE">
        <w:rPr>
          <w:rFonts w:ascii="Times New Roman" w:hAnsi="Times New Roman" w:cs="Times New Roman"/>
          <w:bCs/>
          <w:color w:val="000000"/>
        </w:rPr>
        <w:t>através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301C16"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301C16" w:rsidRPr="00A96EAE">
        <w:rPr>
          <w:rFonts w:ascii="Times New Roman" w:hAnsi="Times New Roman" w:cs="Times New Roman"/>
          <w:bCs/>
          <w:color w:val="000000"/>
        </w:rPr>
        <w:t>e-mail: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hyperlink r:id="rId8" w:history="1">
        <w:r w:rsidR="00301C16" w:rsidRPr="00A96EAE">
          <w:rPr>
            <w:rStyle w:val="Hyperlink"/>
            <w:rFonts w:ascii="Times New Roman" w:hAnsi="Times New Roman" w:cs="Times New Roman"/>
            <w:bCs/>
          </w:rPr>
          <w:t>samuellemosdm@gmail.com</w:t>
        </w:r>
      </w:hyperlink>
      <w:r w:rsidR="003506C6" w:rsidRPr="00A96EAE">
        <w:rPr>
          <w:rFonts w:ascii="Times New Roman" w:hAnsi="Times New Roman" w:cs="Times New Roman"/>
          <w:bCs/>
          <w:color w:val="000000"/>
        </w:rPr>
        <w:t xml:space="preserve">  </w:t>
      </w:r>
    </w:p>
    <w:p w14:paraId="47F37CAD" w14:textId="72B6607B" w:rsidR="00CE4486" w:rsidRPr="00A96EAE" w:rsidRDefault="00496EFE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A</w:t>
      </w:r>
      <w:bookmarkStart w:id="0" w:name="_GoBack"/>
      <w:bookmarkEnd w:id="0"/>
      <w:r w:rsidR="00CE4486" w:rsidRPr="00A96EAE">
        <w:rPr>
          <w:rFonts w:ascii="Times New Roman" w:hAnsi="Times New Roman" w:cs="Times New Roman"/>
          <w:bCs/>
          <w:color w:val="000000"/>
        </w:rPr>
        <w:t>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licitantes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poderão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alegar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desconhecimento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condições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grau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dificuldades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existentes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como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justificativa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eximirem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obrigações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assumidas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favor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eventuais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pretensões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acréscimos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preços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decorrência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objeto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deste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CE4486" w:rsidRPr="00A96EAE">
        <w:rPr>
          <w:rFonts w:ascii="Times New Roman" w:hAnsi="Times New Roman" w:cs="Times New Roman"/>
          <w:bCs/>
          <w:color w:val="000000"/>
        </w:rPr>
        <w:t>Pregão.</w:t>
      </w:r>
    </w:p>
    <w:p w14:paraId="7769CF50" w14:textId="1A13CB2F" w:rsidR="00267B4A" w:rsidRPr="00A96EAE" w:rsidRDefault="00CE4486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vistoria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acompanh</w:t>
      </w:r>
      <w:r w:rsidR="00F9218D" w:rsidRPr="00A96EAE">
        <w:rPr>
          <w:rFonts w:ascii="Times New Roman" w:hAnsi="Times New Roman" w:cs="Times New Roman"/>
          <w:bCs/>
          <w:color w:val="000000"/>
        </w:rPr>
        <w:t>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F9218D"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F9218D" w:rsidRPr="00A96EAE">
        <w:rPr>
          <w:rFonts w:ascii="Times New Roman" w:hAnsi="Times New Roman" w:cs="Times New Roman"/>
          <w:bCs/>
          <w:color w:val="000000"/>
        </w:rPr>
        <w:t>representantes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F9218D"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F9218D" w:rsidRPr="00A96EAE">
        <w:rPr>
          <w:rFonts w:ascii="Times New Roman" w:hAnsi="Times New Roman" w:cs="Times New Roman"/>
          <w:bCs/>
          <w:color w:val="000000"/>
        </w:rPr>
        <w:t>C</w:t>
      </w:r>
      <w:r w:rsidR="00A96EAE">
        <w:rPr>
          <w:rFonts w:ascii="Times New Roman" w:hAnsi="Times New Roman" w:cs="Times New Roman"/>
          <w:bCs/>
          <w:color w:val="000000"/>
        </w:rPr>
        <w:t>a</w:t>
      </w:r>
      <w:r w:rsidR="00F9218D" w:rsidRPr="00A96EAE">
        <w:rPr>
          <w:rFonts w:ascii="Times New Roman" w:hAnsi="Times New Roman" w:cs="Times New Roman"/>
          <w:bCs/>
          <w:color w:val="000000"/>
        </w:rPr>
        <w:t>mpus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F9218D" w:rsidRPr="00A96EAE">
        <w:rPr>
          <w:rFonts w:ascii="Times New Roman" w:hAnsi="Times New Roman" w:cs="Times New Roman"/>
          <w:bCs/>
          <w:color w:val="000000"/>
        </w:rPr>
        <w:t>IV</w:t>
      </w:r>
      <w:r w:rsidRPr="00A96EAE">
        <w:rPr>
          <w:rFonts w:ascii="Times New Roman" w:hAnsi="Times New Roman" w:cs="Times New Roman"/>
          <w:bCs/>
          <w:color w:val="000000"/>
        </w:rPr>
        <w:t>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designado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fim,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visará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declaração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comprobatória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vistoria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efetuada.</w:t>
      </w:r>
    </w:p>
    <w:p w14:paraId="123E8445" w14:textId="77777777" w:rsidR="004A0D30" w:rsidRDefault="004A0D30" w:rsidP="004A0D30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620288DA" w14:textId="77777777" w:rsidR="00A96EAE" w:rsidRPr="00A96EAE" w:rsidRDefault="00A96EAE" w:rsidP="004A0D30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481E51E7" w14:textId="17621F94" w:rsidR="004345D6" w:rsidRPr="00A96EAE" w:rsidRDefault="004345D6" w:rsidP="00563A8F">
      <w:pPr>
        <w:numPr>
          <w:ilvl w:val="0"/>
          <w:numId w:val="1"/>
        </w:numPr>
        <w:spacing w:line="360" w:lineRule="auto"/>
        <w:ind w:left="0" w:right="-17" w:firstLine="567"/>
        <w:jc w:val="both"/>
        <w:rPr>
          <w:rFonts w:ascii="Times New Roman" w:hAnsi="Times New Roman" w:cs="Times New Roman"/>
          <w:b/>
        </w:rPr>
      </w:pPr>
      <w:r w:rsidRPr="00A96EAE">
        <w:rPr>
          <w:rFonts w:ascii="Times New Roman" w:hAnsi="Times New Roman" w:cs="Times New Roman"/>
          <w:b/>
        </w:rPr>
        <w:t>OBRIGAÇÕES</w:t>
      </w:r>
      <w:r w:rsidR="003506C6" w:rsidRPr="00A96EAE">
        <w:rPr>
          <w:rFonts w:ascii="Times New Roman" w:hAnsi="Times New Roman" w:cs="Times New Roman"/>
          <w:b/>
        </w:rPr>
        <w:t xml:space="preserve"> </w:t>
      </w:r>
      <w:r w:rsidRPr="00A96EAE">
        <w:rPr>
          <w:rFonts w:ascii="Times New Roman" w:hAnsi="Times New Roman" w:cs="Times New Roman"/>
          <w:b/>
        </w:rPr>
        <w:t>DA</w:t>
      </w:r>
      <w:r w:rsidR="003506C6" w:rsidRPr="00A96EAE">
        <w:rPr>
          <w:rFonts w:ascii="Times New Roman" w:hAnsi="Times New Roman" w:cs="Times New Roman"/>
          <w:b/>
        </w:rPr>
        <w:t xml:space="preserve"> </w:t>
      </w:r>
      <w:r w:rsidRPr="00A96EAE">
        <w:rPr>
          <w:rFonts w:ascii="Times New Roman" w:hAnsi="Times New Roman" w:cs="Times New Roman"/>
          <w:b/>
        </w:rPr>
        <w:t>CONTRATANTE</w:t>
      </w:r>
    </w:p>
    <w:p w14:paraId="4E38F3AB" w14:textId="11550FC6" w:rsidR="004345D6" w:rsidRPr="00A96EAE" w:rsidRDefault="004345D6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Proporcionar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facilidades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possa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desempenhar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seus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dentro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normas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Projeto,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documentos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acompanham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legislação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pertinente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vigor;</w:t>
      </w:r>
    </w:p>
    <w:p w14:paraId="79E8BE69" w14:textId="5DF67DDB" w:rsidR="004345D6" w:rsidRPr="00A96EAE" w:rsidRDefault="004345D6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Exercer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através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especialmente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designado,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prevista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8666,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1993;</w:t>
      </w:r>
    </w:p>
    <w:p w14:paraId="70DDB36F" w14:textId="5B6AA80C" w:rsidR="004345D6" w:rsidRPr="00A96EAE" w:rsidRDefault="004345D6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permitir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mão-de-obra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tarefas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desacordo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preestabelecidas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contrato;</w:t>
      </w:r>
    </w:p>
    <w:p w14:paraId="04399BBE" w14:textId="6D13370B" w:rsidR="004345D6" w:rsidRPr="00A96EAE" w:rsidRDefault="004345D6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Exigir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cumprimento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obrigações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assumidas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acordo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cláusulas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contratuais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termos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proposta;</w:t>
      </w:r>
    </w:p>
    <w:p w14:paraId="31188996" w14:textId="661C9D57" w:rsidR="004345D6" w:rsidRPr="00A96EAE" w:rsidRDefault="004345D6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Exercer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acompanhamento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servidor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especialmente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designado,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anotando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registro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próprio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falhas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detectadas,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indicando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mês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nome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eventualmente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envolvidos,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encaminhando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apontamentos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autoridade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competente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providências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cabíveis;</w:t>
      </w:r>
    </w:p>
    <w:p w14:paraId="156316DD" w14:textId="7A82ED75" w:rsidR="004345D6" w:rsidRPr="00A96EAE" w:rsidRDefault="004345D6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Notificar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escrito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ocorrência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eventuais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imperfeições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curso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fixando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prazo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correção;</w:t>
      </w:r>
    </w:p>
    <w:p w14:paraId="1570C7D2" w14:textId="368E286E" w:rsidR="004345D6" w:rsidRPr="00A96EAE" w:rsidRDefault="004345D6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permitir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realizem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horas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extras,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exceto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comprovada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necessidade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formalmente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justificada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autoridade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órgão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seja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prestado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observado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limite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legislação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trabalhista;</w:t>
      </w:r>
    </w:p>
    <w:p w14:paraId="22AE8B39" w14:textId="35A7F938" w:rsidR="004345D6" w:rsidRPr="00A96EAE" w:rsidRDefault="004345D6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lastRenderedPageBreak/>
        <w:t>Pagar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resultante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prestação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prazo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condições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estabelecidas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Edital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seus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anexos;</w:t>
      </w:r>
    </w:p>
    <w:p w14:paraId="1D1FCB92" w14:textId="5737A7F9" w:rsidR="004345D6" w:rsidRPr="00A96EAE" w:rsidRDefault="004345D6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Efetuar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retenções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tributárias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sobre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fatura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contratada.</w:t>
      </w:r>
    </w:p>
    <w:p w14:paraId="67D16CEA" w14:textId="07C942A5" w:rsidR="004345D6" w:rsidRPr="00A96EAE" w:rsidRDefault="004345D6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praticar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ingerência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como:</w:t>
      </w:r>
    </w:p>
    <w:p w14:paraId="684C34C8" w14:textId="3E136BDF" w:rsidR="004345D6" w:rsidRPr="00A96EAE" w:rsidRDefault="004345D6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Efetuar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retenções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tributárias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sobre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fatura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conformidade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36,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§8º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SLTI/MPOG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02/2008.</w:t>
      </w:r>
    </w:p>
    <w:p w14:paraId="4E91CC73" w14:textId="5AE8AD2B" w:rsidR="004345D6" w:rsidRPr="00A96EAE" w:rsidRDefault="004345D6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praticar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ingerência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como:</w:t>
      </w:r>
    </w:p>
    <w:p w14:paraId="4A5D31EA" w14:textId="6A4BC99D" w:rsidR="004345D6" w:rsidRPr="00A96EAE" w:rsidRDefault="004345D6" w:rsidP="00563A8F">
      <w:pPr>
        <w:pStyle w:val="PargrafodaLista"/>
        <w:numPr>
          <w:ilvl w:val="0"/>
          <w:numId w:val="3"/>
        </w:numPr>
        <w:spacing w:line="360" w:lineRule="auto"/>
        <w:ind w:left="1701" w:firstLine="0"/>
        <w:jc w:val="both"/>
        <w:rPr>
          <w:rFonts w:ascii="Times New Roman" w:hAnsi="Times New Roman" w:cs="Times New Roman"/>
          <w:color w:val="000000"/>
        </w:rPr>
      </w:pPr>
      <w:r w:rsidRPr="00A96EAE">
        <w:rPr>
          <w:rFonts w:ascii="Times New Roman" w:hAnsi="Times New Roman" w:cs="Times New Roman"/>
          <w:color w:val="000000"/>
        </w:rPr>
        <w:t>Exercer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poder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mando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sobre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empregados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Contratada,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devendo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reportar-se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somente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prepostos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ou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responsáveis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por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ela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indicados,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exceto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quando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objeto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contratação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previr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atendimento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direto,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tais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como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nos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serviços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recepção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apoio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usuário;</w:t>
      </w:r>
    </w:p>
    <w:p w14:paraId="7450CB8D" w14:textId="37DCD497" w:rsidR="004345D6" w:rsidRPr="00A96EAE" w:rsidRDefault="004345D6" w:rsidP="00563A8F">
      <w:pPr>
        <w:pStyle w:val="PargrafodaLista"/>
        <w:numPr>
          <w:ilvl w:val="0"/>
          <w:numId w:val="3"/>
        </w:numPr>
        <w:spacing w:line="360" w:lineRule="auto"/>
        <w:ind w:left="1701" w:firstLine="0"/>
        <w:jc w:val="both"/>
        <w:rPr>
          <w:rFonts w:ascii="Times New Roman" w:hAnsi="Times New Roman" w:cs="Times New Roman"/>
          <w:color w:val="000000"/>
        </w:rPr>
      </w:pPr>
      <w:r w:rsidRPr="00A96EAE">
        <w:rPr>
          <w:rFonts w:ascii="Times New Roman" w:hAnsi="Times New Roman" w:cs="Times New Roman"/>
          <w:color w:val="000000"/>
        </w:rPr>
        <w:t>Direcionar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contratação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pessoas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para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trabalhar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nas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empresas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Contratadas;</w:t>
      </w:r>
    </w:p>
    <w:p w14:paraId="5A9DCF7D" w14:textId="4EC5C4B0" w:rsidR="004345D6" w:rsidRPr="00A96EAE" w:rsidRDefault="004345D6" w:rsidP="00563A8F">
      <w:pPr>
        <w:pStyle w:val="PargrafodaLista"/>
        <w:numPr>
          <w:ilvl w:val="0"/>
          <w:numId w:val="3"/>
        </w:numPr>
        <w:spacing w:line="360" w:lineRule="auto"/>
        <w:ind w:left="1701" w:firstLine="0"/>
        <w:jc w:val="both"/>
        <w:rPr>
          <w:rFonts w:ascii="Times New Roman" w:hAnsi="Times New Roman" w:cs="Times New Roman"/>
          <w:color w:val="000000"/>
        </w:rPr>
      </w:pPr>
      <w:r w:rsidRPr="00A96EAE">
        <w:rPr>
          <w:rFonts w:ascii="Times New Roman" w:hAnsi="Times New Roman" w:cs="Times New Roman"/>
          <w:color w:val="000000"/>
        </w:rPr>
        <w:t>Promover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ou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aceitar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desvio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funções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trabalhadores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Contratada,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mediante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utilização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destes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em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atividades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distintas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daquelas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previstas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no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objeto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contratação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em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relação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à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função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específica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para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qual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trabalhador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foi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contratado;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</w:t>
      </w:r>
    </w:p>
    <w:p w14:paraId="732DE492" w14:textId="16B2383F" w:rsidR="004345D6" w:rsidRDefault="004345D6" w:rsidP="00563A8F">
      <w:pPr>
        <w:pStyle w:val="PargrafodaLista"/>
        <w:numPr>
          <w:ilvl w:val="0"/>
          <w:numId w:val="3"/>
        </w:numPr>
        <w:spacing w:line="360" w:lineRule="auto"/>
        <w:ind w:left="1701" w:firstLine="0"/>
        <w:jc w:val="both"/>
        <w:rPr>
          <w:rFonts w:ascii="Times New Roman" w:hAnsi="Times New Roman" w:cs="Times New Roman"/>
          <w:color w:val="000000"/>
        </w:rPr>
      </w:pPr>
      <w:r w:rsidRPr="00A96EAE">
        <w:rPr>
          <w:rFonts w:ascii="Times New Roman" w:hAnsi="Times New Roman" w:cs="Times New Roman"/>
          <w:color w:val="000000"/>
        </w:rPr>
        <w:t>Considerar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os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trabalhadores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Contratada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como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colaboradores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eventuais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próprio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órgão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ou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entidade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responsável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pela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contratação,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especialmente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para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efeito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concessão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diárias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e</w:t>
      </w:r>
      <w:r w:rsidR="003506C6" w:rsidRPr="00A96EAE">
        <w:rPr>
          <w:rFonts w:ascii="Times New Roman" w:hAnsi="Times New Roman" w:cs="Times New Roman"/>
          <w:color w:val="000000"/>
        </w:rPr>
        <w:t xml:space="preserve"> </w:t>
      </w:r>
      <w:r w:rsidRPr="00A96EAE">
        <w:rPr>
          <w:rFonts w:ascii="Times New Roman" w:hAnsi="Times New Roman" w:cs="Times New Roman"/>
          <w:color w:val="000000"/>
        </w:rPr>
        <w:t>passagens.</w:t>
      </w:r>
    </w:p>
    <w:p w14:paraId="046698C1" w14:textId="712D9905" w:rsidR="00A96EAE" w:rsidRPr="00A96EAE" w:rsidRDefault="00A96EAE" w:rsidP="00A96EAE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Demais considerações estabelecidas na Minuta do Termo de Contrato.</w:t>
      </w:r>
    </w:p>
    <w:p w14:paraId="0364FCBF" w14:textId="77777777" w:rsidR="004A0D30" w:rsidRDefault="004A0D30" w:rsidP="004A0D30">
      <w:pPr>
        <w:pStyle w:val="PargrafodaLista"/>
        <w:spacing w:line="360" w:lineRule="auto"/>
        <w:ind w:left="1701"/>
        <w:jc w:val="both"/>
        <w:rPr>
          <w:rFonts w:ascii="Times New Roman" w:hAnsi="Times New Roman" w:cs="Times New Roman"/>
          <w:color w:val="000000"/>
        </w:rPr>
      </w:pPr>
    </w:p>
    <w:p w14:paraId="16490889" w14:textId="77777777" w:rsidR="00A96EAE" w:rsidRPr="00A96EAE" w:rsidRDefault="00A96EAE" w:rsidP="004A0D30">
      <w:pPr>
        <w:pStyle w:val="PargrafodaLista"/>
        <w:spacing w:line="360" w:lineRule="auto"/>
        <w:ind w:left="1701"/>
        <w:jc w:val="both"/>
        <w:rPr>
          <w:rFonts w:ascii="Times New Roman" w:hAnsi="Times New Roman" w:cs="Times New Roman"/>
          <w:color w:val="000000"/>
        </w:rPr>
      </w:pPr>
    </w:p>
    <w:p w14:paraId="0D5661CC" w14:textId="39E7E0D9" w:rsidR="004345D6" w:rsidRPr="00A96EAE" w:rsidRDefault="004345D6" w:rsidP="00563A8F">
      <w:pPr>
        <w:numPr>
          <w:ilvl w:val="0"/>
          <w:numId w:val="1"/>
        </w:numPr>
        <w:spacing w:line="360" w:lineRule="auto"/>
        <w:ind w:left="357" w:right="-17" w:firstLine="636"/>
        <w:jc w:val="both"/>
        <w:rPr>
          <w:rFonts w:ascii="Times New Roman" w:hAnsi="Times New Roman" w:cs="Times New Roman"/>
          <w:b/>
          <w:color w:val="000000"/>
        </w:rPr>
      </w:pPr>
      <w:r w:rsidRPr="00A96EAE">
        <w:rPr>
          <w:rFonts w:ascii="Times New Roman" w:hAnsi="Times New Roman" w:cs="Times New Roman"/>
          <w:b/>
          <w:color w:val="000000"/>
        </w:rPr>
        <w:t>OBRIGAÇÕES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DA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CONTRATADA</w:t>
      </w:r>
    </w:p>
    <w:p w14:paraId="45F2917F" w14:textId="1520CB4D" w:rsidR="004345D6" w:rsidRPr="00A96EAE" w:rsidRDefault="004345D6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além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fornecimento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saneantes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domissanitários,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materiais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equipamentos,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ferramentas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utensílios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necessários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perfeita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limpeza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prédios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demais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atividades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correlatas,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obriga-se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a:</w:t>
      </w:r>
    </w:p>
    <w:p w14:paraId="05C48C6F" w14:textId="1764B46C" w:rsidR="004345D6" w:rsidRPr="00A96EAE" w:rsidRDefault="004345D6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assumir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responsabilidade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integral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termos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legislação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vigente;</w:t>
      </w:r>
    </w:p>
    <w:p w14:paraId="604C22E3" w14:textId="721580E7" w:rsidR="004345D6" w:rsidRPr="00A96EAE" w:rsidRDefault="004345D6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lastRenderedPageBreak/>
        <w:t>selecionar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preparar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rigorosamente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prestar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encaminhando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elementos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portadores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atestados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boa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conduta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demais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referências,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funções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profissionais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legalmente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registradas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CTPS;</w:t>
      </w:r>
    </w:p>
    <w:p w14:paraId="63E350E1" w14:textId="620A5E53" w:rsidR="004345D6" w:rsidRPr="00A96EAE" w:rsidRDefault="004345D6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manter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disciplina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locais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retirando,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prazo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máximo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quatro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horas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após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notificação,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qualquer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cuja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conduta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seja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tida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inconveniente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Administração;</w:t>
      </w:r>
    </w:p>
    <w:p w14:paraId="22A2AF97" w14:textId="3F98F7D2" w:rsidR="004345D6" w:rsidRPr="00A96EAE" w:rsidRDefault="004345D6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manter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pessoal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uniformizado,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identificando-os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através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crachás,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fotografia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recente,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provendo-os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Equipamentos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Proteção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Individual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–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EPI;</w:t>
      </w:r>
    </w:p>
    <w:p w14:paraId="56370441" w14:textId="579CD388" w:rsidR="004345D6" w:rsidRPr="00A96EAE" w:rsidRDefault="004345D6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manter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sediados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junto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durante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turnos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elementos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capazes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tomar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decisões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compatíveis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compromissos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assumidos;</w:t>
      </w:r>
    </w:p>
    <w:p w14:paraId="17AB07A2" w14:textId="55573F4C" w:rsidR="004345D6" w:rsidRPr="00A96EAE" w:rsidRDefault="004345D6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manter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equipamentos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utensílios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necessários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perfeitas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condições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substituir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danificados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até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quatro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horas.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equipamentos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elétricos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dotados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sistemas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proteção,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evitar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danos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elétrica;</w:t>
      </w:r>
    </w:p>
    <w:p w14:paraId="17509969" w14:textId="755C9134" w:rsidR="004345D6" w:rsidRPr="00A96EAE" w:rsidRDefault="004345D6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identificar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equipamentos,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ferramentas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utensílios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propriedade,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aspiradores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pó,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enceradeiras,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mangueiras,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baldes,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carrinhos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transporte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lixo,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escadas,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entre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outros,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confundidos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similares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propriedade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Administração;</w:t>
      </w:r>
    </w:p>
    <w:p w14:paraId="0A1A1688" w14:textId="594B3D29" w:rsidR="004345D6" w:rsidRPr="00A96EAE" w:rsidRDefault="004345D6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implantar,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adequada,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planificação,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supervisão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permanente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obter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operação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correta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eficaz,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realizando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meticulosa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constante,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mantendo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sempre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perfeita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ordem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dependências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objeto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serviços;</w:t>
      </w:r>
    </w:p>
    <w:p w14:paraId="25DF1A87" w14:textId="2D541DE5" w:rsidR="004345D6" w:rsidRPr="00A96EAE" w:rsidRDefault="004345D6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  <w:bCs/>
          <w:color w:val="000000"/>
        </w:rPr>
        <w:t>nomear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encarregados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responsáveis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missão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garantir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andamento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mesmos,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permanecer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local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tempo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integral,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fiscalizando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ministrando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orientação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necessária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executantes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encarregados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obrigação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reportarem-se,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houver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necessidade,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responsável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acompanhamento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tomar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providências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pertinentes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sejam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corrigidas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falhas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detectadas;</w:t>
      </w:r>
    </w:p>
    <w:p w14:paraId="7B096C94" w14:textId="33173D8C" w:rsidR="004345D6" w:rsidRPr="00A96EAE" w:rsidRDefault="004345D6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lastRenderedPageBreak/>
        <w:t>responsabilizar-se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cumprimento,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seus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normas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disciplinares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determinadas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Administração;</w:t>
      </w:r>
    </w:p>
    <w:p w14:paraId="33976B2B" w14:textId="775A2845" w:rsidR="004345D6" w:rsidRPr="00A96EAE" w:rsidRDefault="004345D6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assumir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responsabilidades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tomar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medidas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necessárias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atendimento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seus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acidentados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súbito,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seus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encarregados;</w:t>
      </w:r>
    </w:p>
    <w:p w14:paraId="52F71EC5" w14:textId="6113E6BD" w:rsidR="004345D6" w:rsidRPr="00A96EAE" w:rsidRDefault="004345D6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cumprir,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além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postulados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legais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vigentes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âmbito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federal,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estadual,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distrital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municipal,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normas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segurança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Administração;</w:t>
      </w:r>
    </w:p>
    <w:p w14:paraId="6D6456B6" w14:textId="64095F6E" w:rsidR="004345D6" w:rsidRPr="00A96EAE" w:rsidRDefault="004345D6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instruir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seus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prevenção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incêndios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áreas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Administração;</w:t>
      </w:r>
    </w:p>
    <w:p w14:paraId="3D5F7A94" w14:textId="5ECE1820" w:rsidR="004345D6" w:rsidRPr="00A96EAE" w:rsidRDefault="004345D6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registrar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controlar,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juntamente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preposto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diariamente,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assiduidade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pontualidade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pessoal,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ocorrências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havidas;</w:t>
      </w:r>
    </w:p>
    <w:p w14:paraId="12EE605A" w14:textId="24C64506" w:rsidR="004345D6" w:rsidRPr="00A96EAE" w:rsidRDefault="004345D6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fazer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seguro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seus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riscos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acidentes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responsabilizando-se,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também,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encargos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trabalhistas,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previdenciários,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comerciais,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resultantes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conforme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exigência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legal;</w:t>
      </w:r>
    </w:p>
    <w:p w14:paraId="5DF31557" w14:textId="33DF14BE" w:rsidR="004345D6" w:rsidRPr="00A96EAE" w:rsidRDefault="004345D6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prestar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dentro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parâmetros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rotinas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estabelecidos,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fornecendo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materiais,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inclusive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sacos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plásticos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acondicionamento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detritos,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equipamentos,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ferramentas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utensílios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quantidade,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qualidade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tecnologia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adequadas,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observância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recomendações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aceitas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boa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técnica,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normas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legislação;</w:t>
      </w:r>
    </w:p>
    <w:p w14:paraId="518690BB" w14:textId="69AFA61C" w:rsidR="004345D6" w:rsidRPr="00A96EAE" w:rsidRDefault="004345D6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adotar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conduta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adequada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utilização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materiais,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equipamentos,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ferramentas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utensílios,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objetivando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correta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serviços;</w:t>
      </w:r>
    </w:p>
    <w:p w14:paraId="326B45E1" w14:textId="3427DF45" w:rsidR="004345D6" w:rsidRPr="00A96EAE" w:rsidRDefault="004345D6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executar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horários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interfiram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andamento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rotina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funcionamento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Administração;</w:t>
      </w:r>
    </w:p>
    <w:p w14:paraId="58648A73" w14:textId="39750F2B" w:rsidR="004345D6" w:rsidRPr="00A96EAE" w:rsidRDefault="004345D6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adotar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boas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práticas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sustentabilidade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baseadas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otimização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economia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recursos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redução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poluição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ambiental,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como:</w:t>
      </w:r>
    </w:p>
    <w:p w14:paraId="24204315" w14:textId="7DF07D36" w:rsidR="004345D6" w:rsidRPr="00A96EAE" w:rsidRDefault="004345D6" w:rsidP="00563A8F">
      <w:pPr>
        <w:numPr>
          <w:ilvl w:val="3"/>
          <w:numId w:val="1"/>
        </w:numPr>
        <w:spacing w:line="360" w:lineRule="auto"/>
        <w:ind w:hanging="27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racionalização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uso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substâncias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potencialmente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tóxicas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e/ou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poluentes;</w:t>
      </w:r>
    </w:p>
    <w:p w14:paraId="04BA464A" w14:textId="42657A5C" w:rsidR="004345D6" w:rsidRPr="00A96EAE" w:rsidRDefault="004345D6" w:rsidP="00563A8F">
      <w:pPr>
        <w:numPr>
          <w:ilvl w:val="3"/>
          <w:numId w:val="1"/>
        </w:numPr>
        <w:spacing w:line="360" w:lineRule="auto"/>
        <w:ind w:hanging="27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substituição,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sempre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que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possível,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substâncias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tóxicas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por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outras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atóxicas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ou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menor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toxicidade;</w:t>
      </w:r>
    </w:p>
    <w:p w14:paraId="79272732" w14:textId="71FD1C00" w:rsidR="004345D6" w:rsidRPr="00A96EAE" w:rsidRDefault="004345D6" w:rsidP="00563A8F">
      <w:pPr>
        <w:numPr>
          <w:ilvl w:val="3"/>
          <w:numId w:val="1"/>
        </w:numPr>
        <w:spacing w:line="360" w:lineRule="auto"/>
        <w:ind w:hanging="27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lastRenderedPageBreak/>
        <w:t>uso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produtos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limpeza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conservação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que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obedeçam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às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classificações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especificações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determinadas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pela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Agência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Nacional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Vigilância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Sanitária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–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Anvisa;</w:t>
      </w:r>
    </w:p>
    <w:p w14:paraId="6E17B0B5" w14:textId="010C21CD" w:rsidR="004345D6" w:rsidRPr="00A96EAE" w:rsidRDefault="004345D6" w:rsidP="00563A8F">
      <w:pPr>
        <w:numPr>
          <w:ilvl w:val="3"/>
          <w:numId w:val="1"/>
        </w:numPr>
        <w:spacing w:line="360" w:lineRule="auto"/>
        <w:ind w:hanging="27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racionalização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consumo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energia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elétrica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água;</w:t>
      </w:r>
    </w:p>
    <w:p w14:paraId="1DE30039" w14:textId="0AC31AD7" w:rsidR="004345D6" w:rsidRPr="00A96EAE" w:rsidRDefault="004345D6" w:rsidP="00563A8F">
      <w:pPr>
        <w:numPr>
          <w:ilvl w:val="3"/>
          <w:numId w:val="1"/>
        </w:numPr>
        <w:spacing w:line="360" w:lineRule="auto"/>
        <w:ind w:hanging="27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destinação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adequada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resíduos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gerados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atividades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limpeza,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asseio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conservação;</w:t>
      </w:r>
    </w:p>
    <w:p w14:paraId="288C56E9" w14:textId="6BA2E34B" w:rsidR="004345D6" w:rsidRPr="00A96EAE" w:rsidRDefault="004345D6" w:rsidP="00563A8F">
      <w:pPr>
        <w:numPr>
          <w:ilvl w:val="3"/>
          <w:numId w:val="1"/>
        </w:numPr>
        <w:spacing w:line="360" w:lineRule="auto"/>
        <w:ind w:hanging="27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utilização,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lavagem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pisos,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sempre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que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possível,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água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reuso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ou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outras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fontes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(águas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chuva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poços),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desde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que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certificada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contaminação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por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metais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pesados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ou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agentes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bacteriológicos,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minas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outros;</w:t>
      </w:r>
    </w:p>
    <w:p w14:paraId="2AEEF812" w14:textId="56A3FCD8" w:rsidR="004345D6" w:rsidRPr="00A96EAE" w:rsidRDefault="004345D6" w:rsidP="00563A8F">
      <w:pPr>
        <w:numPr>
          <w:ilvl w:val="3"/>
          <w:numId w:val="1"/>
        </w:numPr>
        <w:spacing w:line="360" w:lineRule="auto"/>
        <w:ind w:hanging="27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treinamento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periódico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empregados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sobre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práticas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sustentabilidade,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especial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sobre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redução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consumo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energia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elétrica,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consumo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água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destinação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resíduos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sólidos,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observadas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normas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ambientais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vigentes;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</w:p>
    <w:p w14:paraId="2CAF92B2" w14:textId="3595C81A" w:rsidR="004345D6" w:rsidRPr="00A96EAE" w:rsidRDefault="004345D6" w:rsidP="00563A8F">
      <w:pPr>
        <w:numPr>
          <w:ilvl w:val="3"/>
          <w:numId w:val="1"/>
        </w:numPr>
        <w:spacing w:line="360" w:lineRule="auto"/>
        <w:ind w:hanging="27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observação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Resolução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CONAMA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(Conselho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Nacional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Meio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Ambiente)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20,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7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dezembro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1994,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quanto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equipamentos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limpeza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que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gerem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ruído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seu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funcionamento;</w:t>
      </w:r>
    </w:p>
    <w:p w14:paraId="669B8D6E" w14:textId="1205F410" w:rsidR="004345D6" w:rsidRPr="00A96EAE" w:rsidRDefault="004345D6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desenvolver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adotar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manuais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procedimentos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descarte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materiais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potencialmente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poluidores,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pilhas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baterias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dispostas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descarte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contenham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composições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chumbo,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cádmio,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mercúrio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seus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compostos,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estabelecimentos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comercializam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assistência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técnica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autorizada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respectivas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indústrias,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repasse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fabricantes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importadores,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conforme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disposto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legislação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vigente;</w:t>
      </w:r>
    </w:p>
    <w:p w14:paraId="788D9BD6" w14:textId="6C7D2A7E" w:rsidR="004345D6" w:rsidRPr="00A96EAE" w:rsidRDefault="004345D6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conferir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tratamento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previsto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item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anterior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lâmpadas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fluorescentes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frascos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aerossóis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geral.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produtos,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descartados,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separados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acondicionados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recipientes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adequados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destinação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específica;</w:t>
      </w:r>
    </w:p>
    <w:p w14:paraId="6BA049A4" w14:textId="06D43974" w:rsidR="004345D6" w:rsidRPr="00A96EAE" w:rsidRDefault="004345D6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encaminhar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pneumáticos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inservíveis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abandonados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dispostos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inadequadamente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fabricantes,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destinação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final,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ambientalmente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adequada.</w:t>
      </w:r>
    </w:p>
    <w:p w14:paraId="7F35FDCD" w14:textId="5DC67DA9" w:rsidR="004345D6" w:rsidRDefault="004345D6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observar,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práticas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sustentabilidade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previstas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Instrução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Normativa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19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janeiro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2010,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couber.</w:t>
      </w:r>
    </w:p>
    <w:p w14:paraId="01CBB2C3" w14:textId="77777777" w:rsidR="00A96EAE" w:rsidRPr="00A96EAE" w:rsidRDefault="00A96EAE" w:rsidP="00A96EAE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lastRenderedPageBreak/>
        <w:t>Demais considerações estabelecidas na Minuta do Termo de Contrato.</w:t>
      </w:r>
    </w:p>
    <w:p w14:paraId="5440EF45" w14:textId="77777777" w:rsidR="004A0D30" w:rsidRDefault="004A0D30" w:rsidP="004A0D30">
      <w:pPr>
        <w:spacing w:line="360" w:lineRule="auto"/>
        <w:ind w:left="1134"/>
        <w:jc w:val="both"/>
        <w:rPr>
          <w:rFonts w:ascii="Times New Roman" w:hAnsi="Times New Roman" w:cs="Times New Roman"/>
          <w:bCs/>
          <w:color w:val="000000"/>
        </w:rPr>
      </w:pPr>
    </w:p>
    <w:p w14:paraId="0AD9347B" w14:textId="77777777" w:rsidR="00A96EAE" w:rsidRPr="00A96EAE" w:rsidRDefault="00A96EAE" w:rsidP="004A0D30">
      <w:pPr>
        <w:spacing w:line="360" w:lineRule="auto"/>
        <w:ind w:left="1134"/>
        <w:jc w:val="both"/>
        <w:rPr>
          <w:rFonts w:ascii="Times New Roman" w:hAnsi="Times New Roman" w:cs="Times New Roman"/>
          <w:bCs/>
          <w:color w:val="000000"/>
        </w:rPr>
      </w:pPr>
    </w:p>
    <w:p w14:paraId="5ADB03E7" w14:textId="7977C0F4" w:rsidR="004345D6" w:rsidRPr="00A96EAE" w:rsidRDefault="00B32C28" w:rsidP="00563A8F">
      <w:pPr>
        <w:numPr>
          <w:ilvl w:val="0"/>
          <w:numId w:val="1"/>
        </w:numPr>
        <w:spacing w:line="360" w:lineRule="auto"/>
        <w:ind w:left="0" w:right="-17" w:firstLine="567"/>
        <w:jc w:val="both"/>
        <w:rPr>
          <w:rFonts w:ascii="Times New Roman" w:hAnsi="Times New Roman" w:cs="Times New Roman"/>
          <w:b/>
          <w:color w:val="000000"/>
        </w:rPr>
      </w:pPr>
      <w:r w:rsidRPr="00A96EAE">
        <w:rPr>
          <w:rFonts w:ascii="Times New Roman" w:hAnsi="Times New Roman" w:cs="Times New Roman"/>
          <w:b/>
          <w:color w:val="000000"/>
        </w:rPr>
        <w:t>DA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CONTRATAÇÃO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E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DO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PRAZO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DE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VIGÊNCIA</w:t>
      </w:r>
    </w:p>
    <w:p w14:paraId="47EA89B1" w14:textId="2377AF13" w:rsidR="00B32C28" w:rsidRPr="00A96EAE" w:rsidRDefault="00B32C2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obrigações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decorrentes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presente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licitação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formalizadas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especificado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proposta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preço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licitante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vencedora.</w:t>
      </w:r>
    </w:p>
    <w:p w14:paraId="0BB12CC9" w14:textId="12E3FE8C" w:rsidR="00B32C28" w:rsidRPr="00A96EAE" w:rsidRDefault="00B32C2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vigência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12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(doze)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meses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partir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assinatura,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podendo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prorrogado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iguais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sucessivos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períodos,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termos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57,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inciso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II,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8.666/93,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até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limite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60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(sessenta)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meses,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eficácia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legal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após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publicação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Diário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Oficial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União.</w:t>
      </w:r>
    </w:p>
    <w:p w14:paraId="270FDA90" w14:textId="66A94E06" w:rsidR="00B32C28" w:rsidRPr="00A96EAE" w:rsidRDefault="00B32C2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caráter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excepcional,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devidamente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justificado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mediante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autorização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autoridade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superior,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prazo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item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anterior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poderá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prorrogado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12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(doze)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meses.</w:t>
      </w:r>
    </w:p>
    <w:p w14:paraId="26407AFD" w14:textId="3FC828B2" w:rsidR="00B32C28" w:rsidRPr="00A96EAE" w:rsidRDefault="00B32C2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Como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condição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celebração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Licitante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vencedora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manter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mesmas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condições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habilitação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exigidas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licitação;</w:t>
      </w:r>
    </w:p>
    <w:p w14:paraId="12BB09FD" w14:textId="6ABC0F06" w:rsidR="00B32C28" w:rsidRPr="00A96EAE" w:rsidRDefault="00B32C2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licitante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vencedora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notificada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prazo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05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(cinco)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úteis,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notificação,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assinar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atendidas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condições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Edital;</w:t>
      </w:r>
    </w:p>
    <w:p w14:paraId="2C7AECBA" w14:textId="328FEA33" w:rsidR="00B32C28" w:rsidRPr="00A96EAE" w:rsidRDefault="00B32C2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prazo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convocação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poderá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prorrogado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vez,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igual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período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solicitado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vencedora,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durante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transcurso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ocorra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motivo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justificado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aceito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contratante.</w:t>
      </w:r>
    </w:p>
    <w:p w14:paraId="4FFE6371" w14:textId="6FDD660F" w:rsidR="004345D6" w:rsidRPr="00A96EAE" w:rsidRDefault="00B32C2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hipótese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adjudicatária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atender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condição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acima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recusar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assinar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apresentar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justificativa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fez,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convocará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segunda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classificada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assim,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sucessivamente,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ordem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classificação,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obedecido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disposto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incisos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XXII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XXIII,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11,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Decreto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n.º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3.555/2000,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alterado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Decreto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n.º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3.693/2000,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Decreto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5.450/2005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§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2º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64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n.º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8.666/93.</w:t>
      </w:r>
    </w:p>
    <w:p w14:paraId="5A2819A2" w14:textId="77777777" w:rsidR="004A0D30" w:rsidRDefault="004A0D30" w:rsidP="004A0D30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49BF1BD0" w14:textId="77777777" w:rsidR="00A96EAE" w:rsidRPr="00A96EAE" w:rsidRDefault="00A96EAE" w:rsidP="004A0D30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38131FF8" w14:textId="69143BD7" w:rsidR="00B32C28" w:rsidRPr="00A96EAE" w:rsidRDefault="00B32C28" w:rsidP="00563A8F">
      <w:pPr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 w:rsidRPr="00A96EAE">
        <w:rPr>
          <w:rFonts w:ascii="Times New Roman" w:hAnsi="Times New Roman" w:cs="Times New Roman"/>
          <w:b/>
          <w:color w:val="000000"/>
        </w:rPr>
        <w:t>REPACTUAÇÃO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E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DO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RESTABELECIMENTO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DO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EQUÍLIBRIO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ECONÔMICO-FINANCEIRO</w:t>
      </w:r>
    </w:p>
    <w:p w14:paraId="50BE3DF1" w14:textId="5AA48784" w:rsidR="00B32C28" w:rsidRPr="00A96EAE" w:rsidRDefault="00B32C2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repactuação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preços,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espécie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reajuste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contratual,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utilizada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continuados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dedicação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exclusiva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lastRenderedPageBreak/>
        <w:t>seja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observado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interregno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mínimo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orçamentos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proposta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referir,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conforme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estabelece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5º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Decreto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2.271,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1997.</w:t>
      </w:r>
    </w:p>
    <w:p w14:paraId="2D5B2004" w14:textId="3B9E59A9" w:rsidR="00B32C28" w:rsidRPr="00A96EAE" w:rsidRDefault="00B32C28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repactuação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fazer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face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elevação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custos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respeitada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anualidade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disposta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caput,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ocorrer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durante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vigência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é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direito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poderá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alterar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equilíbrio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econômico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financeiro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conforme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estabelece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37,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inciso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XXI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Constituição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República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Federativa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Brasil,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assegurado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prestador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receber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mantidas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condições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efetivas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proposta.</w:t>
      </w:r>
    </w:p>
    <w:p w14:paraId="1BE80EA6" w14:textId="6D5851EE" w:rsidR="00B32C28" w:rsidRPr="00A96EAE" w:rsidRDefault="00B32C28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repactuação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poderá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dividida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tantas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parcelas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necessárias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respeito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princípio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anualidade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reajuste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podendo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realizada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momentos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distintos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discutir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variação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custos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tenham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anualidade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resultante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diferenciadas,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custos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decorrentes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custos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decorrentes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insumos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necessários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serviço.</w:t>
      </w:r>
    </w:p>
    <w:p w14:paraId="3086BDF0" w14:textId="3A73842E" w:rsidR="00B32C28" w:rsidRPr="00A96EAE" w:rsidRDefault="00B32C28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Quando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envolver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categoria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profissional,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datas-bases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diferenciadas,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repactuação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dividida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tantas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acordos,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dissídios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convenções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coletivas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categorias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envolvidas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contratação.</w:t>
      </w:r>
    </w:p>
    <w:p w14:paraId="3C316C8A" w14:textId="1FF0713A" w:rsidR="00B32C28" w:rsidRPr="00A96EAE" w:rsidRDefault="00B32C28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repactuação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reajuste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razão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novo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acordo,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dissídio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convenção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coletiva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repassar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integralmente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aumento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custos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decorrente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desses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instrumentos.</w:t>
      </w:r>
    </w:p>
    <w:p w14:paraId="4F1DC77E" w14:textId="37EE399D" w:rsidR="00B32C28" w:rsidRPr="00A96EAE" w:rsidRDefault="00B32C2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interregno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mínimo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(um)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primeira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repactuação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partir:</w:t>
      </w:r>
    </w:p>
    <w:p w14:paraId="447B130D" w14:textId="1D986076" w:rsidR="00B32C28" w:rsidRPr="00A96EAE" w:rsidRDefault="00B32C28" w:rsidP="00563A8F">
      <w:pPr>
        <w:pStyle w:val="PargrafodaLista"/>
        <w:numPr>
          <w:ilvl w:val="0"/>
          <w:numId w:val="9"/>
        </w:numPr>
        <w:spacing w:line="360" w:lineRule="auto"/>
        <w:ind w:left="1701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data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limite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para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apresentação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propostas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constante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instrumento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convocatório,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relação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custos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execução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serviço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decorrentes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mercado,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tais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como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custo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materiais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equipamentos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necessários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à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execução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serviço;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ou</w:t>
      </w:r>
    </w:p>
    <w:p w14:paraId="4096B13D" w14:textId="3048BDB5" w:rsidR="00B32C28" w:rsidRPr="00A96EAE" w:rsidRDefault="00B32C28" w:rsidP="00563A8F">
      <w:pPr>
        <w:pStyle w:val="PargrafodaLista"/>
        <w:numPr>
          <w:ilvl w:val="0"/>
          <w:numId w:val="9"/>
        </w:numPr>
        <w:spacing w:line="360" w:lineRule="auto"/>
        <w:ind w:left="1701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data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acordo,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convenção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ou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dissídio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coletivo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trabalho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ou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equivalente,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vigente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à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época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apresentação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proposta,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quando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variação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custos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for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decorrente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mão-de-obra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estiver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vinculada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às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datas-bases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destes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instrumentos.</w:t>
      </w:r>
    </w:p>
    <w:p w14:paraId="3CA20654" w14:textId="7C0067C8" w:rsidR="00B32C28" w:rsidRPr="00A96EAE" w:rsidRDefault="00B32C2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lastRenderedPageBreak/>
        <w:t>Nas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repactuações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subsequentes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primeira,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anualidade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partir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gerador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ensejo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última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repactuação.</w:t>
      </w:r>
    </w:p>
    <w:p w14:paraId="2ED98747" w14:textId="62CC8FE7" w:rsidR="00B32C28" w:rsidRPr="00A96EAE" w:rsidRDefault="00B32C2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repactuações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precedidas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solicitação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acompanhada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demonstração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analítica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alteração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custos,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apresentação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planilha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custos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formação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novo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acordo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convenção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dissídio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coletivo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fundamenta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repactuação,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conforme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variação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custos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objeto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repactuação.</w:t>
      </w:r>
    </w:p>
    <w:p w14:paraId="6A278290" w14:textId="4F3AF250" w:rsidR="00B32C28" w:rsidRPr="00A96EAE" w:rsidRDefault="00B32C28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É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vedada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inclusão,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ocasião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repactuação,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benefícios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previstos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proposta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inicial,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exceto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tornarem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obrigatórios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força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instrumento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legal,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sentença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normativa,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acordo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coletivo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convenção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coletiva.</w:t>
      </w:r>
    </w:p>
    <w:p w14:paraId="08C8AB01" w14:textId="38119FF2" w:rsidR="00B32C28" w:rsidRPr="00A96EAE" w:rsidRDefault="00B32C28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Quando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solicitação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repactuação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fazer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jus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variação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custos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decorrente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mercado,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concedida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mediante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comprovação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aumento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custos,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considerando-se:</w:t>
      </w:r>
    </w:p>
    <w:p w14:paraId="1554ECEE" w14:textId="27E09692" w:rsidR="00B32C28" w:rsidRPr="00A96EAE" w:rsidRDefault="00B32C28" w:rsidP="00563A8F">
      <w:pPr>
        <w:pStyle w:val="PargrafodaLista"/>
        <w:numPr>
          <w:ilvl w:val="0"/>
          <w:numId w:val="10"/>
        </w:numPr>
        <w:spacing w:line="360" w:lineRule="auto"/>
        <w:ind w:left="1701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preços</w:t>
      </w:r>
      <w:r w:rsidR="003506C6" w:rsidRPr="00A96EAE">
        <w:rPr>
          <w:rFonts w:ascii="Times New Roman" w:hAnsi="Times New Roman" w:cs="Times New Roman"/>
        </w:rPr>
        <w:t xml:space="preserve">  </w:t>
      </w:r>
      <w:r w:rsidRPr="00A96EAE">
        <w:rPr>
          <w:rFonts w:ascii="Times New Roman" w:hAnsi="Times New Roman" w:cs="Times New Roman"/>
        </w:rPr>
        <w:t>praticados</w:t>
      </w:r>
      <w:r w:rsidR="003506C6" w:rsidRPr="00A96EAE">
        <w:rPr>
          <w:rFonts w:ascii="Times New Roman" w:hAnsi="Times New Roman" w:cs="Times New Roman"/>
        </w:rPr>
        <w:t xml:space="preserve">  </w:t>
      </w:r>
      <w:r w:rsidRPr="00A96EAE">
        <w:rPr>
          <w:rFonts w:ascii="Times New Roman" w:hAnsi="Times New Roman" w:cs="Times New Roman"/>
        </w:rPr>
        <w:t>no</w:t>
      </w:r>
      <w:r w:rsidR="003506C6" w:rsidRPr="00A96EAE">
        <w:rPr>
          <w:rFonts w:ascii="Times New Roman" w:hAnsi="Times New Roman" w:cs="Times New Roman"/>
        </w:rPr>
        <w:t xml:space="preserve">  </w:t>
      </w:r>
      <w:r w:rsidRPr="00A96EAE">
        <w:rPr>
          <w:rFonts w:ascii="Times New Roman" w:hAnsi="Times New Roman" w:cs="Times New Roman"/>
        </w:rPr>
        <w:t>mercado</w:t>
      </w:r>
      <w:r w:rsidR="003506C6" w:rsidRPr="00A96EAE">
        <w:rPr>
          <w:rFonts w:ascii="Times New Roman" w:hAnsi="Times New Roman" w:cs="Times New Roman"/>
        </w:rPr>
        <w:t xml:space="preserve">  </w:t>
      </w:r>
      <w:r w:rsidRPr="00A96EAE">
        <w:rPr>
          <w:rFonts w:ascii="Times New Roman" w:hAnsi="Times New Roman" w:cs="Times New Roman"/>
        </w:rPr>
        <w:t>ou</w:t>
      </w:r>
      <w:r w:rsidR="003506C6" w:rsidRPr="00A96EAE">
        <w:rPr>
          <w:rFonts w:ascii="Times New Roman" w:hAnsi="Times New Roman" w:cs="Times New Roman"/>
        </w:rPr>
        <w:t xml:space="preserve">  </w:t>
      </w:r>
      <w:r w:rsidRPr="00A96EAE">
        <w:rPr>
          <w:rFonts w:ascii="Times New Roman" w:hAnsi="Times New Roman" w:cs="Times New Roman"/>
        </w:rPr>
        <w:t>em</w:t>
      </w:r>
      <w:r w:rsidR="003506C6" w:rsidRPr="00A96EAE">
        <w:rPr>
          <w:rFonts w:ascii="Times New Roman" w:hAnsi="Times New Roman" w:cs="Times New Roman"/>
        </w:rPr>
        <w:t xml:space="preserve">  </w:t>
      </w:r>
      <w:r w:rsidRPr="00A96EAE">
        <w:rPr>
          <w:rFonts w:ascii="Times New Roman" w:hAnsi="Times New Roman" w:cs="Times New Roman"/>
        </w:rPr>
        <w:t>outros</w:t>
      </w:r>
      <w:r w:rsidR="003506C6" w:rsidRPr="00A96EAE">
        <w:rPr>
          <w:rFonts w:ascii="Times New Roman" w:hAnsi="Times New Roman" w:cs="Times New Roman"/>
        </w:rPr>
        <w:t xml:space="preserve">  </w:t>
      </w:r>
      <w:r w:rsidRPr="00A96EAE">
        <w:rPr>
          <w:rFonts w:ascii="Times New Roman" w:hAnsi="Times New Roman" w:cs="Times New Roman"/>
        </w:rPr>
        <w:t>contratos</w:t>
      </w:r>
      <w:r w:rsidR="003506C6" w:rsidRPr="00A96EAE">
        <w:rPr>
          <w:rFonts w:ascii="Times New Roman" w:hAnsi="Times New Roman" w:cs="Times New Roman"/>
        </w:rPr>
        <w:t xml:space="preserve">  </w:t>
      </w:r>
      <w:r w:rsidRPr="00A96EAE">
        <w:rPr>
          <w:rFonts w:ascii="Times New Roman" w:hAnsi="Times New Roman" w:cs="Times New Roman"/>
        </w:rPr>
        <w:t>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Administração;</w:t>
      </w:r>
    </w:p>
    <w:p w14:paraId="76121656" w14:textId="4DB12716" w:rsidR="00B32C28" w:rsidRPr="00A96EAE" w:rsidRDefault="00B32C28" w:rsidP="00563A8F">
      <w:pPr>
        <w:pStyle w:val="PargrafodaLista"/>
        <w:numPr>
          <w:ilvl w:val="0"/>
          <w:numId w:val="10"/>
        </w:numPr>
        <w:spacing w:line="360" w:lineRule="auto"/>
        <w:ind w:left="1701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particularidades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contrato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vigência;</w:t>
      </w:r>
    </w:p>
    <w:p w14:paraId="2EEFE412" w14:textId="79375EA1" w:rsidR="00B32C28" w:rsidRPr="00A96EAE" w:rsidRDefault="00B32C28" w:rsidP="00563A8F">
      <w:pPr>
        <w:pStyle w:val="PargrafodaLista"/>
        <w:numPr>
          <w:ilvl w:val="0"/>
          <w:numId w:val="10"/>
        </w:numPr>
        <w:spacing w:line="360" w:lineRule="auto"/>
        <w:ind w:left="1701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nova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planilha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variação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custos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apresentada;</w:t>
      </w:r>
    </w:p>
    <w:p w14:paraId="440D3FB6" w14:textId="17AE342A" w:rsidR="00B32C28" w:rsidRPr="00A96EAE" w:rsidRDefault="00B32C28" w:rsidP="00563A8F">
      <w:pPr>
        <w:pStyle w:val="PargrafodaLista"/>
        <w:numPr>
          <w:ilvl w:val="0"/>
          <w:numId w:val="10"/>
        </w:numPr>
        <w:spacing w:line="360" w:lineRule="auto"/>
        <w:ind w:left="1701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indicadores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setoriais,</w:t>
      </w:r>
      <w:r w:rsidR="003506C6" w:rsidRPr="00A96EAE">
        <w:rPr>
          <w:rFonts w:ascii="Times New Roman" w:hAnsi="Times New Roman" w:cs="Times New Roman"/>
        </w:rPr>
        <w:t xml:space="preserve">  </w:t>
      </w:r>
      <w:r w:rsidRPr="00A96EAE">
        <w:rPr>
          <w:rFonts w:ascii="Times New Roman" w:hAnsi="Times New Roman" w:cs="Times New Roman"/>
        </w:rPr>
        <w:t>tabelas</w:t>
      </w:r>
      <w:r w:rsidR="003506C6" w:rsidRPr="00A96EAE">
        <w:rPr>
          <w:rFonts w:ascii="Times New Roman" w:hAnsi="Times New Roman" w:cs="Times New Roman"/>
        </w:rPr>
        <w:t xml:space="preserve"> 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 </w:t>
      </w:r>
      <w:r w:rsidRPr="00A96EAE">
        <w:rPr>
          <w:rFonts w:ascii="Times New Roman" w:hAnsi="Times New Roman" w:cs="Times New Roman"/>
        </w:rPr>
        <w:t>fabricantes,</w:t>
      </w:r>
      <w:r w:rsidR="003506C6" w:rsidRPr="00A96EAE">
        <w:rPr>
          <w:rFonts w:ascii="Times New Roman" w:hAnsi="Times New Roman" w:cs="Times New Roman"/>
        </w:rPr>
        <w:t xml:space="preserve">  </w:t>
      </w:r>
      <w:r w:rsidRPr="00A96EAE">
        <w:rPr>
          <w:rFonts w:ascii="Times New Roman" w:hAnsi="Times New Roman" w:cs="Times New Roman"/>
        </w:rPr>
        <w:t>valores</w:t>
      </w:r>
      <w:r w:rsidR="003506C6" w:rsidRPr="00A96EAE">
        <w:rPr>
          <w:rFonts w:ascii="Times New Roman" w:hAnsi="Times New Roman" w:cs="Times New Roman"/>
        </w:rPr>
        <w:t xml:space="preserve">  </w:t>
      </w:r>
      <w:r w:rsidRPr="00A96EAE">
        <w:rPr>
          <w:rFonts w:ascii="Times New Roman" w:hAnsi="Times New Roman" w:cs="Times New Roman"/>
        </w:rPr>
        <w:t>oficiais</w:t>
      </w:r>
      <w:r w:rsidR="003506C6" w:rsidRPr="00A96EAE">
        <w:rPr>
          <w:rFonts w:ascii="Times New Roman" w:hAnsi="Times New Roman" w:cs="Times New Roman"/>
        </w:rPr>
        <w:t xml:space="preserve"> 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referência,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tarifas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públicas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ou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outros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equivalentes;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</w:p>
    <w:p w14:paraId="4B51F34C" w14:textId="30C90674" w:rsidR="00B32C28" w:rsidRPr="00A96EAE" w:rsidRDefault="00B32C28" w:rsidP="00563A8F">
      <w:pPr>
        <w:pStyle w:val="PargrafodaLista"/>
        <w:numPr>
          <w:ilvl w:val="0"/>
          <w:numId w:val="10"/>
        </w:numPr>
        <w:spacing w:line="360" w:lineRule="auto"/>
        <w:ind w:left="1701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disponibilidade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orçamentária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órgão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ou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entidade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contratante.</w:t>
      </w:r>
    </w:p>
    <w:p w14:paraId="7BB64D16" w14:textId="1F97A389" w:rsidR="00B32C28" w:rsidRPr="00A96EAE" w:rsidRDefault="00B32C28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decisão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sobre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pedido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repactuação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feita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prazo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máximo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60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(sessenta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dias),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partir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solicitação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entrega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comprovantes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variação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custos.</w:t>
      </w:r>
    </w:p>
    <w:p w14:paraId="1BB83802" w14:textId="25996060" w:rsidR="00B32C28" w:rsidRPr="00A96EAE" w:rsidRDefault="00B32C28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repactuações,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espécie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reajuste,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formalizadas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apostilamento,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poderão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alterar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equilíbrio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econômico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financeiro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exceto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coincidirem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prorrogação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contratual,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formalizadas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aditamento.</w:t>
      </w:r>
    </w:p>
    <w:p w14:paraId="054977AD" w14:textId="6F8DC083" w:rsidR="00B32C28" w:rsidRPr="00A96EAE" w:rsidRDefault="00B32C28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prazo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referido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item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19.4.3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ficará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suspenso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enquanto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cumprir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apresentar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documentação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solicitada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comprovação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variação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custos;</w:t>
      </w:r>
    </w:p>
    <w:p w14:paraId="6E80DE3E" w14:textId="48EE17EE" w:rsidR="00B32C28" w:rsidRPr="00A96EAE" w:rsidRDefault="00B32C28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órgão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entidade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poderá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realizar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diligências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conferir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variação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custos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alegada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contratada.</w:t>
      </w:r>
    </w:p>
    <w:p w14:paraId="60DAEBC7" w14:textId="207F6A89" w:rsidR="00B32C28" w:rsidRPr="00A96EAE" w:rsidRDefault="00B32C28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lastRenderedPageBreak/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repactuações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fizer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jus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solicitadas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durante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vigência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objeto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preclusão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assinatura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prorrogação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contratual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encerramento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contrato.</w:t>
      </w:r>
    </w:p>
    <w:p w14:paraId="499429DA" w14:textId="3EF45CAC" w:rsidR="00B32C28" w:rsidRPr="00A96EAE" w:rsidRDefault="00B32C2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novos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contratuais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decorrentes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repactuações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vigências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iniciadas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observando-se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seguinte:</w:t>
      </w:r>
    </w:p>
    <w:p w14:paraId="54167400" w14:textId="5867C325" w:rsidR="00B32C28" w:rsidRPr="00A96EAE" w:rsidRDefault="00B32C28" w:rsidP="00563A8F">
      <w:pPr>
        <w:pStyle w:val="PargrafodaLista"/>
        <w:numPr>
          <w:ilvl w:val="0"/>
          <w:numId w:val="11"/>
        </w:numPr>
        <w:spacing w:line="360" w:lineRule="auto"/>
        <w:ind w:left="1701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partir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ocorrência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fato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gerador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que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deu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causa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à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repactuação;</w:t>
      </w:r>
    </w:p>
    <w:p w14:paraId="7C6CFBBD" w14:textId="6CAF403F" w:rsidR="00B32C28" w:rsidRPr="00A96EAE" w:rsidRDefault="00B32C28" w:rsidP="00563A8F">
      <w:pPr>
        <w:pStyle w:val="PargrafodaLista"/>
        <w:numPr>
          <w:ilvl w:val="0"/>
          <w:numId w:val="11"/>
        </w:numPr>
        <w:spacing w:line="360" w:lineRule="auto"/>
        <w:ind w:left="1701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em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data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futura,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desde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que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acordada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entre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partes,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prejuízo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contagem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periodicidade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para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concessão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próximas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repactuações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futuras;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ou</w:t>
      </w:r>
    </w:p>
    <w:p w14:paraId="7C027665" w14:textId="25E41833" w:rsidR="00B32C28" w:rsidRPr="00A96EAE" w:rsidRDefault="00B32C28" w:rsidP="00563A8F">
      <w:pPr>
        <w:pStyle w:val="PargrafodaLista"/>
        <w:numPr>
          <w:ilvl w:val="0"/>
          <w:numId w:val="11"/>
        </w:numPr>
        <w:spacing w:line="360" w:lineRule="auto"/>
        <w:ind w:left="1701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em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data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anterior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à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ocorrência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fato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gerador,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exclusivamente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quando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repactuação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envolver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revisão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custo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mão-de-obra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que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próprio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fato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gerador,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forma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acordo,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convenção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ou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sentença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normativa,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contemplar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data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vigência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retroativa,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podendo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esta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considerada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para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efeito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compensação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pagamento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devido,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assim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como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para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contagem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anualidade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repactuações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futuras;</w:t>
      </w:r>
    </w:p>
    <w:p w14:paraId="058500E6" w14:textId="14B2D179" w:rsidR="00B32C28" w:rsidRPr="00A96EAE" w:rsidRDefault="00B32C28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efeitos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financeiros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repactuação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ocorrer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exclusivamente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itens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motivaram,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apenas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relação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diferença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porventura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existente.</w:t>
      </w:r>
    </w:p>
    <w:p w14:paraId="5A8022F0" w14:textId="317CC96C" w:rsidR="00B32C28" w:rsidRPr="00A96EAE" w:rsidRDefault="00B32C2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repactuações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interferem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direito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solicitar,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qualquer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momento,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manutenção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equilíbrio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econômico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base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disposto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65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8.666,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1993.</w:t>
      </w:r>
    </w:p>
    <w:p w14:paraId="00C9318D" w14:textId="4E64F7AE" w:rsidR="00B32C28" w:rsidRPr="00A96EAE" w:rsidRDefault="00B32C2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remanescente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direito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repactuação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mesmas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condições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prazos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fazia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jus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anteriormente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seus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corrigidos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início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conforme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determina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24,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inciso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XI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8.666,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1993.</w:t>
      </w:r>
    </w:p>
    <w:p w14:paraId="4F6C4773" w14:textId="77777777" w:rsidR="004A0D30" w:rsidRDefault="004A0D30" w:rsidP="004A0D30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439ADF31" w14:textId="77777777" w:rsidR="00A96EAE" w:rsidRPr="00A96EAE" w:rsidRDefault="00A96EAE" w:rsidP="004A0D30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7CFC0AE7" w14:textId="1ED11A1B" w:rsidR="00B32C28" w:rsidRPr="00A96EAE" w:rsidRDefault="00B32C28" w:rsidP="00563A8F">
      <w:pPr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 w:rsidRPr="00A96EAE">
        <w:rPr>
          <w:rFonts w:ascii="Times New Roman" w:hAnsi="Times New Roman" w:cs="Times New Roman"/>
          <w:b/>
          <w:color w:val="000000"/>
        </w:rPr>
        <w:t>DA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SUBCONTRATAÇÃO</w:t>
      </w:r>
    </w:p>
    <w:p w14:paraId="6C3B401E" w14:textId="34F2A034" w:rsidR="00B32C28" w:rsidRPr="00A96EAE" w:rsidRDefault="00B32C2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admitida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subcontratação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objeto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licitatório.</w:t>
      </w:r>
    </w:p>
    <w:p w14:paraId="07FDDA53" w14:textId="77777777" w:rsidR="004A0D30" w:rsidRDefault="004A0D30" w:rsidP="004A0D30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27713278" w14:textId="77777777" w:rsidR="00A96EAE" w:rsidRPr="00A96EAE" w:rsidRDefault="00A96EAE" w:rsidP="004A0D30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00D4A82A" w14:textId="10FCB583" w:rsidR="00B32C28" w:rsidRPr="00A96EAE" w:rsidRDefault="00B32C28" w:rsidP="00563A8F">
      <w:pPr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 w:rsidRPr="00A96EAE">
        <w:rPr>
          <w:rFonts w:ascii="Times New Roman" w:hAnsi="Times New Roman" w:cs="Times New Roman"/>
          <w:b/>
          <w:color w:val="000000"/>
        </w:rPr>
        <w:t>ALTERAÇÃO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SUBJETIVA</w:t>
      </w:r>
    </w:p>
    <w:p w14:paraId="7943FDF7" w14:textId="34C13C33" w:rsidR="00B32C28" w:rsidRPr="00A96EAE" w:rsidRDefault="00B32C2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lastRenderedPageBreak/>
        <w:t>É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admissível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fusão,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cisão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incorporação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com/em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outra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pessoa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jurídica,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sejam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observados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nova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pessoa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jurídica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requisitos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habilitação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exigidos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licitação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original;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sejam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mantidas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demais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cláusulas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condições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contrato;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haja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prejuízo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objeto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pactuado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haja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anuência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expressa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continuidade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contrato.</w:t>
      </w:r>
    </w:p>
    <w:p w14:paraId="30AD69EF" w14:textId="77777777" w:rsidR="004A0D30" w:rsidRDefault="004A0D30" w:rsidP="004A0D30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3CA9ED00" w14:textId="77777777" w:rsidR="00A96EAE" w:rsidRPr="00A96EAE" w:rsidRDefault="00A96EAE" w:rsidP="004A0D30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1166D88A" w14:textId="60930A4F" w:rsidR="00B32C28" w:rsidRPr="00A96EAE" w:rsidRDefault="00B32C28" w:rsidP="00563A8F">
      <w:pPr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 w:rsidRPr="00A96EAE">
        <w:rPr>
          <w:rFonts w:ascii="Times New Roman" w:hAnsi="Times New Roman" w:cs="Times New Roman"/>
          <w:b/>
          <w:color w:val="000000"/>
        </w:rPr>
        <w:t>DAS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MEDIDAS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ACAUTELADORAS</w:t>
      </w:r>
    </w:p>
    <w:p w14:paraId="1AABEBC3" w14:textId="551AADC3" w:rsidR="00267B4A" w:rsidRPr="00A96EAE" w:rsidRDefault="00B32C2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Consoante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artigo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45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9.784,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1999,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Pública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poderá,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prévia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manifestação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interessado,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motivadamente,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adotar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providências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acauteladoras,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inclusive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retendo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risco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iminente,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prevenir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ocorrência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difícil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impossível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reparação.</w:t>
      </w:r>
    </w:p>
    <w:p w14:paraId="045B3B6F" w14:textId="77777777" w:rsidR="00D7670A" w:rsidRDefault="00D7670A" w:rsidP="00563A8F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5DF5F6CF" w14:textId="77777777" w:rsidR="00A96EAE" w:rsidRPr="00A96EAE" w:rsidRDefault="00A96EAE" w:rsidP="00563A8F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4377CCAD" w14:textId="3D1E36D2" w:rsidR="00B32C28" w:rsidRPr="00A96EAE" w:rsidRDefault="00B32C28" w:rsidP="00563A8F">
      <w:pPr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 w:rsidRPr="00A96EAE">
        <w:rPr>
          <w:rFonts w:ascii="Times New Roman" w:hAnsi="Times New Roman" w:cs="Times New Roman"/>
          <w:b/>
          <w:color w:val="000000"/>
        </w:rPr>
        <w:t>CONTROLE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E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FISCALIZAÇÃO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DA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EXECUÇÃO</w:t>
      </w:r>
    </w:p>
    <w:p w14:paraId="65F3DFD6" w14:textId="30B237FC" w:rsidR="00B32C28" w:rsidRPr="00A96EAE" w:rsidRDefault="00B32C2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prestação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objeto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acompanhamento,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controle,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avaliação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representante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Contratante,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devidamente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designado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acordo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previsto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67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8.666/93.</w:t>
      </w:r>
    </w:p>
    <w:p w14:paraId="2ECD2290" w14:textId="566383B9" w:rsidR="00A125E5" w:rsidRPr="00A96EAE" w:rsidRDefault="00A125E5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escolha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recair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sobre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pessoa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tenha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conhecimento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técnico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suficiente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objeto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fiscalizado,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falhas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podem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alcançar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agente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público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nomeou,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culpa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eligendo.</w:t>
      </w:r>
    </w:p>
    <w:p w14:paraId="328A4D99" w14:textId="4BF416A8" w:rsidR="00AE0BA0" w:rsidRPr="00A96EAE" w:rsidRDefault="00A125E5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453A13" w:rsidRPr="00A96EAE">
        <w:rPr>
          <w:rFonts w:ascii="Times New Roman" w:hAnsi="Times New Roman" w:cs="Times New Roman"/>
          <w:bCs/>
          <w:color w:val="000000"/>
        </w:rPr>
        <w:t>contratante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453A13" w:rsidRPr="00A96EAE">
        <w:rPr>
          <w:rFonts w:ascii="Times New Roman" w:hAnsi="Times New Roman" w:cs="Times New Roman"/>
          <w:bCs/>
          <w:color w:val="000000"/>
        </w:rPr>
        <w:t>poderá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453A13" w:rsidRPr="00A96EAE">
        <w:rPr>
          <w:rFonts w:ascii="Times New Roman" w:hAnsi="Times New Roman" w:cs="Times New Roman"/>
          <w:bCs/>
          <w:color w:val="000000"/>
        </w:rPr>
        <w:t>nomear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453A13" w:rsidRPr="00A96EAE">
        <w:rPr>
          <w:rFonts w:ascii="Times New Roman" w:hAnsi="Times New Roman" w:cs="Times New Roman"/>
          <w:bCs/>
          <w:color w:val="000000"/>
        </w:rPr>
        <w:t>terceiros</w:t>
      </w:r>
      <w:r w:rsidR="00AE0BA0" w:rsidRPr="00A96EAE">
        <w:rPr>
          <w:rFonts w:ascii="Times New Roman" w:hAnsi="Times New Roman" w:cs="Times New Roman"/>
          <w:bCs/>
          <w:color w:val="000000"/>
        </w:rPr>
        <w:t>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AE0BA0"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AE0BA0" w:rsidRPr="00A96EAE">
        <w:rPr>
          <w:rFonts w:ascii="Times New Roman" w:hAnsi="Times New Roman" w:cs="Times New Roman"/>
          <w:bCs/>
          <w:color w:val="000000"/>
        </w:rPr>
        <w:t>fim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AE0BA0"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AE0BA0" w:rsidRPr="00A96EAE">
        <w:rPr>
          <w:rFonts w:ascii="Times New Roman" w:hAnsi="Times New Roman" w:cs="Times New Roman"/>
          <w:bCs/>
          <w:color w:val="000000"/>
        </w:rPr>
        <w:t>auxiliar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AE0BA0"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AE0BA0" w:rsidRPr="00A96EAE">
        <w:rPr>
          <w:rFonts w:ascii="Times New Roman" w:hAnsi="Times New Roman" w:cs="Times New Roman"/>
          <w:bCs/>
          <w:color w:val="000000"/>
        </w:rPr>
        <w:t>fiscal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AE0BA0"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AE0BA0"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AE0BA0" w:rsidRPr="00A96EAE">
        <w:rPr>
          <w:rFonts w:ascii="Times New Roman" w:hAnsi="Times New Roman" w:cs="Times New Roman"/>
          <w:bCs/>
          <w:color w:val="000000"/>
        </w:rPr>
        <w:t>fornecimento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AE0BA0"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AE0BA0" w:rsidRPr="00A96EAE">
        <w:rPr>
          <w:rFonts w:ascii="Times New Roman" w:hAnsi="Times New Roman" w:cs="Times New Roman"/>
          <w:bCs/>
          <w:color w:val="000000"/>
        </w:rPr>
        <w:t>informações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AE0BA0" w:rsidRPr="00A96EAE">
        <w:rPr>
          <w:rFonts w:ascii="Times New Roman" w:hAnsi="Times New Roman" w:cs="Times New Roman"/>
          <w:bCs/>
          <w:color w:val="000000"/>
        </w:rPr>
        <w:t>técnicas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AE0BA0"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AE0BA0"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AE0BA0" w:rsidRPr="00A96EAE">
        <w:rPr>
          <w:rFonts w:ascii="Times New Roman" w:hAnsi="Times New Roman" w:cs="Times New Roman"/>
          <w:bCs/>
          <w:color w:val="000000"/>
        </w:rPr>
        <w:t>ele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AE0BA0" w:rsidRPr="00A96EAE">
        <w:rPr>
          <w:rFonts w:ascii="Times New Roman" w:hAnsi="Times New Roman" w:cs="Times New Roman"/>
          <w:bCs/>
          <w:color w:val="000000"/>
        </w:rPr>
        <w:t>possa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AE0BA0" w:rsidRPr="00A96EAE">
        <w:rPr>
          <w:rFonts w:ascii="Times New Roman" w:hAnsi="Times New Roman" w:cs="Times New Roman"/>
          <w:bCs/>
          <w:color w:val="000000"/>
        </w:rPr>
        <w:t>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AE0BA0" w:rsidRPr="00A96EAE">
        <w:rPr>
          <w:rFonts w:ascii="Times New Roman" w:hAnsi="Times New Roman" w:cs="Times New Roman"/>
          <w:bCs/>
          <w:color w:val="000000"/>
        </w:rPr>
        <w:t>posicionar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AE0BA0" w:rsidRPr="00A96EAE">
        <w:rPr>
          <w:rFonts w:ascii="Times New Roman" w:hAnsi="Times New Roman" w:cs="Times New Roman"/>
          <w:bCs/>
          <w:color w:val="000000"/>
        </w:rPr>
        <w:t>quanto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AE0BA0"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AE0BA0" w:rsidRPr="00A96EAE">
        <w:rPr>
          <w:rFonts w:ascii="Times New Roman" w:hAnsi="Times New Roman" w:cs="Times New Roman"/>
          <w:bCs/>
          <w:color w:val="000000"/>
        </w:rPr>
        <w:t>correta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AE0BA0"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AE0BA0"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AE0BA0" w:rsidRPr="00A96EAE">
        <w:rPr>
          <w:rFonts w:ascii="Times New Roman" w:hAnsi="Times New Roman" w:cs="Times New Roman"/>
          <w:bCs/>
          <w:color w:val="000000"/>
        </w:rPr>
        <w:t>contrato.</w:t>
      </w:r>
    </w:p>
    <w:p w14:paraId="57DF1086" w14:textId="7063E690" w:rsidR="00B32C28" w:rsidRPr="00A96EAE" w:rsidRDefault="00B32C2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exercida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interesse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exclui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reduz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responsabilidade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adjudicatária,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inclusive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perante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terceiros,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quaisquer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irregularidades,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ocorrência,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implica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corresponsabilidade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Poder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Público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seus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agentes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e/ou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prepostos.</w:t>
      </w:r>
    </w:p>
    <w:p w14:paraId="250C4209" w14:textId="5D1A8FBC" w:rsidR="00267B4A" w:rsidRPr="00A96EAE" w:rsidRDefault="00B32C2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durante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também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seguir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instruções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Anexo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IV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MPOG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02/2008,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alterada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06/2013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MPOG,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conforme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segue:</w:t>
      </w:r>
    </w:p>
    <w:p w14:paraId="624E0FA9" w14:textId="6C31BD02" w:rsidR="00267B4A" w:rsidRPr="00A96EAE" w:rsidRDefault="00B32C28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A96EAE">
        <w:rPr>
          <w:rFonts w:ascii="Times New Roman" w:hAnsi="Times New Roman" w:cs="Times New Roman"/>
          <w:b/>
          <w:bCs/>
          <w:color w:val="000000"/>
        </w:rPr>
        <w:t>Fiscalização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inicial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(no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momento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terceirização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é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iniciada)</w:t>
      </w:r>
    </w:p>
    <w:p w14:paraId="2006E412" w14:textId="4F78102B" w:rsidR="00E13761" w:rsidRPr="00A96EAE" w:rsidRDefault="00E13761" w:rsidP="00563A8F">
      <w:pPr>
        <w:pStyle w:val="PargrafodaLista"/>
        <w:numPr>
          <w:ilvl w:val="0"/>
          <w:numId w:val="31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lastRenderedPageBreak/>
        <w:t>Elaborar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planilha-resumo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administrativo.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terceirizados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prestam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órgão,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divididos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seguintes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informações: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nome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completo,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número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CPF,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função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exercida,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salário,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adicionais,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gratificações,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benefícios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recebidos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quantidade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(vale-transporte,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auxílio-alimentação),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horário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férias,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licenças,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faltas,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ocorrências,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horas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extras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trabalhadas.</w:t>
      </w:r>
    </w:p>
    <w:p w14:paraId="417E91F7" w14:textId="107E473F" w:rsidR="00B32C28" w:rsidRPr="00A96EAE" w:rsidRDefault="00E13761" w:rsidP="00563A8F">
      <w:pPr>
        <w:pStyle w:val="PargrafodaLista"/>
        <w:numPr>
          <w:ilvl w:val="0"/>
          <w:numId w:val="31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Conferir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anotações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Carteiras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Previdência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Social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(CTPS)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amostragem,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verificar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elas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coincidem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informado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Atenção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especial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início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função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exercida,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remuneração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(importante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esteja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corretamente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discriminada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salário-base,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adicionais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gratificações)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eventuais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alterações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trabalho.</w:t>
      </w:r>
    </w:p>
    <w:p w14:paraId="05FDF4E7" w14:textId="5451C34E" w:rsidR="00E13761" w:rsidRPr="00A96EAE" w:rsidRDefault="00E13761" w:rsidP="00563A8F">
      <w:pPr>
        <w:pStyle w:val="PargrafodaLista"/>
        <w:numPr>
          <w:ilvl w:val="0"/>
          <w:numId w:val="31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número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terceirizados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função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coincidir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previsto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administrativo.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</w:p>
    <w:p w14:paraId="7AA8F3BE" w14:textId="0AAF2D6C" w:rsidR="00E13761" w:rsidRPr="00A96EAE" w:rsidRDefault="00E13761" w:rsidP="00563A8F">
      <w:pPr>
        <w:pStyle w:val="PargrafodaLista"/>
        <w:numPr>
          <w:ilvl w:val="0"/>
          <w:numId w:val="31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salário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inferior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previsto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administrativo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Convenção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Coletiva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Categoria.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</w:p>
    <w:p w14:paraId="3E9BB835" w14:textId="40D3B019" w:rsidR="00E13761" w:rsidRPr="00A96EAE" w:rsidRDefault="00E13761" w:rsidP="00563A8F">
      <w:pPr>
        <w:pStyle w:val="PargrafodaLista"/>
        <w:numPr>
          <w:ilvl w:val="0"/>
          <w:numId w:val="31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Consultar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eventuais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obrigações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adicionais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constantes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CCT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terceirizadas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exemplo,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têm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direito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auxílio-alimentação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gratuito).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</w:p>
    <w:p w14:paraId="5E7A811B" w14:textId="1B71FB82" w:rsidR="00E13761" w:rsidRPr="00A96EAE" w:rsidRDefault="00E13761" w:rsidP="00563A8F">
      <w:pPr>
        <w:pStyle w:val="PargrafodaLista"/>
        <w:numPr>
          <w:ilvl w:val="0"/>
          <w:numId w:val="31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Verificar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existência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condições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insalubres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periculosidade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local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cuja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presença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levará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respectivos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adicionais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condições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obrigam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fornecer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determinados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Equipamentos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Proteção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Individual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(EPI’s).</w:t>
      </w:r>
    </w:p>
    <w:p w14:paraId="6D6CD7D7" w14:textId="79C4812E" w:rsidR="00B32C28" w:rsidRPr="00A96EAE" w:rsidRDefault="00E13761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A96EAE">
        <w:rPr>
          <w:rFonts w:ascii="Times New Roman" w:hAnsi="Times New Roman" w:cs="Times New Roman"/>
          <w:b/>
          <w:bCs/>
          <w:color w:val="000000"/>
        </w:rPr>
        <w:t>Fiscalização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mensal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(a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feita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antes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pagamento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fatura):</w:t>
      </w:r>
    </w:p>
    <w:p w14:paraId="3600E7D1" w14:textId="5DDAD946" w:rsidR="00E13761" w:rsidRPr="00A96EAE" w:rsidRDefault="00E13761" w:rsidP="00563A8F">
      <w:pPr>
        <w:pStyle w:val="PargrafodaLista"/>
        <w:numPr>
          <w:ilvl w:val="0"/>
          <w:numId w:val="32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Elaborar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planilha-mensal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seguintes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campos: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nome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completo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função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exercida,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efetivamente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trabalhados,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horas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extras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trabalhadas,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férias,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licenças,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faltas,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ocorrências.</w:t>
      </w:r>
    </w:p>
    <w:p w14:paraId="5BCA0647" w14:textId="0573ABA7" w:rsidR="00E13761" w:rsidRPr="00A96EAE" w:rsidRDefault="00E13761" w:rsidP="00563A8F">
      <w:pPr>
        <w:pStyle w:val="PargrafodaLista"/>
        <w:numPr>
          <w:ilvl w:val="0"/>
          <w:numId w:val="32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Verificar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planilha-mensal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número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horas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efetivamente.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Exigir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apresente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cópias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folhas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eletrônico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seja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padronizado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lastRenderedPageBreak/>
        <w:t>(Súmula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338/TST).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faltas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horas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trabalhadas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menor,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feita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glosa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fatura.</w:t>
      </w:r>
    </w:p>
    <w:p w14:paraId="705FCB53" w14:textId="471B30CD" w:rsidR="00E13761" w:rsidRPr="00A96EAE" w:rsidRDefault="00E13761" w:rsidP="00563A8F">
      <w:pPr>
        <w:pStyle w:val="PargrafodaLista"/>
        <w:numPr>
          <w:ilvl w:val="0"/>
          <w:numId w:val="32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Exigir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comprovantes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salários,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FB13FB" w:rsidRPr="00A96EAE">
        <w:rPr>
          <w:rFonts w:ascii="Times New Roman" w:hAnsi="Times New Roman" w:cs="Times New Roman"/>
          <w:bCs/>
          <w:color w:val="000000"/>
        </w:rPr>
        <w:t>vale-transporte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auxílio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alimentação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empregados.</w:t>
      </w:r>
    </w:p>
    <w:p w14:paraId="260820D2" w14:textId="5D895C71" w:rsidR="00E13761" w:rsidRPr="00A96EAE" w:rsidRDefault="00E13761" w:rsidP="00563A8F">
      <w:pPr>
        <w:pStyle w:val="PargrafodaLista"/>
        <w:numPr>
          <w:ilvl w:val="0"/>
          <w:numId w:val="32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Realizar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retenção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contribuição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previdenciária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(11%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fatura)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impostos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incidentes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sobre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prestação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serviço.</w:t>
      </w:r>
    </w:p>
    <w:p w14:paraId="20DFE0E6" w14:textId="197A7BFE" w:rsidR="00E13761" w:rsidRPr="00A96EAE" w:rsidRDefault="00E13761" w:rsidP="00563A8F">
      <w:pPr>
        <w:pStyle w:val="PargrafodaLista"/>
        <w:numPr>
          <w:ilvl w:val="0"/>
          <w:numId w:val="32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Exigir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recolhimentos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FGTS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seguintes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documentos:</w:t>
      </w:r>
    </w:p>
    <w:p w14:paraId="47C38B68" w14:textId="24691A4A" w:rsidR="00E13761" w:rsidRPr="00A96EAE" w:rsidRDefault="00E13761" w:rsidP="00563A8F">
      <w:pPr>
        <w:pStyle w:val="PargrafodaLista"/>
        <w:numPr>
          <w:ilvl w:val="0"/>
          <w:numId w:val="33"/>
        </w:numPr>
        <w:spacing w:line="360" w:lineRule="auto"/>
        <w:ind w:left="2268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cópia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Protocolo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Envio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Arquivos,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emitido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Conectividade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Social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(GFIP);</w:t>
      </w:r>
    </w:p>
    <w:p w14:paraId="33C7E2EF" w14:textId="4A1A9BAD" w:rsidR="00E13761" w:rsidRPr="00A96EAE" w:rsidRDefault="00E13761" w:rsidP="00563A8F">
      <w:pPr>
        <w:pStyle w:val="PargrafodaLista"/>
        <w:numPr>
          <w:ilvl w:val="0"/>
          <w:numId w:val="33"/>
        </w:numPr>
        <w:spacing w:line="360" w:lineRule="auto"/>
        <w:ind w:left="2268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cópia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Guia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Recolhimento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FGTS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(GRF)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autenticação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mecânica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acompanhada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comprovante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recolhimento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bancário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comprovante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emitido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recolhimento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efetuado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Internet;</w:t>
      </w:r>
    </w:p>
    <w:p w14:paraId="1659AF9C" w14:textId="5201018B" w:rsidR="00E13761" w:rsidRPr="00A96EAE" w:rsidRDefault="00E13761" w:rsidP="00563A8F">
      <w:pPr>
        <w:pStyle w:val="PargrafodaLista"/>
        <w:numPr>
          <w:ilvl w:val="0"/>
          <w:numId w:val="33"/>
        </w:numPr>
        <w:spacing w:line="360" w:lineRule="auto"/>
        <w:ind w:left="2268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cópia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Relação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Trabalhadores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Constantes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Arquivo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SEFIP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(RE);</w:t>
      </w:r>
    </w:p>
    <w:p w14:paraId="09B2C3C6" w14:textId="78E7E384" w:rsidR="00E13761" w:rsidRPr="00A96EAE" w:rsidRDefault="00E13761" w:rsidP="00563A8F">
      <w:pPr>
        <w:pStyle w:val="PargrafodaLista"/>
        <w:numPr>
          <w:ilvl w:val="0"/>
          <w:numId w:val="33"/>
        </w:numPr>
        <w:spacing w:line="360" w:lineRule="auto"/>
        <w:ind w:left="2268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cópia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Relação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Tomadores/Obras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(RET).</w:t>
      </w:r>
    </w:p>
    <w:p w14:paraId="7B833495" w14:textId="77777777" w:rsidR="00E3705D" w:rsidRPr="00A96EAE" w:rsidRDefault="00E3705D" w:rsidP="00563A8F">
      <w:pPr>
        <w:pStyle w:val="PargrafodaLista"/>
        <w:spacing w:line="360" w:lineRule="auto"/>
        <w:ind w:left="2268"/>
        <w:jc w:val="both"/>
        <w:rPr>
          <w:rFonts w:ascii="Times New Roman" w:hAnsi="Times New Roman" w:cs="Times New Roman"/>
          <w:bCs/>
          <w:color w:val="000000"/>
        </w:rPr>
      </w:pPr>
    </w:p>
    <w:p w14:paraId="2A0D3D13" w14:textId="333C0C90" w:rsidR="00E13761" w:rsidRPr="00A96EAE" w:rsidRDefault="00E13761" w:rsidP="00563A8F">
      <w:pPr>
        <w:pStyle w:val="PargrafodaLista"/>
        <w:numPr>
          <w:ilvl w:val="0"/>
          <w:numId w:val="32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Exigir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recolhimentos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contribuições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INSS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de:</w:t>
      </w:r>
    </w:p>
    <w:p w14:paraId="58ECD9F1" w14:textId="543E7733" w:rsidR="00E13761" w:rsidRPr="00A96EAE" w:rsidRDefault="00E13761" w:rsidP="00563A8F">
      <w:pPr>
        <w:pStyle w:val="PargrafodaLista"/>
        <w:numPr>
          <w:ilvl w:val="0"/>
          <w:numId w:val="34"/>
        </w:numPr>
        <w:spacing w:line="360" w:lineRule="auto"/>
        <w:ind w:left="2268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cópia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Protocolo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Envio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Arquivos,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emitido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Conectividade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Social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(GFIP);</w:t>
      </w:r>
    </w:p>
    <w:p w14:paraId="1171DCCD" w14:textId="1E89D058" w:rsidR="00E13761" w:rsidRPr="00A96EAE" w:rsidRDefault="00E13761" w:rsidP="00563A8F">
      <w:pPr>
        <w:pStyle w:val="PargrafodaLista"/>
        <w:numPr>
          <w:ilvl w:val="0"/>
          <w:numId w:val="34"/>
        </w:numPr>
        <w:spacing w:line="360" w:lineRule="auto"/>
        <w:ind w:left="2268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cópia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Comprovante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Declaração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Previdência;</w:t>
      </w:r>
    </w:p>
    <w:p w14:paraId="03A13DBC" w14:textId="1C58A3ED" w:rsidR="00B32C28" w:rsidRPr="00A96EAE" w:rsidRDefault="00E13761" w:rsidP="00563A8F">
      <w:pPr>
        <w:pStyle w:val="PargrafodaLista"/>
        <w:numPr>
          <w:ilvl w:val="0"/>
          <w:numId w:val="34"/>
        </w:numPr>
        <w:spacing w:line="360" w:lineRule="auto"/>
        <w:ind w:left="2268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cópia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Guia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Previdência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Social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(GPS)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autenticação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mecânica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acompanhada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comprovante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recolhimento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bancário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comprovante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emitido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recolhimento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efetuado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Internet;</w:t>
      </w:r>
    </w:p>
    <w:p w14:paraId="31B08DD6" w14:textId="7745FACB" w:rsidR="00E3705D" w:rsidRPr="00A96EAE" w:rsidRDefault="00E3705D" w:rsidP="00563A8F">
      <w:pPr>
        <w:pStyle w:val="PargrafodaLista"/>
        <w:numPr>
          <w:ilvl w:val="0"/>
          <w:numId w:val="34"/>
        </w:numPr>
        <w:spacing w:line="360" w:lineRule="auto"/>
        <w:ind w:left="2268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cópia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Relação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Trabalhadores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Constantes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Arquivo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SEFIP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(RE);</w:t>
      </w:r>
    </w:p>
    <w:p w14:paraId="738535EE" w14:textId="1462B682" w:rsidR="00E3705D" w:rsidRPr="00A96EAE" w:rsidRDefault="00E3705D" w:rsidP="00563A8F">
      <w:pPr>
        <w:pStyle w:val="PargrafodaLista"/>
        <w:numPr>
          <w:ilvl w:val="0"/>
          <w:numId w:val="34"/>
        </w:numPr>
        <w:spacing w:line="360" w:lineRule="auto"/>
        <w:ind w:left="2268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cópia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Relação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Tomadores/Obras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(RET).</w:t>
      </w:r>
    </w:p>
    <w:p w14:paraId="1E5DFD9F" w14:textId="77777777" w:rsidR="00E3705D" w:rsidRPr="00A96EAE" w:rsidRDefault="00E3705D" w:rsidP="00563A8F">
      <w:pPr>
        <w:pStyle w:val="PargrafodaLista"/>
        <w:spacing w:line="360" w:lineRule="auto"/>
        <w:ind w:left="2268"/>
        <w:jc w:val="both"/>
        <w:rPr>
          <w:rFonts w:ascii="Times New Roman" w:hAnsi="Times New Roman" w:cs="Times New Roman"/>
          <w:bCs/>
          <w:color w:val="000000"/>
        </w:rPr>
      </w:pPr>
    </w:p>
    <w:p w14:paraId="5C2BC2D5" w14:textId="24C32D91" w:rsidR="00E3705D" w:rsidRPr="00A96EAE" w:rsidRDefault="00E3705D" w:rsidP="00563A8F">
      <w:pPr>
        <w:pStyle w:val="PargrafodaLista"/>
        <w:numPr>
          <w:ilvl w:val="0"/>
          <w:numId w:val="32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Consultar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situação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junto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SICAF.</w:t>
      </w:r>
    </w:p>
    <w:p w14:paraId="36785F3E" w14:textId="6B682968" w:rsidR="00E13761" w:rsidRPr="00A96EAE" w:rsidRDefault="00E3705D" w:rsidP="00563A8F">
      <w:pPr>
        <w:pStyle w:val="PargrafodaLista"/>
        <w:numPr>
          <w:ilvl w:val="0"/>
          <w:numId w:val="32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lastRenderedPageBreak/>
        <w:t>Exigir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Certidão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Negativa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Débito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junto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INSS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(CND),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Certidão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Negativa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Débitos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Tributos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Contribuições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Federais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Certificado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Regularidade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FGTS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(CRF),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sempre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expire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prazo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validade.</w:t>
      </w:r>
    </w:p>
    <w:p w14:paraId="3C718B7F" w14:textId="0133902A" w:rsidR="00E13761" w:rsidRPr="00A96EAE" w:rsidRDefault="0079395F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A96EAE">
        <w:rPr>
          <w:rFonts w:ascii="Times New Roman" w:hAnsi="Times New Roman" w:cs="Times New Roman"/>
          <w:b/>
          <w:bCs/>
          <w:color w:val="000000"/>
        </w:rPr>
        <w:t>Fiscalização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diária</w:t>
      </w:r>
    </w:p>
    <w:p w14:paraId="3CEDDDED" w14:textId="533FDD1D" w:rsidR="00FB13FB" w:rsidRPr="00A96EAE" w:rsidRDefault="00FB13FB" w:rsidP="00563A8F">
      <w:pPr>
        <w:pStyle w:val="PargrafodaLista"/>
        <w:numPr>
          <w:ilvl w:val="0"/>
          <w:numId w:val="36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Conferir,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terceirizados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prestando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funções.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Fazer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acompanhamento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planilha-mensal.</w:t>
      </w:r>
    </w:p>
    <w:p w14:paraId="0C67A897" w14:textId="28A3B2D4" w:rsidR="00FB13FB" w:rsidRPr="00A96EAE" w:rsidRDefault="00FB13FB" w:rsidP="00563A8F">
      <w:pPr>
        <w:pStyle w:val="PargrafodaLista"/>
        <w:numPr>
          <w:ilvl w:val="0"/>
          <w:numId w:val="36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Verificar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cumprindo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risca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jornada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trabalho.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instaurada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rotina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autorizar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pedidos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realização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horas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extras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terceirizados.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Deve-se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combinar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compensação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jornada.</w:t>
      </w:r>
    </w:p>
    <w:p w14:paraId="7FBB5403" w14:textId="255AF663" w:rsidR="00FB13FB" w:rsidRPr="00A96EAE" w:rsidRDefault="00FB13FB" w:rsidP="00563A8F">
      <w:pPr>
        <w:pStyle w:val="PargrafodaLista"/>
        <w:numPr>
          <w:ilvl w:val="0"/>
          <w:numId w:val="36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Evitar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ordens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diretas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terceirizados.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solicitações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dirigidas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preposto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empresa.</w:t>
      </w:r>
    </w:p>
    <w:p w14:paraId="5092E8E8" w14:textId="3B677EBC" w:rsidR="00FB13FB" w:rsidRPr="00A96EAE" w:rsidRDefault="00FB13FB" w:rsidP="00563A8F">
      <w:pPr>
        <w:pStyle w:val="PargrafodaLista"/>
        <w:numPr>
          <w:ilvl w:val="0"/>
          <w:numId w:val="36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mesma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eventuais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reclamações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cobranças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relacionadas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terceirizados.</w:t>
      </w:r>
    </w:p>
    <w:p w14:paraId="6B015822" w14:textId="2A6DF11E" w:rsidR="00E13761" w:rsidRPr="00A96EAE" w:rsidRDefault="00FB13FB" w:rsidP="00563A8F">
      <w:pPr>
        <w:pStyle w:val="PargrafodaLista"/>
        <w:numPr>
          <w:ilvl w:val="0"/>
          <w:numId w:val="36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Evitar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qualquer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alteração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prestação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negociação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folgas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compensação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jornada.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conduta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é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exclusiva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empregador.</w:t>
      </w:r>
    </w:p>
    <w:p w14:paraId="46937411" w14:textId="4BEB0AAC" w:rsidR="00E13761" w:rsidRPr="00A96EAE" w:rsidRDefault="00FB13FB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A96EAE">
        <w:rPr>
          <w:rFonts w:ascii="Times New Roman" w:hAnsi="Times New Roman" w:cs="Times New Roman"/>
          <w:b/>
          <w:bCs/>
          <w:color w:val="000000"/>
        </w:rPr>
        <w:t>Fiscalização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especial:</w:t>
      </w:r>
    </w:p>
    <w:p w14:paraId="5FEFE5CC" w14:textId="6779E2F7" w:rsidR="00FB13FB" w:rsidRPr="00A96EAE" w:rsidRDefault="00FB13FB" w:rsidP="00563A8F">
      <w:pPr>
        <w:pStyle w:val="PargrafodaLista"/>
        <w:numPr>
          <w:ilvl w:val="0"/>
          <w:numId w:val="37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Observar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é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data-base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categoria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prevista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Convenção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Coletiva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(CCT).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reajustes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obrigatoriamente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concedidos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percentual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previstos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(verificar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necessidade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proceder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equilíbrio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econômico-financeiro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reajuste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salarial).</w:t>
      </w:r>
    </w:p>
    <w:p w14:paraId="114FB9F3" w14:textId="660ECD0F" w:rsidR="00FB13FB" w:rsidRPr="00A96EAE" w:rsidRDefault="00FB13FB" w:rsidP="00563A8F">
      <w:pPr>
        <w:pStyle w:val="PargrafodaLista"/>
        <w:numPr>
          <w:ilvl w:val="0"/>
          <w:numId w:val="37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Controle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férias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licenças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planilha-resumo.</w:t>
      </w:r>
    </w:p>
    <w:p w14:paraId="21D8788F" w14:textId="0E4D54FD" w:rsidR="00E13761" w:rsidRPr="00A96EAE" w:rsidRDefault="00FB13FB" w:rsidP="00563A8F">
      <w:pPr>
        <w:pStyle w:val="PargrafodaLista"/>
        <w:numPr>
          <w:ilvl w:val="0"/>
          <w:numId w:val="37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respeitar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estabilidades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provisórias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seus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(gestante,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estabilidade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acidentária).</w:t>
      </w:r>
    </w:p>
    <w:p w14:paraId="57285584" w14:textId="77777777" w:rsidR="00FB13FB" w:rsidRPr="00A96EAE" w:rsidRDefault="00FB13FB" w:rsidP="00563A8F">
      <w:pPr>
        <w:pStyle w:val="PargrafodaLista"/>
        <w:spacing w:line="360" w:lineRule="auto"/>
        <w:ind w:left="1701"/>
        <w:jc w:val="both"/>
        <w:rPr>
          <w:rFonts w:ascii="Times New Roman" w:hAnsi="Times New Roman" w:cs="Times New Roman"/>
          <w:bCs/>
          <w:color w:val="000000"/>
        </w:rPr>
      </w:pPr>
    </w:p>
    <w:p w14:paraId="41659DB1" w14:textId="664CF124" w:rsidR="00FB13FB" w:rsidRPr="00A96EAE" w:rsidRDefault="00FB13FB" w:rsidP="00563A8F">
      <w:pPr>
        <w:numPr>
          <w:ilvl w:val="3"/>
          <w:numId w:val="1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obstante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seja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única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exclusiva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responsável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reserva-se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direito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restrinja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plenitude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responsabilidade,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exercer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ampla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completa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sobre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devendo:</w:t>
      </w:r>
    </w:p>
    <w:p w14:paraId="7DC81CCB" w14:textId="052219A7" w:rsidR="00805A59" w:rsidRPr="00A96EAE" w:rsidRDefault="00805A59" w:rsidP="00563A8F">
      <w:pPr>
        <w:pStyle w:val="PargrafodaLista"/>
        <w:numPr>
          <w:ilvl w:val="0"/>
          <w:numId w:val="38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lastRenderedPageBreak/>
        <w:t>Observar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fiel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adimplemento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disposições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contratuais;</w:t>
      </w:r>
    </w:p>
    <w:p w14:paraId="56DFE47F" w14:textId="62538C68" w:rsidR="00805A59" w:rsidRPr="00A96EAE" w:rsidRDefault="00805A59" w:rsidP="00563A8F">
      <w:pPr>
        <w:pStyle w:val="PargrafodaLista"/>
        <w:numPr>
          <w:ilvl w:val="0"/>
          <w:numId w:val="38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Ordenar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suspensão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estiverem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desacordo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pactuado,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prejuízo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penalidades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sujeitas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sujeita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garantido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contraditório.</w:t>
      </w:r>
    </w:p>
    <w:p w14:paraId="0006C166" w14:textId="77777777" w:rsidR="00805A59" w:rsidRPr="00A96EAE" w:rsidRDefault="00805A59" w:rsidP="00563A8F">
      <w:pPr>
        <w:spacing w:line="360" w:lineRule="auto"/>
        <w:ind w:left="1701"/>
        <w:jc w:val="both"/>
        <w:rPr>
          <w:rFonts w:ascii="Times New Roman" w:hAnsi="Times New Roman" w:cs="Times New Roman"/>
          <w:bCs/>
          <w:color w:val="000000"/>
        </w:rPr>
      </w:pPr>
    </w:p>
    <w:p w14:paraId="6FC98E66" w14:textId="31217B31" w:rsidR="00805A59" w:rsidRPr="00A96EAE" w:rsidRDefault="00805A59" w:rsidP="00563A8F">
      <w:pPr>
        <w:numPr>
          <w:ilvl w:val="3"/>
          <w:numId w:val="1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permitirá,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sob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nenhuma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hipótese,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licitante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executem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tarefas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desacordo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aquelas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estabelecidas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instrumento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contratual.</w:t>
      </w:r>
    </w:p>
    <w:p w14:paraId="283FD71C" w14:textId="024B5345" w:rsidR="00805A59" w:rsidRPr="00A96EAE" w:rsidRDefault="00805A59" w:rsidP="00563A8F">
      <w:pPr>
        <w:numPr>
          <w:ilvl w:val="3"/>
          <w:numId w:val="1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poderá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exigir,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vez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comprovada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necessidade,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imediato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afastamento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qualquer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preposto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justas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razões,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desmerecer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confiança,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embarace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ainda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venha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conduzir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inconveniente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incompatível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exercício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funções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lhe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foram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delegadas.</w:t>
      </w:r>
    </w:p>
    <w:p w14:paraId="342C1242" w14:textId="0CADAF31" w:rsidR="00805A59" w:rsidRPr="00A96EAE" w:rsidRDefault="00805A59" w:rsidP="00563A8F">
      <w:pPr>
        <w:numPr>
          <w:ilvl w:val="3"/>
          <w:numId w:val="1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verificará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cumprimento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obrigações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encargos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sociais,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trabalhistas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previdenciários,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exigir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comprovações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salários,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encargos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obrigações.</w:t>
      </w:r>
    </w:p>
    <w:p w14:paraId="19C53396" w14:textId="6375E2E3" w:rsidR="00805A59" w:rsidRPr="00A96EAE" w:rsidRDefault="00805A59" w:rsidP="00563A8F">
      <w:pPr>
        <w:numPr>
          <w:ilvl w:val="3"/>
          <w:numId w:val="1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Quaisquer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exigências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inerentes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objeto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termos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Edital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prontamente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atendidas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adjudicatária,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ônus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contratante.</w:t>
      </w:r>
    </w:p>
    <w:p w14:paraId="3D58D184" w14:textId="41A48C50" w:rsidR="00805A59" w:rsidRPr="00A96EAE" w:rsidRDefault="00805A59" w:rsidP="00563A8F">
      <w:pPr>
        <w:numPr>
          <w:ilvl w:val="3"/>
          <w:numId w:val="1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providências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ultrapassarem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competência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comunicadas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tempo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hábil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contratante,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adoção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medidas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necessárias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continuidade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contrato.</w:t>
      </w:r>
    </w:p>
    <w:p w14:paraId="34F4B6C4" w14:textId="500C5C66" w:rsidR="00805A59" w:rsidRPr="00A96EAE" w:rsidRDefault="00805A59" w:rsidP="00563A8F">
      <w:pPr>
        <w:numPr>
          <w:ilvl w:val="3"/>
          <w:numId w:val="1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motivos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rescisão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estabelecidos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arts.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77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80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8.666/93,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observado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sanções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estabelecidas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arts.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81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99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mesma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lei.</w:t>
      </w:r>
    </w:p>
    <w:p w14:paraId="10D3CF2A" w14:textId="77777777" w:rsidR="003506C6" w:rsidRDefault="003506C6" w:rsidP="003506C6">
      <w:pPr>
        <w:spacing w:line="360" w:lineRule="auto"/>
        <w:ind w:left="1701"/>
        <w:jc w:val="both"/>
        <w:rPr>
          <w:rFonts w:ascii="Times New Roman" w:hAnsi="Times New Roman" w:cs="Times New Roman"/>
          <w:bCs/>
          <w:color w:val="000000"/>
        </w:rPr>
      </w:pPr>
    </w:p>
    <w:p w14:paraId="400A4CEC" w14:textId="77777777" w:rsidR="00A96EAE" w:rsidRPr="00A96EAE" w:rsidRDefault="00A96EAE" w:rsidP="003506C6">
      <w:pPr>
        <w:spacing w:line="360" w:lineRule="auto"/>
        <w:ind w:left="1701"/>
        <w:jc w:val="both"/>
        <w:rPr>
          <w:rFonts w:ascii="Times New Roman" w:hAnsi="Times New Roman" w:cs="Times New Roman"/>
          <w:bCs/>
          <w:color w:val="000000"/>
        </w:rPr>
      </w:pPr>
    </w:p>
    <w:p w14:paraId="429F4A0B" w14:textId="7FF6DB6F" w:rsidR="006C5BA7" w:rsidRPr="00A96EAE" w:rsidRDefault="006C5BA7" w:rsidP="00563A8F">
      <w:pPr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 w:rsidRPr="00A96EAE">
        <w:rPr>
          <w:rFonts w:ascii="Times New Roman" w:hAnsi="Times New Roman" w:cs="Times New Roman"/>
          <w:b/>
          <w:color w:val="000000"/>
        </w:rPr>
        <w:t>PAGAMENTO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DOS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SERVIÇOS</w:t>
      </w:r>
    </w:p>
    <w:p w14:paraId="3D8F388E" w14:textId="7E3AB905" w:rsidR="00D67B89" w:rsidRPr="00A96EAE" w:rsidRDefault="00D67B89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efetuado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mensalmente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através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ordem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bancária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creditada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corrente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mediante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apresentação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Fatura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lastRenderedPageBreak/>
        <w:t>contratada,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devidamente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atestadas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conforme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disposto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73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8.666,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1993,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observado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disposto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35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Instrução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Normativa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-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MPOG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02/2008,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conjuntamente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disposto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artigo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19-A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Instrução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Normativa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–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MPOG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03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15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outubro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2009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obrigatoriamente,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acompanhada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seguintes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comprovações:</w:t>
      </w:r>
    </w:p>
    <w:p w14:paraId="3A7987D0" w14:textId="02F48B60" w:rsidR="00D67B89" w:rsidRPr="00A96EAE" w:rsidRDefault="00D67B89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remuneração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contribuições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sociais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(Fundo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Garantia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Tempo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Previdência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Social),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correspondentes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mês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última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fatura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vencida,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compatível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vinculados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contratual,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nominalmente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identificados,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§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4º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31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9.032,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28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abril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1995,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mão-de-obra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diretamente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envolvida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continuados;</w:t>
      </w:r>
    </w:p>
    <w:p w14:paraId="635C0370" w14:textId="13B89C36" w:rsidR="00D67B89" w:rsidRPr="00A96EAE" w:rsidRDefault="00D67B89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regularidade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constatada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através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consulta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"on-line"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Sistema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Cadastramento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Unificado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Fornecedores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–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SICAF,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impossibilidade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acesso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referido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Sistema,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mediante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consulta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sítios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eletrônicos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oficiais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documentação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mencionada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29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8.666/93;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e,</w:t>
      </w:r>
    </w:p>
    <w:p w14:paraId="5BFCC776" w14:textId="62056577" w:rsidR="00D67B89" w:rsidRPr="00A96EAE" w:rsidRDefault="00D67B89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cumprimento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obrigações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trabalhistas,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correspondentes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última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fatura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tenha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sido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Administração;</w:t>
      </w:r>
    </w:p>
    <w:p w14:paraId="0B7CE9AA" w14:textId="72A5A88C" w:rsidR="00D67B89" w:rsidRPr="00A96EAE" w:rsidRDefault="00D67B89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descumprimento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obrigações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trabalhistas,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previdenciárias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relativas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FGTS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ensejarão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juízo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débito,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prejuízo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sanções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cabíveis;</w:t>
      </w:r>
    </w:p>
    <w:p w14:paraId="521CD288" w14:textId="7D896D99" w:rsidR="00D67B89" w:rsidRPr="00A96EAE" w:rsidRDefault="00D67B89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prazo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Fiscal/Fatura,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devidamente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atestada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até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10º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(décimo)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útil,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apresentação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Divisão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Contabilidade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devidamente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atestada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conforme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dispõe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alínea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“a”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inciso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XIV,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artigo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40,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8.666/93.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5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(cinco)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úteis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mês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subsequente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prestação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acordo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demanda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efetivamente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executada;</w:t>
      </w:r>
    </w:p>
    <w:p w14:paraId="36C598F4" w14:textId="60E81505" w:rsidR="00D67B89" w:rsidRPr="00A96EAE" w:rsidRDefault="00D67B89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Fiscal/Fatura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emitida,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obrigatoriamente,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número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inscrição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CNPJ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apresentado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Habilitação,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admitindo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Fiscais/Faturas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emitidas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outros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CNPJs,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mesmo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aqueles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filiais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matriz;</w:t>
      </w:r>
    </w:p>
    <w:p w14:paraId="5589918B" w14:textId="5C18808B" w:rsidR="00D67B89" w:rsidRPr="00A96EAE" w:rsidRDefault="00D67B89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Quando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ocorrência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eventuais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atrasos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provocados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exclusivamente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devido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acrescido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atualização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financeira,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apuração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vencimento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até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efetivo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lastRenderedPageBreak/>
        <w:t>pagamento,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juros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calculados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taxa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0,5%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(meio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cento)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mês,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6%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(seis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cento)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mediante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aplicação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seguintes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formulas:</w:t>
      </w:r>
    </w:p>
    <w:p w14:paraId="20791296" w14:textId="020EC992" w:rsidR="00D67B89" w:rsidRPr="00A96EAE" w:rsidRDefault="00D67B89" w:rsidP="00563A8F">
      <w:pPr>
        <w:pStyle w:val="PargrafodaLista"/>
        <w:spacing w:line="360" w:lineRule="auto"/>
        <w:ind w:left="360"/>
        <w:jc w:val="center"/>
        <w:rPr>
          <w:rFonts w:ascii="Times New Roman" w:hAnsi="Times New Roman" w:cs="Times New Roman"/>
          <w:b/>
          <w:bCs/>
          <w:color w:val="000000"/>
        </w:rPr>
      </w:pPr>
      <m:oMath>
        <m:r>
          <m:rPr>
            <m:sty m:val="bi"/>
          </m:rPr>
          <w:rPr>
            <w:rFonts w:ascii="Cambria Math" w:hAnsi="Cambria Math" w:cs="Times New Roman"/>
            <w:color w:val="000000"/>
          </w:rPr>
          <m:t>I=</m:t>
        </m:r>
        <m:f>
          <m:fPr>
            <m:ctrlPr>
              <w:rPr>
                <w:rFonts w:ascii="Cambria Math" w:hAnsi="Cambria Math" w:cs="Times New Roman"/>
                <w:b/>
                <w:bCs/>
                <w:i/>
                <w:color w:val="00000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color w:val="000000"/>
              </w:rPr>
              <m:t>(</m:t>
            </m:r>
            <m:f>
              <m:fPr>
                <m:ctrlPr>
                  <w:rPr>
                    <w:rFonts w:ascii="Cambria Math" w:hAnsi="Cambria Math" w:cs="Times New Roman"/>
                    <w:b/>
                    <w:i/>
                    <w:color w:val="000000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/>
                  </w:rPr>
                  <m:t>TX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/>
                  </w:rPr>
                  <m:t>100</m:t>
                </m:r>
              </m:den>
            </m:f>
            <m:r>
              <m:rPr>
                <m:sty m:val="bi"/>
              </m:rPr>
              <w:rPr>
                <w:rFonts w:ascii="Cambria Math" w:hAnsi="Cambria Math" w:cs="Times New Roman"/>
                <w:color w:val="000000"/>
              </w:rPr>
              <m:t>)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color w:val="000000"/>
              </w:rPr>
              <m:t>365</m:t>
            </m:r>
          </m:den>
        </m:f>
        <m:r>
          <m:rPr>
            <m:sty m:val="bi"/>
          </m:rPr>
          <w:rPr>
            <w:rFonts w:ascii="Cambria Math" w:hAnsi="Cambria Math" w:cs="Times New Roman"/>
            <w:color w:val="000000"/>
          </w:rPr>
          <m:t xml:space="preserve">   </m:t>
        </m:r>
      </m:oMath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    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        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color w:val="000000"/>
          </w:rPr>
          <m:t>EM=I×N×VP</m:t>
        </m:r>
      </m:oMath>
    </w:p>
    <w:p w14:paraId="62757328" w14:textId="77777777" w:rsidR="00D67B89" w:rsidRPr="00A96EAE" w:rsidRDefault="00D67B89" w:rsidP="00563A8F">
      <w:pPr>
        <w:spacing w:line="360" w:lineRule="auto"/>
        <w:ind w:left="1134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Onde:</w:t>
      </w:r>
    </w:p>
    <w:p w14:paraId="4ECFB22D" w14:textId="01A3342F" w:rsidR="00D67B89" w:rsidRPr="00A96EAE" w:rsidRDefault="00D67B89" w:rsidP="00563A8F">
      <w:pPr>
        <w:spacing w:line="360" w:lineRule="auto"/>
        <w:ind w:left="1701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=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Índice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atualização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financeira;</w:t>
      </w:r>
    </w:p>
    <w:p w14:paraId="10F350BA" w14:textId="22C5CA7D" w:rsidR="00D67B89" w:rsidRPr="00A96EAE" w:rsidRDefault="00D67B89" w:rsidP="00563A8F">
      <w:pPr>
        <w:spacing w:line="360" w:lineRule="auto"/>
        <w:ind w:left="1701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TX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=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Percentual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taxa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juros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anual;</w:t>
      </w:r>
    </w:p>
    <w:p w14:paraId="616CA405" w14:textId="5784B361" w:rsidR="00D67B89" w:rsidRPr="00A96EAE" w:rsidRDefault="00D67B89" w:rsidP="00563A8F">
      <w:pPr>
        <w:spacing w:line="360" w:lineRule="auto"/>
        <w:ind w:left="1701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=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Encargos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moratórios;</w:t>
      </w:r>
    </w:p>
    <w:p w14:paraId="1FDD335A" w14:textId="1CC4335C" w:rsidR="00D67B89" w:rsidRPr="00A96EAE" w:rsidRDefault="00D67B89" w:rsidP="00563A8F">
      <w:pPr>
        <w:spacing w:line="360" w:lineRule="auto"/>
        <w:ind w:left="1701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N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=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Número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entre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prevista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efetivo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pagamento;</w:t>
      </w:r>
    </w:p>
    <w:p w14:paraId="0407CDE1" w14:textId="1F3B4F4B" w:rsidR="00D67B89" w:rsidRPr="00A96EAE" w:rsidRDefault="00D67B89" w:rsidP="00563A8F">
      <w:pPr>
        <w:spacing w:line="360" w:lineRule="auto"/>
        <w:ind w:left="1701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VP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=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parcela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atraso.</w:t>
      </w:r>
    </w:p>
    <w:p w14:paraId="3D4A2F4B" w14:textId="1594D3DD" w:rsidR="00D67B89" w:rsidRPr="00A96EAE" w:rsidRDefault="00D67B89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hipótese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juros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demais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encargos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atraso,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autos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instruídos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justificativas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motivos,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submetidos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apreciação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autoridade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superior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competente,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adotará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providências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verificar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é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apuração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responsabilidade,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identificação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envolvidos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imputação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ônus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causa</w:t>
      </w:r>
    </w:p>
    <w:p w14:paraId="62051CE5" w14:textId="61F03B3B" w:rsidR="00D67B89" w:rsidRPr="00A96EAE" w:rsidRDefault="00D67B89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Considerar-se-á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último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útil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emissão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respectiva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Ordem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Bancária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SIAFI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(Sistema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Financeira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Governo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Federal);</w:t>
      </w:r>
    </w:p>
    <w:p w14:paraId="7932766C" w14:textId="4A916279" w:rsidR="00D67B89" w:rsidRPr="00A96EAE" w:rsidRDefault="00D67B89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Poderá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deduzido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Fatura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/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multa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aplicada.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vez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adotados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procedimentos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administrativos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cabíveis,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julgada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procedente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defesa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deduzido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devolvido;</w:t>
      </w:r>
    </w:p>
    <w:p w14:paraId="1FF60965" w14:textId="501C9FC3" w:rsidR="00D67B89" w:rsidRPr="00A96EAE" w:rsidRDefault="00D67B89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a(s)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Empresa(s)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estará(ao)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sujeita(s):</w:t>
      </w:r>
    </w:p>
    <w:p w14:paraId="3CD31A6B" w14:textId="1F08979E" w:rsidR="00D67B89" w:rsidRPr="00A96EAE" w:rsidRDefault="00D67B89" w:rsidP="00563A8F">
      <w:pPr>
        <w:pStyle w:val="PargrafodaLista"/>
        <w:numPr>
          <w:ilvl w:val="0"/>
          <w:numId w:val="45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retenção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fonte,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imposto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Renda,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Contribuição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Social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sobre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Lucro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Contribuições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PIS/PASEP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COFINS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fundamento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legal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artigo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64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n.º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9.340/96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Instrução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Normativa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480,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15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dezembro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2004,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publicada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página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275,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Diário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Oficial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União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29/12/2004,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alterações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efetuadas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Instrução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Normativa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SFR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539,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25/04/2005,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dispõe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sobre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retenção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tributos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efetuados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Órgãos,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Autarquias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Fundações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Pública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Federal,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percentual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retenção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Seguridade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Social,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sobre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conforme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n.º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8.212,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lastRenderedPageBreak/>
        <w:t>24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julho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1991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ISS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favor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Prefeitura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Municipal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João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Pessoa;</w:t>
      </w:r>
    </w:p>
    <w:p w14:paraId="09A95397" w14:textId="4D0F3002" w:rsidR="00D67B89" w:rsidRPr="00A96EAE" w:rsidRDefault="00D67B89" w:rsidP="00563A8F">
      <w:pPr>
        <w:pStyle w:val="PargrafodaLista"/>
        <w:numPr>
          <w:ilvl w:val="0"/>
          <w:numId w:val="45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disposto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artigo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19-A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seus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incisos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Instrução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Normativa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03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15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outubro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2009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Secretaria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Logística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Tecnologia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Informação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Ministério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Planejamento,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Orçamento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Gestão;</w:t>
      </w:r>
    </w:p>
    <w:p w14:paraId="3FF87DBB" w14:textId="5B507713" w:rsidR="00D67B89" w:rsidRPr="00A96EAE" w:rsidRDefault="00D67B89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optante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simples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apresentar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junto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Fiscal,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declaração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OPTANTE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SIMPLES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NACIONAL,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fins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recebimento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retenção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impostos,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conforme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modelo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contido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Anexo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IV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SRF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480/2004;</w:t>
      </w:r>
    </w:p>
    <w:p w14:paraId="3AFC396A" w14:textId="244B828B" w:rsidR="00D67B89" w:rsidRPr="00A96EAE" w:rsidRDefault="00D67B89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Nenhum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efetuado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enquanto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pendente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liquidação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qualquer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obrigação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financeira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lhe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imposta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virtude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penalidade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inadimplemento,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isso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gere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direito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alteração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compensação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financeira.</w:t>
      </w:r>
    </w:p>
    <w:p w14:paraId="0B218964" w14:textId="78C92D0B" w:rsidR="00304308" w:rsidRPr="00A96EAE" w:rsidRDefault="0030430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Prefeitura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Universitária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UFPB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responsável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fiscais/faturas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emitidas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233D40" w:rsidRPr="00A96EAE">
        <w:rPr>
          <w:rFonts w:ascii="Times New Roman" w:hAnsi="Times New Roman" w:cs="Times New Roman"/>
          <w:bCs/>
          <w:color w:val="000000"/>
        </w:rPr>
        <w:t>Campus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0232B8" w:rsidRPr="00A96EAE">
        <w:rPr>
          <w:rFonts w:ascii="Times New Roman" w:hAnsi="Times New Roman" w:cs="Times New Roman"/>
          <w:bCs/>
          <w:color w:val="000000"/>
        </w:rPr>
        <w:t>IV</w:t>
      </w:r>
      <w:r w:rsidRPr="00A96EAE">
        <w:rPr>
          <w:rFonts w:ascii="Times New Roman" w:hAnsi="Times New Roman" w:cs="Times New Roman"/>
          <w:bCs/>
          <w:color w:val="000000"/>
        </w:rPr>
        <w:t>.</w:t>
      </w:r>
    </w:p>
    <w:p w14:paraId="28BF4511" w14:textId="77777777" w:rsidR="003506C6" w:rsidRDefault="003506C6" w:rsidP="003506C6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6635DEE3" w14:textId="77777777" w:rsidR="00A96EAE" w:rsidRPr="00A96EAE" w:rsidRDefault="00A96EAE" w:rsidP="003506C6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48D2F2CD" w14:textId="4EE30199" w:rsidR="00304308" w:rsidRPr="00A96EAE" w:rsidRDefault="00304308" w:rsidP="00563A8F">
      <w:pPr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 w:rsidRPr="00A96EAE">
        <w:rPr>
          <w:rFonts w:ascii="Times New Roman" w:hAnsi="Times New Roman" w:cs="Times New Roman"/>
          <w:b/>
          <w:color w:val="000000"/>
        </w:rPr>
        <w:t>DAS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SANÇÕES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ADMINISTRATIVAS</w:t>
      </w:r>
    </w:p>
    <w:p w14:paraId="5FB9760E" w14:textId="350F5DBB" w:rsidR="00304308" w:rsidRPr="00A96EAE" w:rsidRDefault="0030430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fundamento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7º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nº.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10.520/2002,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ficará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impedida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licitar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União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descredenciada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SICAF,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prazo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até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5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(cinco)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garantida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ampla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defesa,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prejuízo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multas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previstas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neste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Referência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aquele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que:</w:t>
      </w:r>
    </w:p>
    <w:p w14:paraId="68F2D57E" w14:textId="073CC64C" w:rsidR="00304308" w:rsidRPr="00A96EAE" w:rsidRDefault="00304308" w:rsidP="00563A8F">
      <w:pPr>
        <w:pStyle w:val="PargrafodaLista"/>
        <w:numPr>
          <w:ilvl w:val="0"/>
          <w:numId w:val="40"/>
        </w:numPr>
        <w:spacing w:line="360" w:lineRule="auto"/>
        <w:ind w:left="1701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não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celebrar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contrato;</w:t>
      </w:r>
    </w:p>
    <w:p w14:paraId="46F53DE1" w14:textId="7C3E0FEB" w:rsidR="00304308" w:rsidRPr="00A96EAE" w:rsidRDefault="00304308" w:rsidP="00563A8F">
      <w:pPr>
        <w:pStyle w:val="PargrafodaLista"/>
        <w:numPr>
          <w:ilvl w:val="0"/>
          <w:numId w:val="40"/>
        </w:numPr>
        <w:spacing w:line="360" w:lineRule="auto"/>
        <w:ind w:left="1701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deixar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apresentar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ou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apresentar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documentação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falsa;</w:t>
      </w:r>
    </w:p>
    <w:p w14:paraId="4953CB49" w14:textId="77DD601F" w:rsidR="00304308" w:rsidRPr="00A96EAE" w:rsidRDefault="004A09CB" w:rsidP="00563A8F">
      <w:pPr>
        <w:pStyle w:val="PargrafodaLista"/>
        <w:numPr>
          <w:ilvl w:val="0"/>
          <w:numId w:val="40"/>
        </w:numPr>
        <w:spacing w:line="360" w:lineRule="auto"/>
        <w:ind w:left="1701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e</w:t>
      </w:r>
      <w:r w:rsidR="00304308" w:rsidRPr="00A96EAE">
        <w:rPr>
          <w:rFonts w:ascii="Times New Roman" w:hAnsi="Times New Roman" w:cs="Times New Roman"/>
        </w:rPr>
        <w:t>nsejar</w:t>
      </w:r>
      <w:r w:rsidR="003506C6" w:rsidRPr="00A96EAE">
        <w:rPr>
          <w:rFonts w:ascii="Times New Roman" w:hAnsi="Times New Roman" w:cs="Times New Roman"/>
        </w:rPr>
        <w:t xml:space="preserve"> </w:t>
      </w:r>
      <w:r w:rsidR="00304308" w:rsidRPr="00A96EAE">
        <w:rPr>
          <w:rFonts w:ascii="Times New Roman" w:hAnsi="Times New Roman" w:cs="Times New Roman"/>
        </w:rPr>
        <w:t>o</w:t>
      </w:r>
      <w:r w:rsidR="003506C6" w:rsidRPr="00A96EAE">
        <w:rPr>
          <w:rFonts w:ascii="Times New Roman" w:hAnsi="Times New Roman" w:cs="Times New Roman"/>
        </w:rPr>
        <w:t xml:space="preserve"> </w:t>
      </w:r>
      <w:r w:rsidR="00304308" w:rsidRPr="00A96EAE">
        <w:rPr>
          <w:rFonts w:ascii="Times New Roman" w:hAnsi="Times New Roman" w:cs="Times New Roman"/>
        </w:rPr>
        <w:t>retardamento</w:t>
      </w:r>
      <w:r w:rsidR="003506C6" w:rsidRPr="00A96EAE">
        <w:rPr>
          <w:rFonts w:ascii="Times New Roman" w:hAnsi="Times New Roman" w:cs="Times New Roman"/>
        </w:rPr>
        <w:t xml:space="preserve"> </w:t>
      </w:r>
      <w:r w:rsidR="00304308" w:rsidRPr="00A96EAE">
        <w:rPr>
          <w:rFonts w:ascii="Times New Roman" w:hAnsi="Times New Roman" w:cs="Times New Roman"/>
        </w:rPr>
        <w:t>da</w:t>
      </w:r>
      <w:r w:rsidR="003506C6" w:rsidRPr="00A96EAE">
        <w:rPr>
          <w:rFonts w:ascii="Times New Roman" w:hAnsi="Times New Roman" w:cs="Times New Roman"/>
        </w:rPr>
        <w:t xml:space="preserve"> </w:t>
      </w:r>
      <w:r w:rsidR="00304308" w:rsidRPr="00A96EAE">
        <w:rPr>
          <w:rFonts w:ascii="Times New Roman" w:hAnsi="Times New Roman" w:cs="Times New Roman"/>
        </w:rPr>
        <w:t>execução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="00304308"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="00304308" w:rsidRPr="00A96EAE">
        <w:rPr>
          <w:rFonts w:ascii="Times New Roman" w:hAnsi="Times New Roman" w:cs="Times New Roman"/>
        </w:rPr>
        <w:t>objeto;</w:t>
      </w:r>
    </w:p>
    <w:p w14:paraId="2EAA9499" w14:textId="1FCA81D9" w:rsidR="00304308" w:rsidRPr="00A96EAE" w:rsidRDefault="00304308" w:rsidP="00563A8F">
      <w:pPr>
        <w:pStyle w:val="PargrafodaLista"/>
        <w:numPr>
          <w:ilvl w:val="0"/>
          <w:numId w:val="40"/>
        </w:numPr>
        <w:spacing w:line="360" w:lineRule="auto"/>
        <w:ind w:left="1701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não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mantiver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proposta;</w:t>
      </w:r>
    </w:p>
    <w:p w14:paraId="61138CB1" w14:textId="0DFCDD13" w:rsidR="00304308" w:rsidRPr="00A96EAE" w:rsidRDefault="004A09CB" w:rsidP="00563A8F">
      <w:pPr>
        <w:pStyle w:val="PargrafodaLista"/>
        <w:numPr>
          <w:ilvl w:val="0"/>
          <w:numId w:val="40"/>
        </w:numPr>
        <w:spacing w:line="360" w:lineRule="auto"/>
        <w:ind w:left="1701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f</w:t>
      </w:r>
      <w:r w:rsidR="00304308" w:rsidRPr="00A96EAE">
        <w:rPr>
          <w:rFonts w:ascii="Times New Roman" w:hAnsi="Times New Roman" w:cs="Times New Roman"/>
        </w:rPr>
        <w:t>alhar</w:t>
      </w:r>
      <w:r w:rsidR="003506C6" w:rsidRPr="00A96EAE">
        <w:rPr>
          <w:rFonts w:ascii="Times New Roman" w:hAnsi="Times New Roman" w:cs="Times New Roman"/>
        </w:rPr>
        <w:t xml:space="preserve"> </w:t>
      </w:r>
      <w:r w:rsidR="00304308" w:rsidRPr="00A96EAE">
        <w:rPr>
          <w:rFonts w:ascii="Times New Roman" w:hAnsi="Times New Roman" w:cs="Times New Roman"/>
        </w:rPr>
        <w:t>ou</w:t>
      </w:r>
      <w:r w:rsidR="003506C6" w:rsidRPr="00A96EAE">
        <w:rPr>
          <w:rFonts w:ascii="Times New Roman" w:hAnsi="Times New Roman" w:cs="Times New Roman"/>
        </w:rPr>
        <w:t xml:space="preserve"> </w:t>
      </w:r>
      <w:r w:rsidR="00304308" w:rsidRPr="00A96EAE">
        <w:rPr>
          <w:rFonts w:ascii="Times New Roman" w:hAnsi="Times New Roman" w:cs="Times New Roman"/>
        </w:rPr>
        <w:t>fraudar</w:t>
      </w:r>
      <w:r w:rsidR="003506C6" w:rsidRPr="00A96EAE">
        <w:rPr>
          <w:rFonts w:ascii="Times New Roman" w:hAnsi="Times New Roman" w:cs="Times New Roman"/>
        </w:rPr>
        <w:t xml:space="preserve"> </w:t>
      </w:r>
      <w:r w:rsidR="00304308" w:rsidRPr="00A96EAE">
        <w:rPr>
          <w:rFonts w:ascii="Times New Roman" w:hAnsi="Times New Roman" w:cs="Times New Roman"/>
        </w:rPr>
        <w:t>na</w:t>
      </w:r>
      <w:r w:rsidR="003506C6" w:rsidRPr="00A96EAE">
        <w:rPr>
          <w:rFonts w:ascii="Times New Roman" w:hAnsi="Times New Roman" w:cs="Times New Roman"/>
        </w:rPr>
        <w:t xml:space="preserve"> </w:t>
      </w:r>
      <w:r w:rsidR="00304308" w:rsidRPr="00A96EAE">
        <w:rPr>
          <w:rFonts w:ascii="Times New Roman" w:hAnsi="Times New Roman" w:cs="Times New Roman"/>
        </w:rPr>
        <w:t>execução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="00304308"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="00304308" w:rsidRPr="00A96EAE">
        <w:rPr>
          <w:rFonts w:ascii="Times New Roman" w:hAnsi="Times New Roman" w:cs="Times New Roman"/>
        </w:rPr>
        <w:t>contrato;</w:t>
      </w:r>
    </w:p>
    <w:p w14:paraId="46095DB5" w14:textId="20E477F4" w:rsidR="00304308" w:rsidRPr="00A96EAE" w:rsidRDefault="004A09CB" w:rsidP="00563A8F">
      <w:pPr>
        <w:pStyle w:val="PargrafodaLista"/>
        <w:numPr>
          <w:ilvl w:val="0"/>
          <w:numId w:val="40"/>
        </w:numPr>
        <w:spacing w:line="360" w:lineRule="auto"/>
        <w:ind w:left="1701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c</w:t>
      </w:r>
      <w:r w:rsidR="00304308" w:rsidRPr="00A96EAE">
        <w:rPr>
          <w:rFonts w:ascii="Times New Roman" w:hAnsi="Times New Roman" w:cs="Times New Roman"/>
        </w:rPr>
        <w:t>omportar-se</w:t>
      </w:r>
      <w:r w:rsidR="003506C6" w:rsidRPr="00A96EAE">
        <w:rPr>
          <w:rFonts w:ascii="Times New Roman" w:hAnsi="Times New Roman" w:cs="Times New Roman"/>
        </w:rPr>
        <w:t xml:space="preserve"> </w:t>
      </w:r>
      <w:r w:rsidR="00304308"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="00304308" w:rsidRPr="00A96EAE">
        <w:rPr>
          <w:rFonts w:ascii="Times New Roman" w:hAnsi="Times New Roman" w:cs="Times New Roman"/>
        </w:rPr>
        <w:t>modo</w:t>
      </w:r>
      <w:r w:rsidR="003506C6" w:rsidRPr="00A96EAE">
        <w:rPr>
          <w:rFonts w:ascii="Times New Roman" w:hAnsi="Times New Roman" w:cs="Times New Roman"/>
        </w:rPr>
        <w:t xml:space="preserve"> </w:t>
      </w:r>
      <w:r w:rsidR="00304308" w:rsidRPr="00A96EAE">
        <w:rPr>
          <w:rFonts w:ascii="Times New Roman" w:hAnsi="Times New Roman" w:cs="Times New Roman"/>
        </w:rPr>
        <w:t>inidôneo;</w:t>
      </w:r>
    </w:p>
    <w:p w14:paraId="705CC8CF" w14:textId="2F50D04B" w:rsidR="00304308" w:rsidRPr="00A96EAE" w:rsidRDefault="004A09CB" w:rsidP="00563A8F">
      <w:pPr>
        <w:pStyle w:val="PargrafodaLista"/>
        <w:numPr>
          <w:ilvl w:val="0"/>
          <w:numId w:val="40"/>
        </w:numPr>
        <w:spacing w:line="360" w:lineRule="auto"/>
        <w:ind w:left="1701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f</w:t>
      </w:r>
      <w:r w:rsidR="00304308" w:rsidRPr="00A96EAE">
        <w:rPr>
          <w:rFonts w:ascii="Times New Roman" w:hAnsi="Times New Roman" w:cs="Times New Roman"/>
        </w:rPr>
        <w:t>izer</w:t>
      </w:r>
      <w:r w:rsidR="003506C6" w:rsidRPr="00A96EAE">
        <w:rPr>
          <w:rFonts w:ascii="Times New Roman" w:hAnsi="Times New Roman" w:cs="Times New Roman"/>
        </w:rPr>
        <w:t xml:space="preserve"> </w:t>
      </w:r>
      <w:r w:rsidR="00304308" w:rsidRPr="00A96EAE">
        <w:rPr>
          <w:rFonts w:ascii="Times New Roman" w:hAnsi="Times New Roman" w:cs="Times New Roman"/>
        </w:rPr>
        <w:t>declaração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="00304308" w:rsidRPr="00A96EAE">
        <w:rPr>
          <w:rFonts w:ascii="Times New Roman" w:hAnsi="Times New Roman" w:cs="Times New Roman"/>
        </w:rPr>
        <w:t>falsa;</w:t>
      </w:r>
    </w:p>
    <w:p w14:paraId="3290A828" w14:textId="5A612EFE" w:rsidR="00304308" w:rsidRPr="00A96EAE" w:rsidRDefault="004A09CB" w:rsidP="00563A8F">
      <w:pPr>
        <w:pStyle w:val="PargrafodaLista"/>
        <w:numPr>
          <w:ilvl w:val="0"/>
          <w:numId w:val="40"/>
        </w:numPr>
        <w:spacing w:line="360" w:lineRule="auto"/>
        <w:ind w:left="1701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c</w:t>
      </w:r>
      <w:r w:rsidR="00304308" w:rsidRPr="00A96EAE">
        <w:rPr>
          <w:rFonts w:ascii="Times New Roman" w:hAnsi="Times New Roman" w:cs="Times New Roman"/>
        </w:rPr>
        <w:t>ometer</w:t>
      </w:r>
      <w:r w:rsidR="003506C6" w:rsidRPr="00A96EAE">
        <w:rPr>
          <w:rFonts w:ascii="Times New Roman" w:hAnsi="Times New Roman" w:cs="Times New Roman"/>
        </w:rPr>
        <w:t xml:space="preserve"> </w:t>
      </w:r>
      <w:r w:rsidR="00304308" w:rsidRPr="00A96EAE">
        <w:rPr>
          <w:rFonts w:ascii="Times New Roman" w:hAnsi="Times New Roman" w:cs="Times New Roman"/>
        </w:rPr>
        <w:t>fraude</w:t>
      </w:r>
      <w:r w:rsidR="003506C6" w:rsidRPr="00A96EAE">
        <w:rPr>
          <w:rFonts w:ascii="Times New Roman" w:hAnsi="Times New Roman" w:cs="Times New Roman"/>
        </w:rPr>
        <w:t xml:space="preserve"> </w:t>
      </w:r>
      <w:r w:rsidR="00304308" w:rsidRPr="00A96EAE">
        <w:rPr>
          <w:rFonts w:ascii="Times New Roman" w:hAnsi="Times New Roman" w:cs="Times New Roman"/>
        </w:rPr>
        <w:t>fiscal.</w:t>
      </w:r>
    </w:p>
    <w:p w14:paraId="728FE337" w14:textId="6A1F837B" w:rsidR="00304308" w:rsidRPr="00A96EAE" w:rsidRDefault="0030430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total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parcial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objeto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Referência,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poderá,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garantida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prévia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defesa,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aplicar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seguintes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sanções:</w:t>
      </w:r>
    </w:p>
    <w:p w14:paraId="150CA946" w14:textId="53A7ECA4" w:rsidR="00304308" w:rsidRPr="00A96EAE" w:rsidRDefault="00304308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lastRenderedPageBreak/>
        <w:t>Advertência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escrito,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cumprimento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quaisquer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obrigações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contratuais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consideradas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faltas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leves,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assim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entendidas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aquelas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acarretam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prejuízos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significativos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objeto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licitação;</w:t>
      </w:r>
    </w:p>
    <w:p w14:paraId="4CC9699A" w14:textId="77777777" w:rsidR="003506C6" w:rsidRPr="00A96EAE" w:rsidRDefault="003506C6" w:rsidP="003506C6">
      <w:pPr>
        <w:spacing w:line="360" w:lineRule="auto"/>
        <w:ind w:left="1134"/>
        <w:jc w:val="both"/>
        <w:rPr>
          <w:rFonts w:ascii="Times New Roman" w:hAnsi="Times New Roman" w:cs="Times New Roman"/>
          <w:bCs/>
          <w:color w:val="000000"/>
        </w:rPr>
      </w:pPr>
    </w:p>
    <w:p w14:paraId="21C69250" w14:textId="444DA4A5" w:rsidR="00304308" w:rsidRPr="00A96EAE" w:rsidRDefault="00304308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Multa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de:</w:t>
      </w:r>
    </w:p>
    <w:p w14:paraId="59E7BD29" w14:textId="7B1E5A74" w:rsidR="00304308" w:rsidRPr="00A96EAE" w:rsidRDefault="00304308" w:rsidP="00563A8F">
      <w:pPr>
        <w:pStyle w:val="PargrafodaLista"/>
        <w:numPr>
          <w:ilvl w:val="0"/>
          <w:numId w:val="41"/>
        </w:numPr>
        <w:spacing w:line="360" w:lineRule="auto"/>
        <w:ind w:left="1701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0,5%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(cinco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décimos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por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cento)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dia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sobre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valor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contratado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caso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atraso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execução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serviços,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limitada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incidência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15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(quinze)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dias.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Após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décimo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quinto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dia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critério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administração,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caso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execução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atraso,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poderá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ocorrer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não-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aceitação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objeto,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forma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configurar,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nessa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hipótese,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inexecução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total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obrigação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assumida,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sem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prejuízo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rescisão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unilateral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avença;</w:t>
      </w:r>
    </w:p>
    <w:p w14:paraId="2A50AD48" w14:textId="26F74158" w:rsidR="00304308" w:rsidRPr="00A96EAE" w:rsidRDefault="00304308" w:rsidP="00563A8F">
      <w:pPr>
        <w:pStyle w:val="PargrafodaLista"/>
        <w:numPr>
          <w:ilvl w:val="0"/>
          <w:numId w:val="41"/>
        </w:numPr>
        <w:spacing w:line="360" w:lineRule="auto"/>
        <w:ind w:left="1701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10%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(dez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por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cento)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sobre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valor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contratado,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caso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atraso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execução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objeto,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por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período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superior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previsto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alínea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“a”,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ou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inexecução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parcial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obrigação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assumida;</w:t>
      </w:r>
    </w:p>
    <w:p w14:paraId="74145F65" w14:textId="470FFAEA" w:rsidR="00304308" w:rsidRPr="00A96EAE" w:rsidRDefault="00304308" w:rsidP="00563A8F">
      <w:pPr>
        <w:pStyle w:val="PargrafodaLista"/>
        <w:numPr>
          <w:ilvl w:val="0"/>
          <w:numId w:val="41"/>
        </w:numPr>
        <w:spacing w:line="360" w:lineRule="auto"/>
        <w:ind w:left="1701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20%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(vinte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por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cento)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sobre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valor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adjudicado/contratado,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caso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inexecução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total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obrigação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assumida;</w:t>
      </w:r>
    </w:p>
    <w:p w14:paraId="4C9CA764" w14:textId="330EB1D4" w:rsidR="00304308" w:rsidRPr="00A96EAE" w:rsidRDefault="00304308" w:rsidP="00563A8F">
      <w:pPr>
        <w:pStyle w:val="PargrafodaLista"/>
        <w:numPr>
          <w:ilvl w:val="0"/>
          <w:numId w:val="41"/>
        </w:numPr>
        <w:spacing w:line="360" w:lineRule="auto"/>
        <w:ind w:left="1701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0,2%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3,2%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por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dia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sobre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valor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mensal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contrato,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limitado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10%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(dez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por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cento),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conforme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detalhamento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constante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no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item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4;</w:t>
      </w:r>
    </w:p>
    <w:p w14:paraId="30CE915A" w14:textId="311A646C" w:rsidR="00304308" w:rsidRPr="00A96EAE" w:rsidRDefault="00304308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Suspensão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temporária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direito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participar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licitação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impedimento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União,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intermédio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unidade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contratante,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prazo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até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02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(dois)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parcial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falta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acarretar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significativo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prejuízo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contratado;</w:t>
      </w:r>
    </w:p>
    <w:p w14:paraId="7FAB045B" w14:textId="56666467" w:rsidR="00304308" w:rsidRPr="00A96EAE" w:rsidRDefault="00304308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Declaração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inidoneidade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licitar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Pública,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enquanto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perdurarem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motivos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determinantes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punição,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até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seja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promovida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reabilitação,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lei,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perante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própria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autoridade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aplicou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penalidade,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concedida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sempre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ressarcir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prejuízos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resultantes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depois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decorrido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prazo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sanção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aplicada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base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inciso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III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artigo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87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8.666/93,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total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acarrete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grave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prejuízo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apresentar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informação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e/ou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documentos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falsos.</w:t>
      </w:r>
    </w:p>
    <w:p w14:paraId="5ED30F04" w14:textId="5FB92174" w:rsidR="00304308" w:rsidRPr="00A96EAE" w:rsidRDefault="0030430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sanções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advertência,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suspensão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temporária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participar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licitação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impedimento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contratante,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impedimento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licitar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lastRenderedPageBreak/>
        <w:t>contratar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Pública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poderão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aplicadas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juntamente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multa,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descontando-a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efetuados.</w:t>
      </w:r>
    </w:p>
    <w:p w14:paraId="61F40550" w14:textId="00581B37" w:rsidR="00304308" w:rsidRPr="00A96EAE" w:rsidRDefault="0030430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efeito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aplicação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multas,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infrações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atribuídos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graus,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acordo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tabelas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2:</w:t>
      </w:r>
    </w:p>
    <w:tbl>
      <w:tblPr>
        <w:tblpPr w:leftFromText="141" w:rightFromText="141" w:vertAnchor="text" w:tblpX="1344" w:tblpY="1"/>
        <w:tblOverlap w:val="never"/>
        <w:tblW w:w="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6"/>
        <w:gridCol w:w="4536"/>
      </w:tblGrid>
      <w:tr w:rsidR="00304308" w:rsidRPr="00A96EAE" w14:paraId="6E2DFB7E" w14:textId="77777777" w:rsidTr="00815B08">
        <w:trPr>
          <w:cantSplit/>
          <w:trHeight w:val="315"/>
        </w:trPr>
        <w:tc>
          <w:tcPr>
            <w:tcW w:w="5672" w:type="dxa"/>
            <w:gridSpan w:val="2"/>
            <w:shd w:val="clear" w:color="auto" w:fill="C6D9F1" w:themeFill="text2" w:themeFillTint="33"/>
            <w:vAlign w:val="center"/>
          </w:tcPr>
          <w:p w14:paraId="697CA760" w14:textId="00A25C74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TABELA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</w:tr>
      <w:tr w:rsidR="00304308" w:rsidRPr="00A96EAE" w14:paraId="50A72F85" w14:textId="77777777" w:rsidTr="00815B08">
        <w:trPr>
          <w:cantSplit/>
          <w:trHeight w:val="315"/>
        </w:trPr>
        <w:tc>
          <w:tcPr>
            <w:tcW w:w="1136" w:type="dxa"/>
            <w:shd w:val="clear" w:color="auto" w:fill="C6D9F1" w:themeFill="text2" w:themeFillTint="33"/>
            <w:vAlign w:val="center"/>
            <w:hideMark/>
          </w:tcPr>
          <w:p w14:paraId="75160702" w14:textId="14849B9F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GRAU</w:t>
            </w:r>
          </w:p>
        </w:tc>
        <w:tc>
          <w:tcPr>
            <w:tcW w:w="4536" w:type="dxa"/>
            <w:shd w:val="clear" w:color="auto" w:fill="C6D9F1" w:themeFill="text2" w:themeFillTint="33"/>
            <w:vAlign w:val="center"/>
            <w:hideMark/>
          </w:tcPr>
          <w:p w14:paraId="6917C9D7" w14:textId="3E52CC92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CORRESPONDÊNCIA</w:t>
            </w:r>
          </w:p>
        </w:tc>
      </w:tr>
      <w:tr w:rsidR="00304308" w:rsidRPr="00A96EAE" w14:paraId="6E9A80D5" w14:textId="77777777" w:rsidTr="00815B08">
        <w:trPr>
          <w:cantSplit/>
          <w:trHeight w:val="315"/>
        </w:trPr>
        <w:tc>
          <w:tcPr>
            <w:tcW w:w="1136" w:type="dxa"/>
            <w:shd w:val="clear" w:color="000000" w:fill="FFFFFF"/>
            <w:vAlign w:val="center"/>
            <w:hideMark/>
          </w:tcPr>
          <w:p w14:paraId="38D6E92B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14:paraId="27BBE705" w14:textId="44E71A5D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0,2%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dia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sobre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valor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mensal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contrato</w:t>
            </w:r>
          </w:p>
        </w:tc>
      </w:tr>
      <w:tr w:rsidR="00304308" w:rsidRPr="00A96EAE" w14:paraId="451BF869" w14:textId="77777777" w:rsidTr="00815B08">
        <w:trPr>
          <w:cantSplit/>
          <w:trHeight w:val="315"/>
        </w:trPr>
        <w:tc>
          <w:tcPr>
            <w:tcW w:w="1136" w:type="dxa"/>
            <w:shd w:val="clear" w:color="000000" w:fill="FFFFFF"/>
            <w:vAlign w:val="center"/>
            <w:hideMark/>
          </w:tcPr>
          <w:p w14:paraId="384D594D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14:paraId="0A67A46F" w14:textId="0DFB924E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0,4%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dia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sobre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valor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mensal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contrato</w:t>
            </w:r>
          </w:p>
        </w:tc>
      </w:tr>
      <w:tr w:rsidR="00304308" w:rsidRPr="00A96EAE" w14:paraId="51790C25" w14:textId="77777777" w:rsidTr="00815B08">
        <w:trPr>
          <w:cantSplit/>
          <w:trHeight w:val="315"/>
        </w:trPr>
        <w:tc>
          <w:tcPr>
            <w:tcW w:w="1136" w:type="dxa"/>
            <w:shd w:val="clear" w:color="000000" w:fill="FFFFFF"/>
            <w:vAlign w:val="center"/>
            <w:hideMark/>
          </w:tcPr>
          <w:p w14:paraId="5D15B5ED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14:paraId="24F12083" w14:textId="43969560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0,8%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dia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sobre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valor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mensal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contrato</w:t>
            </w:r>
          </w:p>
        </w:tc>
      </w:tr>
      <w:tr w:rsidR="00304308" w:rsidRPr="00A96EAE" w14:paraId="2DD2CB63" w14:textId="77777777" w:rsidTr="00815B08">
        <w:trPr>
          <w:cantSplit/>
          <w:trHeight w:val="315"/>
        </w:trPr>
        <w:tc>
          <w:tcPr>
            <w:tcW w:w="1136" w:type="dxa"/>
            <w:shd w:val="clear" w:color="000000" w:fill="FFFFFF"/>
            <w:vAlign w:val="center"/>
            <w:hideMark/>
          </w:tcPr>
          <w:p w14:paraId="2BD3B704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14:paraId="7420EA8B" w14:textId="2077E815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1,6%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dia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sobre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valor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mensal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contrato</w:t>
            </w:r>
          </w:p>
        </w:tc>
      </w:tr>
      <w:tr w:rsidR="00304308" w:rsidRPr="00A96EAE" w14:paraId="5A8CF67A" w14:textId="77777777" w:rsidTr="00815B08">
        <w:trPr>
          <w:cantSplit/>
          <w:trHeight w:val="315"/>
        </w:trPr>
        <w:tc>
          <w:tcPr>
            <w:tcW w:w="1136" w:type="dxa"/>
            <w:shd w:val="clear" w:color="000000" w:fill="FFFFFF"/>
            <w:vAlign w:val="center"/>
            <w:hideMark/>
          </w:tcPr>
          <w:p w14:paraId="0AD1563B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14:paraId="1BE5D0EE" w14:textId="235587F4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3,2%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dia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sobre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valor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mensal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contrato</w:t>
            </w:r>
          </w:p>
        </w:tc>
      </w:tr>
    </w:tbl>
    <w:p w14:paraId="0F5F2A71" w14:textId="77777777" w:rsidR="00D7670A" w:rsidRPr="00A96EAE" w:rsidRDefault="00D7670A" w:rsidP="00233D40">
      <w:pPr>
        <w:spacing w:line="360" w:lineRule="auto"/>
        <w:ind w:firstLine="567"/>
        <w:jc w:val="center"/>
        <w:rPr>
          <w:rFonts w:ascii="Times New Roman" w:hAnsi="Times New Roman" w:cs="Times New Roman"/>
        </w:rPr>
      </w:pPr>
    </w:p>
    <w:p w14:paraId="50EBDFCE" w14:textId="77777777" w:rsidR="00D7670A" w:rsidRPr="00A96EAE" w:rsidRDefault="00D7670A" w:rsidP="00233D40">
      <w:pPr>
        <w:spacing w:line="360" w:lineRule="auto"/>
        <w:ind w:firstLine="567"/>
        <w:jc w:val="center"/>
        <w:rPr>
          <w:rFonts w:ascii="Times New Roman" w:hAnsi="Times New Roman" w:cs="Times New Roman"/>
        </w:rPr>
      </w:pPr>
    </w:p>
    <w:p w14:paraId="03F5C8DE" w14:textId="77777777" w:rsidR="00D7670A" w:rsidRPr="00A96EAE" w:rsidRDefault="00D7670A" w:rsidP="00233D40">
      <w:pPr>
        <w:spacing w:line="360" w:lineRule="auto"/>
        <w:ind w:firstLine="567"/>
        <w:jc w:val="center"/>
        <w:rPr>
          <w:rFonts w:ascii="Times New Roman" w:hAnsi="Times New Roman" w:cs="Times New Roman"/>
        </w:rPr>
      </w:pPr>
    </w:p>
    <w:p w14:paraId="072796C3" w14:textId="77777777" w:rsidR="00D7670A" w:rsidRPr="00A96EAE" w:rsidRDefault="00D7670A" w:rsidP="00233D40">
      <w:pPr>
        <w:spacing w:line="360" w:lineRule="auto"/>
        <w:ind w:firstLine="567"/>
        <w:jc w:val="center"/>
        <w:rPr>
          <w:rFonts w:ascii="Times New Roman" w:hAnsi="Times New Roman" w:cs="Times New Roman"/>
        </w:rPr>
      </w:pPr>
    </w:p>
    <w:p w14:paraId="65E51D46" w14:textId="77777777" w:rsidR="003506C6" w:rsidRPr="00A96EAE" w:rsidRDefault="003506C6" w:rsidP="00233D40">
      <w:pPr>
        <w:spacing w:line="360" w:lineRule="auto"/>
        <w:ind w:firstLine="567"/>
        <w:jc w:val="center"/>
        <w:rPr>
          <w:rFonts w:ascii="Times New Roman" w:hAnsi="Times New Roman" w:cs="Times New Roman"/>
        </w:rPr>
      </w:pPr>
    </w:p>
    <w:p w14:paraId="21A0E897" w14:textId="77777777" w:rsidR="003506C6" w:rsidRPr="00A96EAE" w:rsidRDefault="003506C6" w:rsidP="00233D40">
      <w:pPr>
        <w:spacing w:line="360" w:lineRule="auto"/>
        <w:ind w:firstLine="567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"/>
        <w:gridCol w:w="5668"/>
        <w:gridCol w:w="847"/>
        <w:gridCol w:w="1915"/>
      </w:tblGrid>
      <w:tr w:rsidR="00304308" w:rsidRPr="00A96EAE" w14:paraId="099D187B" w14:textId="77777777" w:rsidTr="00D7670A">
        <w:trPr>
          <w:cantSplit/>
          <w:trHeight w:val="315"/>
        </w:trPr>
        <w:tc>
          <w:tcPr>
            <w:tcW w:w="0" w:type="auto"/>
            <w:gridSpan w:val="4"/>
            <w:shd w:val="clear" w:color="auto" w:fill="C6D9F1" w:themeFill="text2" w:themeFillTint="33"/>
            <w:vAlign w:val="center"/>
          </w:tcPr>
          <w:p w14:paraId="4B90B5D9" w14:textId="69A44F44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TABELA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</w:tr>
      <w:tr w:rsidR="003506C6" w:rsidRPr="00A96EAE" w14:paraId="33A38039" w14:textId="77777777" w:rsidTr="00D7670A">
        <w:trPr>
          <w:cantSplit/>
          <w:trHeight w:val="315"/>
        </w:trPr>
        <w:tc>
          <w:tcPr>
            <w:tcW w:w="0" w:type="auto"/>
            <w:shd w:val="clear" w:color="auto" w:fill="C6D9F1" w:themeFill="text2" w:themeFillTint="33"/>
            <w:vAlign w:val="center"/>
            <w:hideMark/>
          </w:tcPr>
          <w:p w14:paraId="6AC0E792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ITEM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  <w:hideMark/>
          </w:tcPr>
          <w:p w14:paraId="0580B16C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DESCRIÇÃO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  <w:hideMark/>
          </w:tcPr>
          <w:p w14:paraId="3523267F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GRAU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  <w:hideMark/>
          </w:tcPr>
          <w:p w14:paraId="20889AB3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INCIDÊNCIA</w:t>
            </w:r>
          </w:p>
        </w:tc>
      </w:tr>
      <w:tr w:rsidR="003506C6" w:rsidRPr="00A96EAE" w14:paraId="02042BCC" w14:textId="77777777" w:rsidTr="00815B08">
        <w:trPr>
          <w:cantSplit/>
          <w:trHeight w:val="879"/>
        </w:trPr>
        <w:tc>
          <w:tcPr>
            <w:tcW w:w="0" w:type="auto"/>
            <w:shd w:val="clear" w:color="000000" w:fill="FFFFFF"/>
            <w:vAlign w:val="center"/>
            <w:hideMark/>
          </w:tcPr>
          <w:p w14:paraId="227AD137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5CB901E5" w14:textId="49D8DA1D" w:rsidR="00304308" w:rsidRPr="00A96EAE" w:rsidRDefault="00304308" w:rsidP="00815B0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Permitir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situação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que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crie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possibilidade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causar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ou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cause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dano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físico,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lesão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corporal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ou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consequências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letais;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408AA301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219C3E06" w14:textId="389F612D" w:rsidR="00304308" w:rsidRPr="00A96EAE" w:rsidRDefault="00304308" w:rsidP="00815B08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Por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ocorrência</w:t>
            </w:r>
          </w:p>
        </w:tc>
      </w:tr>
      <w:tr w:rsidR="003506C6" w:rsidRPr="00A96EAE" w14:paraId="7DC3F6CF" w14:textId="77777777" w:rsidTr="00815B08">
        <w:trPr>
          <w:cantSplit/>
          <w:trHeight w:val="879"/>
        </w:trPr>
        <w:tc>
          <w:tcPr>
            <w:tcW w:w="0" w:type="auto"/>
            <w:shd w:val="clear" w:color="000000" w:fill="FFFFFF"/>
            <w:vAlign w:val="center"/>
            <w:hideMark/>
          </w:tcPr>
          <w:p w14:paraId="7510ECC0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25577212" w14:textId="6AEF68C2" w:rsidR="00304308" w:rsidRPr="00A96EAE" w:rsidRDefault="00304308" w:rsidP="00815B0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Suspender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ou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interromper,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salvo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motivo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força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maior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ou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caso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fortuito,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os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serviços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contratuais;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26BFF1BC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2CA980EE" w14:textId="7B272E8E" w:rsidR="00304308" w:rsidRPr="00A96EAE" w:rsidRDefault="00304308" w:rsidP="00815B08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Por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dia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unidade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atendimento</w:t>
            </w:r>
          </w:p>
        </w:tc>
      </w:tr>
      <w:tr w:rsidR="003506C6" w:rsidRPr="00A96EAE" w14:paraId="5709D147" w14:textId="77777777" w:rsidTr="00815B08">
        <w:trPr>
          <w:cantSplit/>
          <w:trHeight w:val="879"/>
        </w:trPr>
        <w:tc>
          <w:tcPr>
            <w:tcW w:w="0" w:type="auto"/>
            <w:shd w:val="clear" w:color="000000" w:fill="FFFFFF"/>
            <w:vAlign w:val="center"/>
            <w:hideMark/>
          </w:tcPr>
          <w:p w14:paraId="61E066EC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78D95229" w14:textId="627158ED" w:rsidR="00304308" w:rsidRPr="00A96EAE" w:rsidRDefault="00304308" w:rsidP="00815B0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Manter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funcionário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sem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qualificação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para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executar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os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serviços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contratados;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4431D459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46AC3213" w14:textId="301F3540" w:rsidR="00304308" w:rsidRPr="00A96EAE" w:rsidRDefault="00304308" w:rsidP="00815B08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Por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empregado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dia</w:t>
            </w:r>
          </w:p>
        </w:tc>
      </w:tr>
      <w:tr w:rsidR="003506C6" w:rsidRPr="00A96EAE" w14:paraId="31A1BC17" w14:textId="77777777" w:rsidTr="00815B08">
        <w:trPr>
          <w:cantSplit/>
          <w:trHeight w:val="879"/>
        </w:trPr>
        <w:tc>
          <w:tcPr>
            <w:tcW w:w="0" w:type="auto"/>
            <w:shd w:val="clear" w:color="000000" w:fill="FFFFFF"/>
            <w:vAlign w:val="center"/>
            <w:hideMark/>
          </w:tcPr>
          <w:p w14:paraId="2EAE6A7C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7437DAC7" w14:textId="6C7FBFB2" w:rsidR="00304308" w:rsidRPr="00A96EAE" w:rsidRDefault="00304308" w:rsidP="00815B0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Permitir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presença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empregado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sem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uniforme,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com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uniforme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manchado,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sujo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ou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mau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apresentado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e/ou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sem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crachá;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1DD10C4A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77D1406E" w14:textId="7ADC7721" w:rsidR="00304308" w:rsidRPr="00A96EAE" w:rsidRDefault="00304308" w:rsidP="00815B08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Por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empregado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ocorrência</w:t>
            </w:r>
          </w:p>
        </w:tc>
      </w:tr>
      <w:tr w:rsidR="003506C6" w:rsidRPr="00A96EAE" w14:paraId="69B04B96" w14:textId="77777777" w:rsidTr="00815B08">
        <w:trPr>
          <w:cantSplit/>
          <w:trHeight w:val="879"/>
        </w:trPr>
        <w:tc>
          <w:tcPr>
            <w:tcW w:w="0" w:type="auto"/>
            <w:shd w:val="clear" w:color="000000" w:fill="FFFFFF"/>
            <w:vAlign w:val="center"/>
            <w:hideMark/>
          </w:tcPr>
          <w:p w14:paraId="24B98936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7CD1A1B3" w14:textId="7A048EE9" w:rsidR="00304308" w:rsidRPr="00A96EAE" w:rsidRDefault="00304308" w:rsidP="00815B0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Recusar-se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executar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serviço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determinado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pela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fiscalização;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11353C01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424B9C19" w14:textId="0E2BA2AC" w:rsidR="00304308" w:rsidRPr="00A96EAE" w:rsidRDefault="00304308" w:rsidP="00815B08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Por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serviço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dia</w:t>
            </w:r>
          </w:p>
        </w:tc>
      </w:tr>
      <w:tr w:rsidR="003506C6" w:rsidRPr="00A96EAE" w14:paraId="181E562A" w14:textId="77777777" w:rsidTr="00815B08">
        <w:trPr>
          <w:cantSplit/>
          <w:trHeight w:val="879"/>
        </w:trPr>
        <w:tc>
          <w:tcPr>
            <w:tcW w:w="0" w:type="auto"/>
            <w:shd w:val="clear" w:color="000000" w:fill="FFFFFF"/>
            <w:vAlign w:val="center"/>
            <w:hideMark/>
          </w:tcPr>
          <w:p w14:paraId="2B50B7E6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52ABB670" w14:textId="6CE00677" w:rsidR="00304308" w:rsidRPr="00A96EAE" w:rsidRDefault="00304308" w:rsidP="00815B0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Retirar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funcionários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ou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encarregados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serviço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durante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expediente,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sem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anuência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prévia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contratante;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2082D642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56626736" w14:textId="33265A5B" w:rsidR="00304308" w:rsidRPr="00A96EAE" w:rsidRDefault="00304308" w:rsidP="00815B08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Por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empregado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dia</w:t>
            </w:r>
          </w:p>
        </w:tc>
      </w:tr>
      <w:tr w:rsidR="00304308" w:rsidRPr="00A96EAE" w14:paraId="451DC6EC" w14:textId="77777777" w:rsidTr="00815B08">
        <w:trPr>
          <w:cantSplit/>
          <w:trHeight w:val="447"/>
        </w:trPr>
        <w:tc>
          <w:tcPr>
            <w:tcW w:w="0" w:type="auto"/>
            <w:gridSpan w:val="4"/>
            <w:shd w:val="clear" w:color="000000" w:fill="FFFFFF"/>
            <w:vAlign w:val="center"/>
            <w:hideMark/>
          </w:tcPr>
          <w:p w14:paraId="5EDC510A" w14:textId="75B4C93B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Para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os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itens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a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seguir,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deixar</w:t>
            </w:r>
            <w:r w:rsidR="003506C6" w:rsidRPr="00A96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b/>
                <w:bCs/>
                <w:color w:val="000000"/>
              </w:rPr>
              <w:t>de:</w:t>
            </w:r>
          </w:p>
        </w:tc>
      </w:tr>
      <w:tr w:rsidR="003506C6" w:rsidRPr="00A96EAE" w14:paraId="09512077" w14:textId="77777777" w:rsidTr="00D7670A">
        <w:trPr>
          <w:cantSplit/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14:paraId="226520DB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1CAA3239" w14:textId="75BCFE4F" w:rsidR="00304308" w:rsidRPr="00A96EAE" w:rsidRDefault="00304308" w:rsidP="00815B0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Registrar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controlar,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diariamente,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assiduidade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pontualidade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seu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pessoal;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4855852E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13E312B3" w14:textId="6F2DAC90" w:rsidR="00304308" w:rsidRPr="00A96EAE" w:rsidRDefault="00304308" w:rsidP="00815B08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Por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empregado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dia</w:t>
            </w:r>
          </w:p>
        </w:tc>
      </w:tr>
      <w:tr w:rsidR="003506C6" w:rsidRPr="00A96EAE" w14:paraId="3B4AA381" w14:textId="77777777" w:rsidTr="00D7670A">
        <w:trPr>
          <w:cantSplit/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14:paraId="08573AFE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157ED9E0" w14:textId="0F40E3C8" w:rsidR="00304308" w:rsidRPr="00A96EAE" w:rsidRDefault="00304308" w:rsidP="00815B0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Cumprir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determinação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formal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ou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instrução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complementar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órgão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fiscalizador;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3E79114F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4599E09C" w14:textId="0DA0C128" w:rsidR="00304308" w:rsidRPr="00A96EAE" w:rsidRDefault="00304308" w:rsidP="00815B08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Por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ocorrência</w:t>
            </w:r>
          </w:p>
        </w:tc>
      </w:tr>
      <w:tr w:rsidR="003506C6" w:rsidRPr="00A96EAE" w14:paraId="42DE910E" w14:textId="77777777" w:rsidTr="00D7670A">
        <w:trPr>
          <w:cantSplit/>
          <w:trHeight w:val="945"/>
        </w:trPr>
        <w:tc>
          <w:tcPr>
            <w:tcW w:w="0" w:type="auto"/>
            <w:shd w:val="clear" w:color="000000" w:fill="FFFFFF"/>
            <w:vAlign w:val="center"/>
            <w:hideMark/>
          </w:tcPr>
          <w:p w14:paraId="396F55BE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7F39379B" w14:textId="4FB4D8EA" w:rsidR="00304308" w:rsidRPr="00A96EAE" w:rsidRDefault="00304308" w:rsidP="00815B0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Substituir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empregado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que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se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conduza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modo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inconveniente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ou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não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atenda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às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necessidades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serviço;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5117307D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01AC1CEE" w14:textId="6DEF9F21" w:rsidR="00304308" w:rsidRPr="00A96EAE" w:rsidRDefault="00304308" w:rsidP="00815B08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Por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empregado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dia</w:t>
            </w:r>
          </w:p>
        </w:tc>
      </w:tr>
      <w:tr w:rsidR="003506C6" w:rsidRPr="00A96EAE" w14:paraId="248B5472" w14:textId="77777777" w:rsidTr="00815B08">
        <w:trPr>
          <w:cantSplit/>
          <w:trHeight w:val="1449"/>
        </w:trPr>
        <w:tc>
          <w:tcPr>
            <w:tcW w:w="0" w:type="auto"/>
            <w:shd w:val="clear" w:color="000000" w:fill="FFFFFF"/>
            <w:vAlign w:val="center"/>
            <w:hideMark/>
          </w:tcPr>
          <w:p w14:paraId="6F6FA193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28966CEE" w14:textId="58771BAC" w:rsidR="00304308" w:rsidRPr="00A96EAE" w:rsidRDefault="00304308" w:rsidP="00815B0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Efetuar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ao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pagamento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salários,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vales-transportes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e/ou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ticket-refeição,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seguros,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encargos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fiscais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sociais,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dentro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dos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prazos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legais,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bem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como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arcar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com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quaisquer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despesas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diretas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e/ou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indiretas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relacionadas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à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execução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contrato;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2DDDA8EC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2BA643FF" w14:textId="0B33321A" w:rsidR="00304308" w:rsidRPr="00A96EAE" w:rsidRDefault="00304308" w:rsidP="00815B08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Por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empregado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dia</w:t>
            </w:r>
          </w:p>
        </w:tc>
      </w:tr>
      <w:tr w:rsidR="003506C6" w:rsidRPr="00A96EAE" w14:paraId="0BDDF6B8" w14:textId="77777777" w:rsidTr="00D7670A">
        <w:trPr>
          <w:cantSplit/>
          <w:trHeight w:val="315"/>
        </w:trPr>
        <w:tc>
          <w:tcPr>
            <w:tcW w:w="0" w:type="auto"/>
            <w:shd w:val="clear" w:color="000000" w:fill="FFFFFF"/>
            <w:vAlign w:val="center"/>
            <w:hideMark/>
          </w:tcPr>
          <w:p w14:paraId="103365D8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1ED6CD70" w14:textId="2AD4B977" w:rsidR="00304308" w:rsidRPr="00A96EAE" w:rsidRDefault="00304308" w:rsidP="00815B0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Efetuar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reposição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funcionários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faltosos,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3193FD7B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15702F94" w14:textId="5F187EAD" w:rsidR="00304308" w:rsidRPr="00A96EAE" w:rsidRDefault="00304308" w:rsidP="00815B08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Por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empregado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dia</w:t>
            </w:r>
          </w:p>
        </w:tc>
      </w:tr>
      <w:tr w:rsidR="003506C6" w:rsidRPr="00A96EAE" w14:paraId="30CD7373" w14:textId="77777777" w:rsidTr="00D7670A">
        <w:trPr>
          <w:cantSplit/>
          <w:trHeight w:val="315"/>
        </w:trPr>
        <w:tc>
          <w:tcPr>
            <w:tcW w:w="0" w:type="auto"/>
            <w:shd w:val="clear" w:color="000000" w:fill="FFFFFF"/>
            <w:vAlign w:val="center"/>
          </w:tcPr>
          <w:p w14:paraId="58741586" w14:textId="54D2C217" w:rsidR="00B471B7" w:rsidRPr="00A96EAE" w:rsidRDefault="00B471B7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86AA818" w14:textId="009640DA" w:rsidR="00B471B7" w:rsidRPr="00A96EAE" w:rsidRDefault="00B471B7" w:rsidP="00815B0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Fornecer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EPI’s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(Equipamentos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Proteção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Individual)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aos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seus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empregados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impor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penalidades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àqueles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que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se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negarem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usá-los;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EBF8892" w14:textId="556B1D87" w:rsidR="00B471B7" w:rsidRPr="00A96EAE" w:rsidRDefault="00B471B7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04E71997" w14:textId="4150F418" w:rsidR="00B471B7" w:rsidRPr="00A96EAE" w:rsidRDefault="00955D99" w:rsidP="00815B08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Por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empregado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ocorrência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3506C6" w:rsidRPr="00A96EAE" w14:paraId="6E873A50" w14:textId="77777777" w:rsidTr="00D7670A">
        <w:trPr>
          <w:cantSplit/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14:paraId="5D4E9BED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2BC0BDF2" w14:textId="0856943D" w:rsidR="00304308" w:rsidRPr="00A96EAE" w:rsidRDefault="00304308" w:rsidP="00815B0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Fornecer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os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uniformes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para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cada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categoria,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nas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especificações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quantidades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estabelecidas;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1C43C781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6F496A7D" w14:textId="61AEBAEA" w:rsidR="00304308" w:rsidRPr="00A96EAE" w:rsidRDefault="00304308" w:rsidP="00815B08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Por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empregado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ocorrência</w:t>
            </w:r>
          </w:p>
        </w:tc>
      </w:tr>
      <w:tr w:rsidR="003506C6" w:rsidRPr="00A96EAE" w14:paraId="57DEF30A" w14:textId="77777777" w:rsidTr="00D7670A">
        <w:trPr>
          <w:cantSplit/>
          <w:trHeight w:val="1260"/>
        </w:trPr>
        <w:tc>
          <w:tcPr>
            <w:tcW w:w="0" w:type="auto"/>
            <w:shd w:val="clear" w:color="000000" w:fill="FFFFFF"/>
            <w:vAlign w:val="center"/>
            <w:hideMark/>
          </w:tcPr>
          <w:p w14:paraId="54D50779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0B8C82E7" w14:textId="382A3BDD" w:rsidR="00304308" w:rsidRPr="00A96EAE" w:rsidRDefault="00304308" w:rsidP="00815B0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Cumprir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quaisquer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dos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itens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Termo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Referência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não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previstos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nesta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tabela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multas,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após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reincidência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formalmente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notificada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pelo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órgão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fiscalizador;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28869882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4E957CBB" w14:textId="4736457F" w:rsidR="00304308" w:rsidRPr="00A96EAE" w:rsidRDefault="00304308" w:rsidP="00815B08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Por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item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ocorrência</w:t>
            </w:r>
          </w:p>
        </w:tc>
      </w:tr>
      <w:tr w:rsidR="003506C6" w:rsidRPr="00A96EAE" w14:paraId="6137DD1A" w14:textId="77777777" w:rsidTr="00D7670A">
        <w:trPr>
          <w:cantSplit/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14:paraId="1F1EB00F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7754F8BA" w14:textId="413BA042" w:rsidR="00304308" w:rsidRPr="00A96EAE" w:rsidRDefault="00304308" w:rsidP="00815B0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Indicar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manter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durante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execução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contrato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os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prepostos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previstos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no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edital/contrato;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11D6EA24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7CE11036" w14:textId="715EB639" w:rsidR="00304308" w:rsidRPr="00A96EAE" w:rsidRDefault="003506C6" w:rsidP="00815B08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3506C6" w:rsidRPr="00A96EAE" w14:paraId="5DF86ACC" w14:textId="77777777" w:rsidTr="00D7670A">
        <w:trPr>
          <w:cantSplit/>
          <w:trHeight w:val="945"/>
        </w:trPr>
        <w:tc>
          <w:tcPr>
            <w:tcW w:w="0" w:type="auto"/>
            <w:shd w:val="clear" w:color="000000" w:fill="FFFFFF"/>
            <w:vAlign w:val="center"/>
            <w:hideMark/>
          </w:tcPr>
          <w:p w14:paraId="372A2775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67387464" w14:textId="48B6A387" w:rsidR="00304308" w:rsidRPr="00A96EAE" w:rsidRDefault="00304308" w:rsidP="00815B0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Providenciar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treinamento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para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seus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funcionários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conforme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previsto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na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relação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obrigações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contratada;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7BD605B4" w14:textId="77777777" w:rsidR="00304308" w:rsidRPr="00A96EAE" w:rsidRDefault="00304308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5CA5C160" w14:textId="6894BE08" w:rsidR="00304308" w:rsidRPr="00A96EAE" w:rsidRDefault="003506C6" w:rsidP="00815B08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3506C6" w:rsidRPr="00A96EAE" w14:paraId="62228DF0" w14:textId="77777777" w:rsidTr="00D7670A">
        <w:trPr>
          <w:cantSplit/>
          <w:trHeight w:val="945"/>
        </w:trPr>
        <w:tc>
          <w:tcPr>
            <w:tcW w:w="0" w:type="auto"/>
            <w:shd w:val="clear" w:color="000000" w:fill="FFFFFF"/>
            <w:vAlign w:val="center"/>
          </w:tcPr>
          <w:p w14:paraId="7F38A0B3" w14:textId="62AC23BA" w:rsidR="00955D99" w:rsidRPr="00A96EAE" w:rsidRDefault="00955D99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A79E18C" w14:textId="13DFC3D5" w:rsidR="00955D99" w:rsidRPr="00A96EAE" w:rsidRDefault="00955D99" w:rsidP="00815B0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Fornecer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materiais,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produtos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ou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equipamentos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nas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quantidades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qualidade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exigidas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neste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instrumento;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0CE8EB3" w14:textId="7035E5E4" w:rsidR="00955D99" w:rsidRPr="00A96EAE" w:rsidRDefault="00955D99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F4556DF" w14:textId="77777777" w:rsidR="00955D99" w:rsidRPr="00A96EAE" w:rsidRDefault="00955D99" w:rsidP="00815B0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506C6" w:rsidRPr="00A96EAE" w14:paraId="2A9EFE18" w14:textId="77777777" w:rsidTr="00D7670A">
        <w:trPr>
          <w:cantSplit/>
          <w:trHeight w:val="2205"/>
        </w:trPr>
        <w:tc>
          <w:tcPr>
            <w:tcW w:w="0" w:type="auto"/>
            <w:shd w:val="clear" w:color="000000" w:fill="FFFFFF"/>
            <w:vAlign w:val="center"/>
            <w:hideMark/>
          </w:tcPr>
          <w:p w14:paraId="1E25F5AB" w14:textId="30E077DE" w:rsidR="00304308" w:rsidRPr="00A96EAE" w:rsidRDefault="00955D99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314E67A1" w14:textId="7231DDF4" w:rsidR="00304308" w:rsidRPr="00A96EAE" w:rsidRDefault="00304308" w:rsidP="00815B0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>Na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primeira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reincidência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item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10,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valor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multa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será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100%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grau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3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Tabela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1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próxima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reincidência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caberá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rescisão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unilateral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contrato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e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será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considerada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inexecução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parcial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com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aplicação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multa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prevista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na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alínea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“b”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item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23.2.2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desta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Cláusula,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combinado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com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o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item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23.2.3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da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mesma</w:t>
            </w:r>
            <w:r w:rsidR="003506C6"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EAE">
              <w:rPr>
                <w:rFonts w:ascii="Times New Roman" w:hAnsi="Times New Roman" w:cs="Times New Roman"/>
                <w:color w:val="000000"/>
              </w:rPr>
              <w:t>cláusula.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27EA6268" w14:textId="30998AC7" w:rsidR="00304308" w:rsidRPr="00A96EAE" w:rsidRDefault="003506C6" w:rsidP="00815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65CDFE3B" w14:textId="4439F1AF" w:rsidR="00304308" w:rsidRPr="00A96EAE" w:rsidRDefault="003506C6" w:rsidP="00815B08">
            <w:pPr>
              <w:rPr>
                <w:rFonts w:ascii="Times New Roman" w:hAnsi="Times New Roman" w:cs="Times New Roman"/>
                <w:color w:val="000000"/>
              </w:rPr>
            </w:pPr>
            <w:r w:rsidRPr="00A96EA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4C6BDAB6" w14:textId="77777777" w:rsidR="00815B08" w:rsidRPr="00A96EAE" w:rsidRDefault="00815B08" w:rsidP="00815B08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30869E56" w14:textId="19BD5456" w:rsidR="00304308" w:rsidRPr="00A96EAE" w:rsidRDefault="0030430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penalidades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previstas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garantido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direito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contraditório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ampla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defesa,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dentro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prazo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05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(cinco)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seguinte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notificação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lhe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poderia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aplicada,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cabendo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recurso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instância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superior,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igual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prazo,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decisão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proferida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aquela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autoridade.</w:t>
      </w:r>
    </w:p>
    <w:p w14:paraId="307D4B75" w14:textId="77777777" w:rsidR="003506C6" w:rsidRDefault="003506C6" w:rsidP="003506C6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3BB48C8C" w14:textId="77777777" w:rsidR="00A96EAE" w:rsidRPr="00A96EAE" w:rsidRDefault="00A96EAE" w:rsidP="003506C6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1F49426C" w14:textId="77777777" w:rsidR="00304308" w:rsidRPr="00A96EAE" w:rsidRDefault="00304308" w:rsidP="00563A8F">
      <w:pPr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 w:rsidRPr="00A96EAE">
        <w:rPr>
          <w:rFonts w:ascii="Times New Roman" w:hAnsi="Times New Roman" w:cs="Times New Roman"/>
          <w:b/>
          <w:color w:val="000000"/>
        </w:rPr>
        <w:t>GARANTIA</w:t>
      </w:r>
    </w:p>
    <w:p w14:paraId="5885E76C" w14:textId="6116B1C7" w:rsidR="00304308" w:rsidRPr="00A96EAE" w:rsidRDefault="0030430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lastRenderedPageBreak/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apresentar,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prazo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10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(dez)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úteis,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assinatura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comprovante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garantia,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correspondente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5%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(cinco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cento)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global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moldes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56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8.666/93,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durante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3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(três)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meses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após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término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vigência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contratual,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renovada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prorrogação,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liberada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após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03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(três)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meses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término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vigência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cumpridas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obrigações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cabendo-lhe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optar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modalidades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garantia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prevista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56,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§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8.666/93,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atendendo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disposto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02/2008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MPOG,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alterações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promovidas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06/2013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MPOG,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inclusive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19,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inciso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XIX,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mediante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opção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modalidades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legais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garantia,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saber:</w:t>
      </w:r>
    </w:p>
    <w:p w14:paraId="240C114C" w14:textId="2430E72A" w:rsidR="00304308" w:rsidRPr="00A96EAE" w:rsidRDefault="00304308" w:rsidP="00563A8F">
      <w:pPr>
        <w:pStyle w:val="PargrafodaLista"/>
        <w:numPr>
          <w:ilvl w:val="0"/>
          <w:numId w:val="42"/>
        </w:numPr>
        <w:tabs>
          <w:tab w:val="left" w:pos="2970"/>
        </w:tabs>
        <w:spacing w:line="360" w:lineRule="auto"/>
        <w:ind w:left="1701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caução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em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dinheiro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ou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título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dívida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pública;</w:t>
      </w:r>
    </w:p>
    <w:p w14:paraId="7E005C22" w14:textId="22AD8C36" w:rsidR="00304308" w:rsidRPr="00A96EAE" w:rsidRDefault="00304308" w:rsidP="00563A8F">
      <w:pPr>
        <w:pStyle w:val="PargrafodaLista"/>
        <w:numPr>
          <w:ilvl w:val="0"/>
          <w:numId w:val="42"/>
        </w:numPr>
        <w:tabs>
          <w:tab w:val="left" w:pos="2970"/>
        </w:tabs>
        <w:spacing w:line="360" w:lineRule="auto"/>
        <w:ind w:left="1701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seguro-garantia;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ou</w:t>
      </w:r>
    </w:p>
    <w:p w14:paraId="6EDB8826" w14:textId="56D7E6F6" w:rsidR="00304308" w:rsidRPr="00A96EAE" w:rsidRDefault="00304308" w:rsidP="00563A8F">
      <w:pPr>
        <w:pStyle w:val="PargrafodaLista"/>
        <w:numPr>
          <w:ilvl w:val="0"/>
          <w:numId w:val="42"/>
        </w:numPr>
        <w:tabs>
          <w:tab w:val="left" w:pos="2970"/>
        </w:tabs>
        <w:spacing w:line="360" w:lineRule="auto"/>
        <w:ind w:left="1701" w:firstLine="0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fiança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bancária</w:t>
      </w:r>
    </w:p>
    <w:p w14:paraId="7703071F" w14:textId="169FC504" w:rsidR="00304308" w:rsidRPr="00A96EAE" w:rsidRDefault="0030430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garantia,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acordo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alterações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promovidas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06/2013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MPOG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23.12.2013,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define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qualquer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seja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modalidade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escolhida,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assegurará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de:</w:t>
      </w:r>
    </w:p>
    <w:p w14:paraId="4A353110" w14:textId="751146FB" w:rsidR="00304308" w:rsidRPr="00A96EAE" w:rsidRDefault="00304308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Prejuízos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advindos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cumprimento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objeto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adimplemento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demais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obrigações;</w:t>
      </w:r>
    </w:p>
    <w:p w14:paraId="75A815F1" w14:textId="3354995B" w:rsidR="00304308" w:rsidRPr="00A96EAE" w:rsidRDefault="00304308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Prejuízos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causados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terceiro,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decorrentes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culpa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dolo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durante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contrato;</w:t>
      </w:r>
    </w:p>
    <w:p w14:paraId="4C5EA44E" w14:textId="5541DFA5" w:rsidR="00304308" w:rsidRPr="00A96EAE" w:rsidRDefault="00304308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Multas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moratórias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punitivas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aplicadas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contratada;</w:t>
      </w:r>
    </w:p>
    <w:p w14:paraId="65D21196" w14:textId="6AEF0E00" w:rsidR="00304308" w:rsidRPr="00A96EAE" w:rsidRDefault="00304308" w:rsidP="00563A8F">
      <w:pPr>
        <w:numPr>
          <w:ilvl w:val="2"/>
          <w:numId w:val="1"/>
        </w:numPr>
        <w:spacing w:line="360" w:lineRule="auto"/>
        <w:ind w:left="1134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Obrigações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trabalhistas,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fiscais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previdenciárias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qualquer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natureza,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adimplidas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contratada.</w:t>
      </w:r>
    </w:p>
    <w:p w14:paraId="46F98BBF" w14:textId="6FD08CC1" w:rsidR="00304308" w:rsidRPr="00A96EAE" w:rsidRDefault="0030430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renovação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garantia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prorrogação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contratual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assegurado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aumentado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proporcionalmente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após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repactuação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acréscimo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contratual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também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providos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foram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utilizados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férias.</w:t>
      </w:r>
    </w:p>
    <w:p w14:paraId="6E72F992" w14:textId="6115E090" w:rsidR="00304308" w:rsidRPr="00A96EAE" w:rsidRDefault="0030430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garantia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utilizado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qualquer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obrigação,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Adjudicatária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obriga-se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fazer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respectiva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reposição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prazo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máximo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5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(cinco)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úteis,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notificada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UFPB;</w:t>
      </w:r>
    </w:p>
    <w:p w14:paraId="4BDD586A" w14:textId="4BBBA18B" w:rsidR="00304308" w:rsidRPr="00A96EAE" w:rsidRDefault="0030430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garantia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apresentada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previsão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expressa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liberada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comprovação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verbas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rescisórias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trabalhistas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decorrentes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ocorra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até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segundo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mês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lastRenderedPageBreak/>
        <w:t>após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encerramento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vigência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contratual,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mesma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utilizada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dessas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verbas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trabalhistas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diretamente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conforme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estabelecido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inciso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XIX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artigo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19,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inciso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IV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19-A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§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único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35,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SLTI/MPOG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2/08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atualizada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SLTI/MPOG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03/2009,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alterado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06/13;</w:t>
      </w:r>
    </w:p>
    <w:p w14:paraId="0595B673" w14:textId="793D5F18" w:rsidR="00304308" w:rsidRPr="00A96EAE" w:rsidRDefault="0030430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garantia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apresentada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modalidade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seguro-garantia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fiança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bancária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acompanhada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documentos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atestem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poder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representação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signatário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apólice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carta-fiança.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garantia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ofertada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fiança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bancária,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banco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fiador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renunciar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expressamente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benefício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ordem,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termos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disposto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artigos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827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828,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10.406/02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–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Código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Civil;</w:t>
      </w:r>
    </w:p>
    <w:p w14:paraId="5B850862" w14:textId="48E5D4A8" w:rsidR="00304308" w:rsidRPr="00A96EAE" w:rsidRDefault="0030430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Caso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opte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dinheiro,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providenciar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depósito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junto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Caixa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Econômica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Federal,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nominal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Universidade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Federal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Paraíba,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fins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específicos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destina,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recibo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depósito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único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hábil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comprovação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exigência;</w:t>
      </w:r>
    </w:p>
    <w:p w14:paraId="199F70B2" w14:textId="28139C49" w:rsidR="00304308" w:rsidRPr="00A96EAE" w:rsidRDefault="0030430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Até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faça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comprovação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efetuou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verbas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rescisórias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realocados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outra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atividade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prestação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ocorra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interrupção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reterá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garantia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prestada,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podendo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ainda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utilizá-la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direto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trabalhadores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efetuar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até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2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(dois)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meses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encerramento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vigência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contratual.</w:t>
      </w:r>
    </w:p>
    <w:p w14:paraId="14B30F05" w14:textId="01EC4470" w:rsidR="00304308" w:rsidRPr="00A96EAE" w:rsidRDefault="0030430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comprovante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prestação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garantia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apresentado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até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10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(dez)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úteis,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prorrogáveis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igual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período,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critério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UFPB,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assinatura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contrato;</w:t>
      </w:r>
    </w:p>
    <w:p w14:paraId="3453E8B1" w14:textId="32E09B85" w:rsidR="00304308" w:rsidRPr="00A96EAE" w:rsidRDefault="0030430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inobservância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prazo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fixado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apresentação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garantia,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acarretará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aplicação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multa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0,07%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(sete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centésimos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cento)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atraso,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observando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máximo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2%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(dois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cento);</w:t>
      </w:r>
    </w:p>
    <w:p w14:paraId="121298C8" w14:textId="6D2F8DDF" w:rsidR="00304308" w:rsidRPr="00A96EAE" w:rsidRDefault="0030430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atraso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superior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25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(vinte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cinco)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autoriza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promover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rescisão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contratual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descumprimento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cumprimento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irregular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cláusulas,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conforme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dispõem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incisos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78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8.666/93;</w:t>
      </w:r>
    </w:p>
    <w:p w14:paraId="6E7BF942" w14:textId="4E7C02D9" w:rsidR="00304308" w:rsidRPr="00A96EAE" w:rsidRDefault="0030430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fica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autorizada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utilizar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garantia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corrigir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imperfeições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execução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reparar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danos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decorrentes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omissão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preposto,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ainda,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aplicação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multas,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depois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esgotado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prazo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recursal;</w:t>
      </w:r>
    </w:p>
    <w:p w14:paraId="2516598E" w14:textId="158BDD6C" w:rsidR="00304308" w:rsidRPr="00A96EAE" w:rsidRDefault="0030430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lastRenderedPageBreak/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garantia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retido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integralmente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saldo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apresentar,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rescisão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culpa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reparação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perdas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danos,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prejuízo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sanções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cabíveis.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garantia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liberada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após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término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vigência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tratando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modalidades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garantia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fiança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bancária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seguro-garantia,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dilatada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vigência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comprovar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prorrogação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garantia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igual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superior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período;</w:t>
      </w:r>
    </w:p>
    <w:p w14:paraId="65766ABC" w14:textId="7C8E66EE" w:rsidR="00304308" w:rsidRPr="00A96EAE" w:rsidRDefault="0030430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Após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cumprimento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fiel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integral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União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devolverá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intermédio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UFPB,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garantia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prestada;</w:t>
      </w:r>
    </w:p>
    <w:p w14:paraId="0AE99973" w14:textId="4023469F" w:rsidR="00304308" w:rsidRPr="00A96EAE" w:rsidRDefault="0030430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Entende-se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término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vigência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comprovação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obrigações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trabalhistas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referentes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utilizada;</w:t>
      </w:r>
    </w:p>
    <w:p w14:paraId="3EB07A83" w14:textId="6C51D184" w:rsidR="00304308" w:rsidRPr="00A96EAE" w:rsidRDefault="0030430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prazo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liberação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garantia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é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90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(noventa)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após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efetivo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cumprimento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obrigações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contratuais;</w:t>
      </w:r>
    </w:p>
    <w:p w14:paraId="1358D41A" w14:textId="46847953" w:rsidR="00304308" w:rsidRPr="00A96EAE" w:rsidRDefault="0030430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Somente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aceitos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títulos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dívida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pública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Bolsa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laudo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autenticidade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emitido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instituição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idônea;</w:t>
      </w:r>
    </w:p>
    <w:p w14:paraId="51CD9B1F" w14:textId="57EF8FEB" w:rsidR="00304308" w:rsidRPr="00A96EAE" w:rsidRDefault="0030430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tratando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modalidades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garantia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fiança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bancária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="005F210D" w:rsidRPr="00A96EAE">
        <w:rPr>
          <w:rFonts w:ascii="Times New Roman" w:hAnsi="Times New Roman" w:cs="Times New Roman"/>
          <w:bCs/>
          <w:color w:val="000000"/>
        </w:rPr>
        <w:t>Seguro-garantia</w:t>
      </w:r>
      <w:r w:rsidRPr="00A96EAE">
        <w:rPr>
          <w:rFonts w:ascii="Times New Roman" w:hAnsi="Times New Roman" w:cs="Times New Roman"/>
          <w:bCs/>
          <w:color w:val="000000"/>
        </w:rPr>
        <w:t>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dilatada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vigência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comprovar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prorrogação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garantia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igual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superior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período.</w:t>
      </w:r>
    </w:p>
    <w:p w14:paraId="41893E09" w14:textId="77777777" w:rsidR="003506C6" w:rsidRDefault="003506C6" w:rsidP="003506C6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1880A7C9" w14:textId="77777777" w:rsidR="00A96EAE" w:rsidRPr="00A96EAE" w:rsidRDefault="00A96EAE" w:rsidP="003506C6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369910CC" w14:textId="3AF42CAA" w:rsidR="00304308" w:rsidRPr="00A96EAE" w:rsidRDefault="00304308" w:rsidP="00563A8F">
      <w:pPr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 w:rsidRPr="00A96EAE">
        <w:rPr>
          <w:rFonts w:ascii="Times New Roman" w:hAnsi="Times New Roman" w:cs="Times New Roman"/>
          <w:b/>
          <w:color w:val="000000"/>
        </w:rPr>
        <w:t>CONTA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VINCULADA</w:t>
      </w:r>
    </w:p>
    <w:p w14:paraId="21E55B7F" w14:textId="49E91197" w:rsidR="00F9218D" w:rsidRPr="00A96EAE" w:rsidRDefault="00F9218D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provisões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realizadas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encargos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trabalhistas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relação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prestar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contínua,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dedicação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exclusiva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destacadas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mensal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depositados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vinculada,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doravante,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denominada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conta-depósito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vinculada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-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bloqueada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movimentação,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aberta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nome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prestador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serviço.</w:t>
      </w:r>
    </w:p>
    <w:p w14:paraId="76F3D8FF" w14:textId="4B5F7DD0" w:rsidR="00F9218D" w:rsidRPr="00A96EAE" w:rsidRDefault="00F9218D" w:rsidP="00563A8F">
      <w:pPr>
        <w:numPr>
          <w:ilvl w:val="2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movimentação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conta-depósito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vinculada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-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bloqueada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movimentação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dependerá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autorização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órgão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entidade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feita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exclusivamente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obrigações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seguir:</w:t>
      </w:r>
    </w:p>
    <w:p w14:paraId="03D8A1E1" w14:textId="4F3E0830" w:rsidR="00F9218D" w:rsidRPr="00A96EAE" w:rsidRDefault="00F9218D" w:rsidP="00563A8F">
      <w:pPr>
        <w:numPr>
          <w:ilvl w:val="3"/>
          <w:numId w:val="1"/>
        </w:numPr>
        <w:spacing w:line="360" w:lineRule="auto"/>
        <w:ind w:left="1701" w:firstLine="0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montante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depósitos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conta-depósito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vinculada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-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bloqueada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movimentação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igual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somatório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seguintes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provisões:</w:t>
      </w:r>
    </w:p>
    <w:p w14:paraId="28C6F64D" w14:textId="57DB8BB8" w:rsidR="00F9218D" w:rsidRPr="00A96EAE" w:rsidRDefault="00F9218D" w:rsidP="00563A8F">
      <w:pPr>
        <w:spacing w:line="360" w:lineRule="auto"/>
        <w:ind w:left="2835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lastRenderedPageBreak/>
        <w:t>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-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13o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(décimo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terceiro)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salário;</w:t>
      </w:r>
    </w:p>
    <w:p w14:paraId="73E3BF56" w14:textId="1AA2C430" w:rsidR="00F9218D" w:rsidRPr="00A96EAE" w:rsidRDefault="00F9218D" w:rsidP="00563A8F">
      <w:pPr>
        <w:spacing w:line="360" w:lineRule="auto"/>
        <w:ind w:left="2835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II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-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férias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terço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constitucional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férias;</w:t>
      </w:r>
    </w:p>
    <w:p w14:paraId="03303E82" w14:textId="501249A0" w:rsidR="00F9218D" w:rsidRPr="00A96EAE" w:rsidRDefault="00F9218D" w:rsidP="00563A8F">
      <w:pPr>
        <w:spacing w:line="360" w:lineRule="auto"/>
        <w:ind w:left="2835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III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-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multa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sobre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FGTS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contribuição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social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rescisões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justa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causa;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</w:p>
    <w:p w14:paraId="6CDAA2DE" w14:textId="5EC9761C" w:rsidR="00F9218D" w:rsidRPr="00A96EAE" w:rsidRDefault="00F9218D" w:rsidP="00563A8F">
      <w:pPr>
        <w:spacing w:line="360" w:lineRule="auto"/>
        <w:ind w:left="2835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IV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-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encargos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sobre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férias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13o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(décimo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terceiro)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salário.</w:t>
      </w:r>
    </w:p>
    <w:p w14:paraId="1AA70DD9" w14:textId="06EE3688" w:rsidR="00F9218D" w:rsidRPr="00A96EAE" w:rsidRDefault="00F9218D" w:rsidP="00563A8F">
      <w:pPr>
        <w:numPr>
          <w:ilvl w:val="2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órgão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entidade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firmar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Cooperação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Técnica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Instituição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Financeira,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cuja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minuta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constituirá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anexo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Edital,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determinará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termos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abertura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conta-depósito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vinculada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-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bloqueada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movimentação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condições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movimentação.</w:t>
      </w:r>
    </w:p>
    <w:p w14:paraId="15CAF74E" w14:textId="3D6CD831" w:rsidR="00F9218D" w:rsidRPr="00A96EAE" w:rsidRDefault="00F9218D" w:rsidP="00563A8F">
      <w:pPr>
        <w:numPr>
          <w:ilvl w:val="2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Cooperação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Técnica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poderá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ajustado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peculiaridades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objeto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Administrativo,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e/ou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procedimentos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internos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Instituição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Financeira,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termos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Anexo.</w:t>
      </w:r>
    </w:p>
    <w:p w14:paraId="267E2B07" w14:textId="2752DBB4" w:rsidR="00F9218D" w:rsidRPr="00A96EAE" w:rsidRDefault="00F9218D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assinatura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prestação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entre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órgão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entidade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vencedora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certame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precedida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seguintes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atos:</w:t>
      </w:r>
    </w:p>
    <w:p w14:paraId="51456E27" w14:textId="6DC103AE" w:rsidR="00F9218D" w:rsidRPr="00A96EAE" w:rsidRDefault="00F9218D" w:rsidP="00563A8F">
      <w:pPr>
        <w:numPr>
          <w:ilvl w:val="2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solicitação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órgão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entidade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contratante,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mediante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oficio,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abertura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conta-depósito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vinculada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bloqueada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movimentação,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conforme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disposto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item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24.1;</w:t>
      </w:r>
    </w:p>
    <w:p w14:paraId="6F9FBA5D" w14:textId="5BA31290" w:rsidR="00F9218D" w:rsidRPr="00A96EAE" w:rsidRDefault="00F9218D" w:rsidP="00563A8F">
      <w:pPr>
        <w:numPr>
          <w:ilvl w:val="2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assinatura,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regularização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conta-depósito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vinculada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-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bloqueada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movimentação,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autorização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permita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órgão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entidade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acesso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saldos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extratos,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vincule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movimentação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depositados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mediante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autorização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órgão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contratante,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termos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Anexo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IX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Instrução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Normativa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002/2008.</w:t>
      </w:r>
    </w:p>
    <w:p w14:paraId="5DBD66B6" w14:textId="58A9E1CE" w:rsidR="00F9218D" w:rsidRPr="00A96EAE" w:rsidRDefault="00F9218D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saldo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conta-depósito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vinculada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-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bloqueada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movimentação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remunerado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índice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correção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poupança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pro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rata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die</w:t>
      </w:r>
      <w:r w:rsidRPr="00A96EAE">
        <w:rPr>
          <w:rFonts w:ascii="Times New Roman" w:hAnsi="Times New Roman" w:cs="Times New Roman"/>
          <w:bCs/>
          <w:color w:val="000000"/>
        </w:rPr>
        <w:t>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conforme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definido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respectivo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Cooperação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Técnica.</w:t>
      </w:r>
    </w:p>
    <w:p w14:paraId="461A47BB" w14:textId="7C73D175" w:rsidR="00F9218D" w:rsidRPr="00A96EAE" w:rsidRDefault="00F9218D" w:rsidP="00563A8F">
      <w:pPr>
        <w:numPr>
          <w:ilvl w:val="2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Eventual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alteração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correção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poupança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prevista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item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24.3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Anexo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implicará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revisão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Cooperação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Técnica.</w:t>
      </w:r>
    </w:p>
    <w:p w14:paraId="793EB52F" w14:textId="5D0869C2" w:rsidR="00F9218D" w:rsidRPr="00A96EAE" w:rsidRDefault="00F9218D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referentes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provisões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encargos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trabalhistas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mencionados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subitem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24.1.1,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retidos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conta-depósito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vinculada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-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bloqueada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movimentação,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deixarão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mensal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diretamente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empresa.</w:t>
      </w:r>
    </w:p>
    <w:p w14:paraId="75B9CD9F" w14:textId="1DAB18EF" w:rsidR="00F9218D" w:rsidRPr="00A96EAE" w:rsidRDefault="00F9218D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editais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expressamente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regras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previstas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neste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Anexo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documento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autorização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criação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conta-depósito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vinculada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-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bloqueada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lastRenderedPageBreak/>
        <w:t>movimentação,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assinado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termos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19-A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Instrução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Normativa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nº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002/2008.</w:t>
      </w:r>
    </w:p>
    <w:p w14:paraId="74124F36" w14:textId="1295634B" w:rsidR="00F9218D" w:rsidRPr="00A96EAE" w:rsidRDefault="00F9218D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órgãos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entidades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Pública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Federal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poderão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negociar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Instituição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Financeira,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haja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cobrança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tarifas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bancárias,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isenção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redução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referidas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tarifas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abertura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movimentação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conta-depósito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vinculada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–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bloqueada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movimentação.</w:t>
      </w:r>
    </w:p>
    <w:p w14:paraId="7D75AD98" w14:textId="1A7A7752" w:rsidR="00F9218D" w:rsidRPr="00A96EAE" w:rsidRDefault="00F9218D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cobrança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tarifa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bancária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operacionalização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conta-depósito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vinculada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–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bloqueada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movimentação,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recursos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atinentes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essas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despesas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debitados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depositados.</w:t>
      </w:r>
    </w:p>
    <w:p w14:paraId="26919E7A" w14:textId="0BCF0580" w:rsidR="00F9218D" w:rsidRPr="00A96EAE" w:rsidRDefault="00F9218D" w:rsidP="00563A8F">
      <w:pPr>
        <w:numPr>
          <w:ilvl w:val="2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recursos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atinentes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cobrança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tarifa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bancária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operacionalização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conta-depósito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vinculada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–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bloqueada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movimentação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poderão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previstos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proposta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licitante.</w:t>
      </w:r>
    </w:p>
    <w:p w14:paraId="3B796458" w14:textId="473059C9" w:rsidR="00F9218D" w:rsidRPr="00A96EAE" w:rsidRDefault="00F9218D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poderá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solicitar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autorização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órgão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entidade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utilizar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conta-depósito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vinculada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-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bloqueada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movimentação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encargos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trabalhistas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previstos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neste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Anexo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eventuais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indenizações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trabalhistas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decorrentes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situações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ocorridas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durante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vigência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contrato.</w:t>
      </w:r>
    </w:p>
    <w:p w14:paraId="3B0B5C62" w14:textId="62F9584E" w:rsidR="00F9218D" w:rsidRPr="00A96EAE" w:rsidRDefault="00F9218D" w:rsidP="00563A8F">
      <w:pPr>
        <w:numPr>
          <w:ilvl w:val="2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liberação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recursos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conta-depósito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vinculada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-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bloqueada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movimentação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encargos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trabalhistas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eventuais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indenizações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trabalhistas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empregados,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decorrentes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situações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ocorridas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durante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vigência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apresentar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órgão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entidade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documentos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comprobatórios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ocorrência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obrigações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trabalhistas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seus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respectivos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prazos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vencimento.</w:t>
      </w:r>
    </w:p>
    <w:p w14:paraId="3DE40254" w14:textId="21A6882C" w:rsidR="00F9218D" w:rsidRPr="00A96EAE" w:rsidRDefault="00F9218D" w:rsidP="00563A8F">
      <w:pPr>
        <w:numPr>
          <w:ilvl w:val="2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Após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confirmação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ocorrência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situação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ensejou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encargos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trabalhistas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eventual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indenização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trabalhista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conferência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cálculos,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órgão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entidade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expedirá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autorização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movimentação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recursos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creditados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conta-depósito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vinculada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-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bloqueada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movimentação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encaminhará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Instituição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Financeira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prazo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máximo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5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(cinco)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úteis,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apresentação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documentos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comprobatórios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empresa.</w:t>
      </w:r>
    </w:p>
    <w:p w14:paraId="6F3A2B7A" w14:textId="61EDB12E" w:rsidR="00F9218D" w:rsidRPr="00A96EAE" w:rsidRDefault="00F9218D" w:rsidP="00563A8F">
      <w:pPr>
        <w:numPr>
          <w:ilvl w:val="2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autorização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item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24.8.2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especificar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movimentação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exclusiva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pagamento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encargos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trabalhistas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eventual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indenização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trabalhista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trabalhadores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favorecidos.</w:t>
      </w:r>
    </w:p>
    <w:p w14:paraId="25A2D4CB" w14:textId="4A7BE0D0" w:rsidR="00F9218D" w:rsidRPr="00A96EAE" w:rsidRDefault="00F9218D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lastRenderedPageBreak/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apresentar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órgão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entidade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contratante,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prazo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máximo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3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(três)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úteis,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movimentação,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comprovante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transferências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bancárias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realizadas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quitação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obrigações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trabalhistas.</w:t>
      </w:r>
    </w:p>
    <w:p w14:paraId="72CA31C1" w14:textId="027A4EC4" w:rsidR="00F9218D" w:rsidRPr="00A96EAE" w:rsidRDefault="00F9218D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saldo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remanescente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recursos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depositados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conta-depósito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vinculada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-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bloqueada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movimentação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liberado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empresa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encerramento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presença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sindicato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categoria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correspondente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após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comprovação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quitação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todos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encargos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trabalhistas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previdenciários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relativos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contratado.</w:t>
      </w:r>
    </w:p>
    <w:p w14:paraId="51E3BA4A" w14:textId="79D21B46" w:rsidR="00F9218D" w:rsidRPr="00A96EAE" w:rsidRDefault="00F9218D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Administração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poderá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utilizar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referência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fins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provisão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encargos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sociais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trabalhistas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modelo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Planilha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disponível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Portal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Compras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Governo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Federal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(Compras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Governamentais),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devendo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adaptá-lo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às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especificidades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contratados.</w:t>
      </w:r>
    </w:p>
    <w:p w14:paraId="66B3E3C3" w14:textId="52252A58" w:rsidR="005F210D" w:rsidRPr="00A96EAE" w:rsidRDefault="00F9218D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valores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provisionados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atendimento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subitem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24.1.1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discriminados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conforme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tabela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seguir: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cr/>
      </w:r>
    </w:p>
    <w:p w14:paraId="33743B0D" w14:textId="79434775" w:rsidR="00F9218D" w:rsidRPr="00A96EAE" w:rsidRDefault="00F9218D" w:rsidP="00563A8F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96EAE">
        <w:rPr>
          <w:rFonts w:ascii="Times New Roman" w:hAnsi="Times New Roman" w:cs="Times New Roman"/>
          <w:b/>
          <w:bCs/>
          <w:color w:val="000000"/>
        </w:rPr>
        <w:t>RESERVA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MENSAL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PAGAMENTO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ENCARGOS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TRABALHISTAS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–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PERCENTUAIS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INCIDENTES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SOBRE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REMUNERAÇÃO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605"/>
        <w:gridCol w:w="1535"/>
        <w:gridCol w:w="1535"/>
        <w:gridCol w:w="1536"/>
      </w:tblGrid>
      <w:tr w:rsidR="003506C6" w:rsidRPr="00A96EAE" w14:paraId="44B9A15B" w14:textId="77777777" w:rsidTr="003506C6">
        <w:trPr>
          <w:trHeight w:val="489"/>
        </w:trPr>
        <w:tc>
          <w:tcPr>
            <w:tcW w:w="4605" w:type="dxa"/>
            <w:vAlign w:val="center"/>
          </w:tcPr>
          <w:p w14:paraId="765FD0E1" w14:textId="1B60FE9C" w:rsidR="003506C6" w:rsidRPr="008F10B3" w:rsidRDefault="003506C6" w:rsidP="003506C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F10B3">
              <w:rPr>
                <w:rFonts w:ascii="Times New Roman" w:hAnsi="Times New Roman" w:cs="Times New Roman"/>
              </w:rPr>
              <w:t>ITEM</w:t>
            </w:r>
          </w:p>
        </w:tc>
        <w:tc>
          <w:tcPr>
            <w:tcW w:w="4606" w:type="dxa"/>
            <w:gridSpan w:val="3"/>
            <w:vAlign w:val="center"/>
          </w:tcPr>
          <w:p w14:paraId="54DD3150" w14:textId="01D52B7E" w:rsidR="003506C6" w:rsidRPr="008F10B3" w:rsidRDefault="003506C6" w:rsidP="003506C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F10B3">
              <w:rPr>
                <w:rFonts w:ascii="Times New Roman" w:hAnsi="Times New Roman" w:cs="Times New Roman"/>
                <w:bCs/>
                <w:color w:val="000000"/>
              </w:rPr>
              <w:t>PERCENTUAL</w:t>
            </w:r>
          </w:p>
        </w:tc>
      </w:tr>
      <w:tr w:rsidR="003506C6" w:rsidRPr="00A96EAE" w14:paraId="51D59BF6" w14:textId="77777777" w:rsidTr="003506C6">
        <w:tc>
          <w:tcPr>
            <w:tcW w:w="4605" w:type="dxa"/>
            <w:vAlign w:val="center"/>
          </w:tcPr>
          <w:p w14:paraId="28CE291D" w14:textId="573FDD6A" w:rsidR="003506C6" w:rsidRPr="008F10B3" w:rsidRDefault="003506C6" w:rsidP="00197724">
            <w:pPr>
              <w:jc w:val="both"/>
              <w:rPr>
                <w:rFonts w:ascii="Times New Roman" w:hAnsi="Times New Roman" w:cs="Times New Roman"/>
              </w:rPr>
            </w:pPr>
            <w:r w:rsidRPr="008F10B3">
              <w:rPr>
                <w:rFonts w:ascii="Times New Roman" w:hAnsi="Times New Roman" w:cs="Times New Roman"/>
              </w:rPr>
              <w:t>13</w:t>
            </w:r>
            <w:r w:rsidRPr="008F10B3">
              <w:rPr>
                <w:rFonts w:ascii="Times New Roman" w:hAnsi="Times New Roman" w:cs="Times New Roman"/>
                <w:vertAlign w:val="superscript"/>
              </w:rPr>
              <w:t>o</w:t>
            </w:r>
            <w:r w:rsidRPr="008F10B3">
              <w:rPr>
                <w:rFonts w:ascii="Times New Roman" w:hAnsi="Times New Roman" w:cs="Times New Roman"/>
              </w:rPr>
              <w:t xml:space="preserve"> (décimo terceiro) salário</w:t>
            </w:r>
          </w:p>
        </w:tc>
        <w:tc>
          <w:tcPr>
            <w:tcW w:w="4606" w:type="dxa"/>
            <w:gridSpan w:val="3"/>
            <w:vAlign w:val="center"/>
          </w:tcPr>
          <w:p w14:paraId="080C102F" w14:textId="550B5517" w:rsidR="003506C6" w:rsidRPr="008F10B3" w:rsidRDefault="003506C6" w:rsidP="00197724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8F10B3">
              <w:rPr>
                <w:rFonts w:ascii="Times New Roman" w:hAnsi="Times New Roman" w:cs="Times New Roman"/>
              </w:rPr>
              <w:t>8,33% (oito vírgula trinta e três por cento)</w:t>
            </w:r>
          </w:p>
        </w:tc>
      </w:tr>
      <w:tr w:rsidR="003506C6" w:rsidRPr="00A96EAE" w14:paraId="00960DC6" w14:textId="77777777" w:rsidTr="003506C6">
        <w:tc>
          <w:tcPr>
            <w:tcW w:w="4605" w:type="dxa"/>
            <w:vAlign w:val="center"/>
          </w:tcPr>
          <w:p w14:paraId="709A17C0" w14:textId="53D1A5A5" w:rsidR="003506C6" w:rsidRPr="008F10B3" w:rsidRDefault="003506C6" w:rsidP="00197724">
            <w:pPr>
              <w:jc w:val="both"/>
              <w:rPr>
                <w:rFonts w:ascii="Times New Roman" w:hAnsi="Times New Roman" w:cs="Times New Roman"/>
              </w:rPr>
            </w:pPr>
            <w:r w:rsidRPr="008F10B3">
              <w:rPr>
                <w:rFonts w:ascii="Times New Roman" w:hAnsi="Times New Roman" w:cs="Times New Roman"/>
              </w:rPr>
              <w:t>Férias e 1/3 Constitucional</w:t>
            </w:r>
          </w:p>
        </w:tc>
        <w:tc>
          <w:tcPr>
            <w:tcW w:w="4606" w:type="dxa"/>
            <w:gridSpan w:val="3"/>
            <w:vAlign w:val="center"/>
          </w:tcPr>
          <w:p w14:paraId="628E1A5B" w14:textId="504D11B0" w:rsidR="003506C6" w:rsidRPr="008F10B3" w:rsidRDefault="003506C6" w:rsidP="00197724">
            <w:pPr>
              <w:jc w:val="both"/>
              <w:rPr>
                <w:rFonts w:ascii="Times New Roman" w:hAnsi="Times New Roman" w:cs="Times New Roman"/>
              </w:rPr>
            </w:pPr>
            <w:r w:rsidRPr="008F10B3">
              <w:rPr>
                <w:rFonts w:ascii="Times New Roman" w:hAnsi="Times New Roman" w:cs="Times New Roman"/>
              </w:rPr>
              <w:t>12,10% (doze vírgula dez por cento)</w:t>
            </w:r>
          </w:p>
        </w:tc>
      </w:tr>
      <w:tr w:rsidR="00A95A32" w:rsidRPr="00A96EAE" w14:paraId="78701F54" w14:textId="77777777" w:rsidTr="003506C6">
        <w:tc>
          <w:tcPr>
            <w:tcW w:w="4605" w:type="dxa"/>
            <w:vAlign w:val="center"/>
          </w:tcPr>
          <w:p w14:paraId="697BFFDF" w14:textId="67B49E85" w:rsidR="00A95A32" w:rsidRPr="008F10B3" w:rsidRDefault="00A95A32" w:rsidP="00197724">
            <w:pPr>
              <w:jc w:val="both"/>
              <w:rPr>
                <w:rFonts w:ascii="Times New Roman" w:hAnsi="Times New Roman" w:cs="Times New Roman"/>
              </w:rPr>
            </w:pPr>
            <w:r w:rsidRPr="008F10B3">
              <w:rPr>
                <w:rFonts w:ascii="Times New Roman" w:hAnsi="Times New Roman" w:cs="Times New Roman"/>
              </w:rPr>
              <w:t>Multa sobre FGTS e contribuição social sobre o aviso prévio indenizado e sobre o aviso prévio trabalhado</w:t>
            </w:r>
          </w:p>
        </w:tc>
        <w:tc>
          <w:tcPr>
            <w:tcW w:w="4606" w:type="dxa"/>
            <w:gridSpan w:val="3"/>
            <w:vAlign w:val="center"/>
          </w:tcPr>
          <w:p w14:paraId="5513ECCC" w14:textId="362D4006" w:rsidR="00A95A32" w:rsidRPr="008F10B3" w:rsidRDefault="00A95A32" w:rsidP="00197724">
            <w:pPr>
              <w:jc w:val="both"/>
              <w:rPr>
                <w:rFonts w:ascii="Times New Roman" w:hAnsi="Times New Roman" w:cs="Times New Roman"/>
              </w:rPr>
            </w:pPr>
            <w:r w:rsidRPr="008F10B3">
              <w:rPr>
                <w:rFonts w:ascii="Times New Roman" w:hAnsi="Times New Roman" w:cs="Times New Roman"/>
              </w:rPr>
              <w:t>5,00 % (cinco por cento)</w:t>
            </w:r>
          </w:p>
        </w:tc>
      </w:tr>
      <w:tr w:rsidR="00A95A32" w:rsidRPr="00A96EAE" w14:paraId="6332D5F3" w14:textId="77777777" w:rsidTr="003506C6">
        <w:tc>
          <w:tcPr>
            <w:tcW w:w="4605" w:type="dxa"/>
            <w:vAlign w:val="center"/>
          </w:tcPr>
          <w:p w14:paraId="407DB63B" w14:textId="61CB8789" w:rsidR="00A95A32" w:rsidRPr="008F10B3" w:rsidRDefault="00A95A32" w:rsidP="00197724">
            <w:pPr>
              <w:jc w:val="both"/>
              <w:rPr>
                <w:rFonts w:ascii="Times New Roman" w:hAnsi="Times New Roman" w:cs="Times New Roman"/>
              </w:rPr>
            </w:pPr>
            <w:r w:rsidRPr="008F10B3">
              <w:rPr>
                <w:rFonts w:ascii="Times New Roman" w:hAnsi="Times New Roman" w:cs="Times New Roman"/>
              </w:rPr>
              <w:t>Subtotal</w:t>
            </w:r>
          </w:p>
        </w:tc>
        <w:tc>
          <w:tcPr>
            <w:tcW w:w="4606" w:type="dxa"/>
            <w:gridSpan w:val="3"/>
            <w:vAlign w:val="center"/>
          </w:tcPr>
          <w:p w14:paraId="31C4BA7B" w14:textId="4A2F7C67" w:rsidR="00A95A32" w:rsidRPr="008F10B3" w:rsidRDefault="00A95A32" w:rsidP="00197724">
            <w:pPr>
              <w:jc w:val="both"/>
              <w:rPr>
                <w:rFonts w:ascii="Times New Roman" w:hAnsi="Times New Roman" w:cs="Times New Roman"/>
              </w:rPr>
            </w:pPr>
            <w:r w:rsidRPr="008F10B3">
              <w:rPr>
                <w:rFonts w:ascii="Times New Roman" w:hAnsi="Times New Roman" w:cs="Times New Roman"/>
              </w:rPr>
              <w:t>25,43% (vinte e cinco vírgula quarenta e três por cento)</w:t>
            </w:r>
          </w:p>
        </w:tc>
      </w:tr>
      <w:tr w:rsidR="00A95A32" w:rsidRPr="00A96EAE" w14:paraId="4FDBB56C" w14:textId="77777777" w:rsidTr="00DF57F7">
        <w:tc>
          <w:tcPr>
            <w:tcW w:w="4605" w:type="dxa"/>
            <w:vAlign w:val="center"/>
          </w:tcPr>
          <w:p w14:paraId="32ECFD7B" w14:textId="21CF755B" w:rsidR="00A95A32" w:rsidRPr="008F10B3" w:rsidRDefault="00A95A32" w:rsidP="00197724">
            <w:pPr>
              <w:jc w:val="both"/>
              <w:rPr>
                <w:rFonts w:ascii="Times New Roman" w:hAnsi="Times New Roman" w:cs="Times New Roman"/>
              </w:rPr>
            </w:pPr>
            <w:r w:rsidRPr="008F10B3">
              <w:rPr>
                <w:rFonts w:ascii="Times New Roman" w:hAnsi="Times New Roman" w:cs="Times New Roman"/>
              </w:rPr>
              <w:t>Incidência do Submódulo 4.1 sobre férias, um terço constitucional de férias e 13</w:t>
            </w:r>
            <w:r w:rsidRPr="008F10B3">
              <w:rPr>
                <w:rFonts w:ascii="Times New Roman" w:hAnsi="Times New Roman" w:cs="Times New Roman"/>
                <w:vertAlign w:val="superscript"/>
              </w:rPr>
              <w:t>o</w:t>
            </w:r>
            <w:r w:rsidRPr="008F10B3">
              <w:rPr>
                <w:rFonts w:ascii="Times New Roman" w:hAnsi="Times New Roman" w:cs="Times New Roman"/>
              </w:rPr>
              <w:t>(décimo terceiro) salário*</w:t>
            </w:r>
          </w:p>
        </w:tc>
        <w:tc>
          <w:tcPr>
            <w:tcW w:w="1535" w:type="dxa"/>
            <w:vAlign w:val="center"/>
          </w:tcPr>
          <w:p w14:paraId="0872D49F" w14:textId="153040C8" w:rsidR="00A95A32" w:rsidRPr="008F10B3" w:rsidRDefault="00A95A32" w:rsidP="00197724">
            <w:pPr>
              <w:jc w:val="both"/>
              <w:rPr>
                <w:rFonts w:ascii="Times New Roman" w:hAnsi="Times New Roman" w:cs="Times New Roman"/>
              </w:rPr>
            </w:pPr>
            <w:r w:rsidRPr="008F10B3">
              <w:rPr>
                <w:rFonts w:ascii="Times New Roman" w:hAnsi="Times New Roman" w:cs="Times New Roman"/>
              </w:rPr>
              <w:t>7,39% (sete vírgula trinta e nove por cento)</w:t>
            </w:r>
          </w:p>
        </w:tc>
        <w:tc>
          <w:tcPr>
            <w:tcW w:w="1535" w:type="dxa"/>
            <w:vAlign w:val="center"/>
          </w:tcPr>
          <w:p w14:paraId="38537C1A" w14:textId="5FE53B28" w:rsidR="00A95A32" w:rsidRPr="008F10B3" w:rsidRDefault="00A95A32" w:rsidP="00197724">
            <w:pPr>
              <w:jc w:val="both"/>
              <w:rPr>
                <w:rFonts w:ascii="Times New Roman" w:hAnsi="Times New Roman" w:cs="Times New Roman"/>
              </w:rPr>
            </w:pPr>
            <w:r w:rsidRPr="008F10B3">
              <w:rPr>
                <w:rFonts w:ascii="Times New Roman" w:hAnsi="Times New Roman" w:cs="Times New Roman"/>
              </w:rPr>
              <w:t>7,60% (sete vírgula seis por cento)</w:t>
            </w:r>
          </w:p>
        </w:tc>
        <w:tc>
          <w:tcPr>
            <w:tcW w:w="1536" w:type="dxa"/>
            <w:vAlign w:val="center"/>
          </w:tcPr>
          <w:p w14:paraId="48C53053" w14:textId="2B8920BE" w:rsidR="00A95A32" w:rsidRPr="008F10B3" w:rsidRDefault="00A95A32" w:rsidP="00197724">
            <w:pPr>
              <w:jc w:val="both"/>
              <w:rPr>
                <w:rFonts w:ascii="Times New Roman" w:hAnsi="Times New Roman" w:cs="Times New Roman"/>
              </w:rPr>
            </w:pPr>
            <w:r w:rsidRPr="008F10B3">
              <w:rPr>
                <w:rFonts w:ascii="Times New Roman" w:hAnsi="Times New Roman" w:cs="Times New Roman"/>
              </w:rPr>
              <w:t>7,82% (sete vírgula oitenta e dois por cento)</w:t>
            </w:r>
          </w:p>
        </w:tc>
      </w:tr>
      <w:tr w:rsidR="00A95A32" w:rsidRPr="00A96EAE" w14:paraId="47C54C38" w14:textId="77777777" w:rsidTr="00DF57F7">
        <w:tc>
          <w:tcPr>
            <w:tcW w:w="4605" w:type="dxa"/>
            <w:vAlign w:val="center"/>
          </w:tcPr>
          <w:p w14:paraId="01423A57" w14:textId="13ABDF09" w:rsidR="00A95A32" w:rsidRPr="008F10B3" w:rsidRDefault="00A95A32" w:rsidP="00197724">
            <w:pPr>
              <w:jc w:val="both"/>
              <w:rPr>
                <w:rFonts w:ascii="Times New Roman" w:hAnsi="Times New Roman" w:cs="Times New Roman"/>
              </w:rPr>
            </w:pPr>
            <w:r w:rsidRPr="008F10B3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1535" w:type="dxa"/>
            <w:vAlign w:val="center"/>
          </w:tcPr>
          <w:p w14:paraId="64C4C989" w14:textId="423310C2" w:rsidR="00A95A32" w:rsidRPr="008F10B3" w:rsidRDefault="00A95A32" w:rsidP="00197724">
            <w:pPr>
              <w:jc w:val="both"/>
              <w:rPr>
                <w:rFonts w:ascii="Times New Roman" w:hAnsi="Times New Roman" w:cs="Times New Roman"/>
              </w:rPr>
            </w:pPr>
            <w:r w:rsidRPr="008F10B3">
              <w:rPr>
                <w:rFonts w:ascii="Times New Roman" w:hAnsi="Times New Roman" w:cs="Times New Roman"/>
              </w:rPr>
              <w:t>32,82% (trinta e dois vírgula oitenta e dois por cento)</w:t>
            </w:r>
          </w:p>
        </w:tc>
        <w:tc>
          <w:tcPr>
            <w:tcW w:w="1535" w:type="dxa"/>
            <w:vAlign w:val="center"/>
          </w:tcPr>
          <w:p w14:paraId="6C7473DF" w14:textId="1DD90F41" w:rsidR="00A95A32" w:rsidRPr="008F10B3" w:rsidRDefault="00A95A32" w:rsidP="00197724">
            <w:pPr>
              <w:jc w:val="both"/>
              <w:rPr>
                <w:rFonts w:ascii="Times New Roman" w:hAnsi="Times New Roman" w:cs="Times New Roman"/>
              </w:rPr>
            </w:pPr>
            <w:r w:rsidRPr="008F10B3">
              <w:rPr>
                <w:rFonts w:ascii="Times New Roman" w:hAnsi="Times New Roman" w:cs="Times New Roman"/>
              </w:rPr>
              <w:t>33,03% (trinta e três vírgula zero três por cento)</w:t>
            </w:r>
          </w:p>
        </w:tc>
        <w:tc>
          <w:tcPr>
            <w:tcW w:w="1536" w:type="dxa"/>
            <w:vAlign w:val="center"/>
          </w:tcPr>
          <w:p w14:paraId="4A8E14EB" w14:textId="23B7E698" w:rsidR="00A95A32" w:rsidRPr="008F10B3" w:rsidRDefault="00A95A32" w:rsidP="00197724">
            <w:pPr>
              <w:jc w:val="both"/>
              <w:rPr>
                <w:rFonts w:ascii="Times New Roman" w:hAnsi="Times New Roman" w:cs="Times New Roman"/>
              </w:rPr>
            </w:pPr>
            <w:r w:rsidRPr="008F10B3">
              <w:rPr>
                <w:rFonts w:ascii="Times New Roman" w:hAnsi="Times New Roman" w:cs="Times New Roman"/>
              </w:rPr>
              <w:t>33,25% (trinta e três vírgula vinte e cinco por cento)</w:t>
            </w:r>
          </w:p>
        </w:tc>
      </w:tr>
    </w:tbl>
    <w:p w14:paraId="491DB044" w14:textId="38026BA2" w:rsidR="003506C6" w:rsidRDefault="00A95A32" w:rsidP="008D259D">
      <w:pPr>
        <w:jc w:val="both"/>
        <w:rPr>
          <w:rFonts w:ascii="Times New Roman" w:hAnsi="Times New Roman" w:cs="Times New Roman"/>
          <w:color w:val="000000"/>
        </w:rPr>
      </w:pPr>
      <w:r w:rsidRPr="00A96EAE">
        <w:rPr>
          <w:rFonts w:ascii="Times New Roman" w:hAnsi="Times New Roman" w:cs="Times New Roman"/>
          <w:color w:val="000000"/>
        </w:rPr>
        <w:t>(*) Considerando as alíquotas de contribuição de 1% (um por cento), 2% (dois por cento) ou 3% (três por cento) referentes ao grau de risco de acidente do trabalho, previstas no art. 22, inciso II, da Lei n</w:t>
      </w:r>
      <w:r w:rsidRPr="00A96EAE">
        <w:rPr>
          <w:rFonts w:ascii="Times New Roman" w:hAnsi="Times New Roman" w:cs="Times New Roman"/>
          <w:color w:val="000000"/>
          <w:vertAlign w:val="superscript"/>
        </w:rPr>
        <w:t>o</w:t>
      </w:r>
      <w:r w:rsidRPr="00A96EAE">
        <w:rPr>
          <w:rFonts w:ascii="Times New Roman" w:hAnsi="Times New Roman" w:cs="Times New Roman"/>
          <w:color w:val="000000"/>
        </w:rPr>
        <w:t xml:space="preserve"> 8.212, de 24 de julho de 1991.</w:t>
      </w:r>
    </w:p>
    <w:p w14:paraId="2AD17D49" w14:textId="77777777" w:rsidR="008D259D" w:rsidRPr="00A96EAE" w:rsidRDefault="008D259D" w:rsidP="008D259D">
      <w:pPr>
        <w:jc w:val="both"/>
        <w:rPr>
          <w:rFonts w:ascii="Times New Roman" w:hAnsi="Times New Roman" w:cs="Times New Roman"/>
          <w:color w:val="000000"/>
        </w:rPr>
      </w:pPr>
    </w:p>
    <w:p w14:paraId="62288977" w14:textId="3F16E737" w:rsidR="00304308" w:rsidRPr="00A96EAE" w:rsidRDefault="00304308" w:rsidP="00563A8F">
      <w:pPr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 w:rsidRPr="00A96EAE">
        <w:rPr>
          <w:rFonts w:ascii="Times New Roman" w:hAnsi="Times New Roman" w:cs="Times New Roman"/>
          <w:b/>
          <w:color w:val="000000"/>
        </w:rPr>
        <w:lastRenderedPageBreak/>
        <w:t>DA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RESCISÃO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CONTRATUAL</w:t>
      </w:r>
    </w:p>
    <w:p w14:paraId="482E751E" w14:textId="349D9BEE" w:rsidR="00304308" w:rsidRPr="00A96EAE" w:rsidRDefault="0030430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poderá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rescindido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qualquer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tempo,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mediante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denúncia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escrita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partes,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antecedência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mínima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30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(trinta)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dias,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ocorrendo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quaisquer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situações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previstas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78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Lei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8.666/93,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ou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ainda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pela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inobservância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quaisquer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condições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pactuadas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instrumento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contratual.</w:t>
      </w:r>
    </w:p>
    <w:p w14:paraId="59CC3EF7" w14:textId="77777777" w:rsidR="00A96EAE" w:rsidRPr="00A96EAE" w:rsidRDefault="00A96EAE" w:rsidP="00A95A32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4946C37A" w14:textId="270EFC12" w:rsidR="00304308" w:rsidRPr="00A96EAE" w:rsidRDefault="00304308" w:rsidP="00563A8F">
      <w:pPr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 w:rsidRPr="00A96EAE">
        <w:rPr>
          <w:rFonts w:ascii="Times New Roman" w:hAnsi="Times New Roman" w:cs="Times New Roman"/>
          <w:b/>
          <w:color w:val="000000"/>
        </w:rPr>
        <w:t>DA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DOTAÇÃO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ORÇAMENTÁRIA</w:t>
      </w:r>
    </w:p>
    <w:p w14:paraId="3AC5F2CB" w14:textId="2174B6C6" w:rsidR="00304308" w:rsidRPr="00A96EAE" w:rsidRDefault="0030430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despesa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decorrente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prestação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serviço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objeto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desta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licitação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correrá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no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exercício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201</w:t>
      </w:r>
      <w:r w:rsidR="00240B18" w:rsidRPr="00A96EAE">
        <w:rPr>
          <w:rFonts w:ascii="Times New Roman" w:hAnsi="Times New Roman" w:cs="Times New Roman"/>
          <w:bCs/>
          <w:color w:val="000000"/>
        </w:rPr>
        <w:t>6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através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Dotações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Orçamentárias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Orçamento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Geral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União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favor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Reitoria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UFPB.</w:t>
      </w:r>
    </w:p>
    <w:p w14:paraId="0B9878ED" w14:textId="77777777" w:rsidR="00A96EAE" w:rsidRPr="00A96EAE" w:rsidRDefault="00A96EAE" w:rsidP="00A95A32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396E4A5C" w14:textId="3F6EE27C" w:rsidR="00304308" w:rsidRPr="00A96EAE" w:rsidRDefault="00304308" w:rsidP="00563A8F">
      <w:pPr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 w:rsidRPr="00A96EAE">
        <w:rPr>
          <w:rFonts w:ascii="Times New Roman" w:hAnsi="Times New Roman" w:cs="Times New Roman"/>
          <w:b/>
          <w:color w:val="000000"/>
        </w:rPr>
        <w:t>DAS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DISPOSIÇÕES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FINAIS</w:t>
      </w:r>
    </w:p>
    <w:p w14:paraId="5727802A" w14:textId="780D98BB" w:rsidR="00304308" w:rsidRPr="00A96EAE" w:rsidRDefault="0030430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Na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cotação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preços,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foram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observados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piso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salarial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categoria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firmada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através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CONVENÇÃO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COLETIVA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bCs/>
          <w:color w:val="000000"/>
        </w:rPr>
        <w:t>TRABALHO</w:t>
      </w:r>
      <w:r w:rsidR="003506C6" w:rsidRPr="00A96E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A95A32" w:rsidRPr="00A96EAE">
        <w:rPr>
          <w:rFonts w:ascii="Times New Roman" w:hAnsi="Times New Roman" w:cs="Times New Roman"/>
          <w:b/>
          <w:bCs/>
          <w:color w:val="000000"/>
        </w:rPr>
        <w:t>SINTEG/SEAC/PB 2015</w:t>
      </w:r>
      <w:r w:rsidR="003A36E7" w:rsidRPr="00A96EAE">
        <w:rPr>
          <w:rFonts w:ascii="Times New Roman" w:hAnsi="Times New Roman" w:cs="Times New Roman"/>
          <w:b/>
          <w:bCs/>
          <w:color w:val="000000"/>
        </w:rPr>
        <w:t>/2015</w:t>
      </w:r>
      <w:r w:rsidRPr="00A96EAE">
        <w:rPr>
          <w:rFonts w:ascii="Times New Roman" w:hAnsi="Times New Roman" w:cs="Times New Roman"/>
          <w:bCs/>
          <w:color w:val="000000"/>
        </w:rPr>
        <w:t>.</w:t>
      </w:r>
    </w:p>
    <w:p w14:paraId="7363E4DA" w14:textId="77777777" w:rsidR="00A96EAE" w:rsidRPr="00A96EAE" w:rsidRDefault="00A96EAE" w:rsidP="00563A8F">
      <w:pPr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628784EA" w14:textId="4122C1D9" w:rsidR="00304308" w:rsidRPr="00A96EAE" w:rsidRDefault="00304308" w:rsidP="00563A8F">
      <w:pPr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 w:rsidRPr="00A96EAE">
        <w:rPr>
          <w:rFonts w:ascii="Times New Roman" w:hAnsi="Times New Roman" w:cs="Times New Roman"/>
          <w:b/>
          <w:color w:val="000000"/>
        </w:rPr>
        <w:t>DA</w:t>
      </w:r>
      <w:r w:rsidR="003506C6" w:rsidRPr="00A96EAE">
        <w:rPr>
          <w:rFonts w:ascii="Times New Roman" w:hAnsi="Times New Roman" w:cs="Times New Roman"/>
          <w:b/>
          <w:color w:val="000000"/>
        </w:rPr>
        <w:t xml:space="preserve"> </w:t>
      </w:r>
      <w:r w:rsidRPr="00A96EAE">
        <w:rPr>
          <w:rFonts w:ascii="Times New Roman" w:hAnsi="Times New Roman" w:cs="Times New Roman"/>
          <w:b/>
          <w:color w:val="000000"/>
        </w:rPr>
        <w:t>APROVAÇÃO</w:t>
      </w:r>
    </w:p>
    <w:p w14:paraId="0402E020" w14:textId="214722C8" w:rsidR="00304308" w:rsidRPr="00A96EAE" w:rsidRDefault="00304308" w:rsidP="00563A8F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bCs/>
          <w:color w:val="000000"/>
        </w:rPr>
        <w:t>Em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atendimento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9º,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II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Decreto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5.450,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31.05.2005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Art.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14,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IN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SLTI/MP,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30.04.2008,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encaminhe-se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Gabinete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Prefeito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da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UFPB/PU,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para</w:t>
      </w:r>
      <w:r w:rsidR="003506C6" w:rsidRPr="00A96EAE">
        <w:rPr>
          <w:rFonts w:ascii="Times New Roman" w:hAnsi="Times New Roman" w:cs="Times New Roman"/>
          <w:bCs/>
          <w:color w:val="000000"/>
        </w:rPr>
        <w:t xml:space="preserve"> </w:t>
      </w:r>
      <w:r w:rsidRPr="00A96EAE">
        <w:rPr>
          <w:rFonts w:ascii="Times New Roman" w:hAnsi="Times New Roman" w:cs="Times New Roman"/>
          <w:bCs/>
          <w:color w:val="000000"/>
        </w:rPr>
        <w:t>Aprovação.</w:t>
      </w:r>
    </w:p>
    <w:p w14:paraId="69FF5530" w14:textId="77777777" w:rsidR="00BE1413" w:rsidRPr="00A96EAE" w:rsidRDefault="00BE1413" w:rsidP="00563A8F">
      <w:pPr>
        <w:spacing w:line="360" w:lineRule="auto"/>
        <w:rPr>
          <w:rFonts w:ascii="Times New Roman" w:hAnsi="Times New Roman" w:cs="Times New Roman"/>
          <w:lang w:eastAsia="en-US"/>
        </w:rPr>
      </w:pPr>
    </w:p>
    <w:p w14:paraId="53514AE1" w14:textId="51693BC8" w:rsidR="00E80340" w:rsidRPr="00A96EAE" w:rsidRDefault="00E80340" w:rsidP="00563A8F">
      <w:pPr>
        <w:spacing w:line="360" w:lineRule="auto"/>
        <w:ind w:left="360" w:firstLine="709"/>
        <w:jc w:val="right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</w:rPr>
        <w:t>João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Pessoa,</w:t>
      </w:r>
      <w:r w:rsidR="003506C6" w:rsidRPr="00A96EAE">
        <w:rPr>
          <w:rFonts w:ascii="Times New Roman" w:hAnsi="Times New Roman" w:cs="Times New Roman"/>
        </w:rPr>
        <w:t xml:space="preserve"> </w:t>
      </w:r>
      <w:r w:rsidR="005F210D" w:rsidRPr="00A96EAE">
        <w:rPr>
          <w:rFonts w:ascii="Times New Roman" w:hAnsi="Times New Roman" w:cs="Times New Roman"/>
        </w:rPr>
        <w:t>0</w:t>
      </w:r>
      <w:r w:rsidR="005415B4">
        <w:rPr>
          <w:rFonts w:ascii="Times New Roman" w:hAnsi="Times New Roman" w:cs="Times New Roman"/>
        </w:rPr>
        <w:t>2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="005415B4">
        <w:rPr>
          <w:rFonts w:ascii="Times New Roman" w:hAnsi="Times New Roman" w:cs="Times New Roman"/>
        </w:rPr>
        <w:t>março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de</w:t>
      </w:r>
      <w:r w:rsidR="003506C6" w:rsidRPr="00A96EAE">
        <w:rPr>
          <w:rFonts w:ascii="Times New Roman" w:hAnsi="Times New Roman" w:cs="Times New Roman"/>
        </w:rPr>
        <w:t xml:space="preserve"> </w:t>
      </w:r>
      <w:r w:rsidRPr="00A96EAE">
        <w:rPr>
          <w:rFonts w:ascii="Times New Roman" w:hAnsi="Times New Roman" w:cs="Times New Roman"/>
        </w:rPr>
        <w:t>201</w:t>
      </w:r>
      <w:r w:rsidR="00F9218D" w:rsidRPr="00A96EAE">
        <w:rPr>
          <w:rFonts w:ascii="Times New Roman" w:hAnsi="Times New Roman" w:cs="Times New Roman"/>
        </w:rPr>
        <w:t>6</w:t>
      </w:r>
      <w:r w:rsidRPr="00A96EAE">
        <w:rPr>
          <w:rFonts w:ascii="Times New Roman" w:hAnsi="Times New Roman" w:cs="Times New Roman"/>
        </w:rPr>
        <w:t>.</w:t>
      </w:r>
      <w:r w:rsidR="003506C6" w:rsidRPr="00A96EAE">
        <w:rPr>
          <w:rFonts w:ascii="Times New Roman" w:hAnsi="Times New Roman" w:cs="Times New Roman"/>
        </w:rPr>
        <w:t xml:space="preserve"> </w:t>
      </w:r>
    </w:p>
    <w:p w14:paraId="1556688B" w14:textId="5F5F431B" w:rsidR="00E80340" w:rsidRPr="00A96EAE" w:rsidRDefault="00E80340" w:rsidP="00563A8F">
      <w:pPr>
        <w:spacing w:line="360" w:lineRule="auto"/>
        <w:ind w:left="360" w:firstLine="709"/>
        <w:rPr>
          <w:rFonts w:ascii="Times New Roman" w:hAnsi="Times New Roman" w:cs="Times New Roman"/>
        </w:rPr>
      </w:pPr>
      <w:r w:rsidRPr="00A96EA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50560" behindDoc="0" locked="0" layoutInCell="1" allowOverlap="1" wp14:anchorId="3E01278B" wp14:editId="213F535F">
                <wp:simplePos x="0" y="0"/>
                <wp:positionH relativeFrom="column">
                  <wp:posOffset>1226820</wp:posOffset>
                </wp:positionH>
                <wp:positionV relativeFrom="paragraph">
                  <wp:posOffset>123190</wp:posOffset>
                </wp:positionV>
                <wp:extent cx="3242310" cy="946150"/>
                <wp:effectExtent l="0" t="0" r="0" b="6350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310" cy="946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1F17C4" w14:textId="77777777" w:rsidR="003506C6" w:rsidRPr="008D259D" w:rsidRDefault="003506C6" w:rsidP="00E80340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0D6730C7" w14:textId="641CDB46" w:rsidR="003506C6" w:rsidRPr="008D259D" w:rsidRDefault="003506C6" w:rsidP="00E803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D259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Amauri de Souza Félix</w:t>
                            </w:r>
                          </w:p>
                          <w:p w14:paraId="5736A937" w14:textId="47D7B1BF" w:rsidR="003506C6" w:rsidRPr="008D259D" w:rsidRDefault="003506C6" w:rsidP="00E803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D259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Diretor da Divisão de Serviços Gerais </w:t>
                            </w:r>
                          </w:p>
                          <w:p w14:paraId="4AC6F6E4" w14:textId="54464636" w:rsidR="003506C6" w:rsidRPr="00F9218D" w:rsidRDefault="003506C6" w:rsidP="00CF74A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D259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Matricula 0335557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01278B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96.6pt;margin-top:9.7pt;width:255.3pt;height:74.5pt;z-index:25165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" stroked="f">
                <v:textbox>
                  <w:txbxContent>
                    <w:p w14:paraId="051F17C4" w14:textId="77777777" w:rsidR="003506C6" w:rsidRPr="008D259D" w:rsidRDefault="003506C6" w:rsidP="00E80340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</w:rPr>
                      </w:pPr>
                    </w:p>
                    <w:p w14:paraId="0D6730C7" w14:textId="641CDB46" w:rsidR="003506C6" w:rsidRPr="008D259D" w:rsidRDefault="003506C6" w:rsidP="00E8034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8D259D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Amauri de Souza Félix</w:t>
                      </w:r>
                    </w:p>
                    <w:p w14:paraId="5736A937" w14:textId="47D7B1BF" w:rsidR="003506C6" w:rsidRPr="008D259D" w:rsidRDefault="003506C6" w:rsidP="00E8034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8D259D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Diretor da Divisão de Serviços Gerais </w:t>
                      </w:r>
                    </w:p>
                    <w:p w14:paraId="4AC6F6E4" w14:textId="54464636" w:rsidR="003506C6" w:rsidRPr="00F9218D" w:rsidRDefault="003506C6" w:rsidP="00CF74A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8D259D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Matricula 0335557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F56660" w14:textId="2711CE2B" w:rsidR="00E80340" w:rsidRPr="00A96EAE" w:rsidRDefault="00E80340" w:rsidP="00563A8F">
      <w:pPr>
        <w:spacing w:line="360" w:lineRule="auto"/>
        <w:ind w:left="357" w:firstLine="709"/>
        <w:jc w:val="center"/>
        <w:rPr>
          <w:rFonts w:ascii="Times New Roman" w:hAnsi="Times New Roman" w:cs="Times New Roman"/>
        </w:rPr>
      </w:pPr>
    </w:p>
    <w:p w14:paraId="17654E77" w14:textId="3DDB631E" w:rsidR="00E80340" w:rsidRPr="00A96EAE" w:rsidRDefault="00E80340" w:rsidP="00563A8F">
      <w:pPr>
        <w:pStyle w:val="PargrafodaLista"/>
        <w:spacing w:line="360" w:lineRule="auto"/>
        <w:ind w:left="360" w:firstLine="709"/>
        <w:jc w:val="both"/>
        <w:rPr>
          <w:rFonts w:ascii="Times New Roman" w:hAnsi="Times New Roman" w:cs="Times New Roman"/>
          <w:bCs/>
          <w:color w:val="000000"/>
        </w:rPr>
      </w:pPr>
    </w:p>
    <w:p w14:paraId="6B3D0390" w14:textId="1B6240F8" w:rsidR="00BE1413" w:rsidRPr="00A96EAE" w:rsidRDefault="00BE1413" w:rsidP="00563A8F">
      <w:pPr>
        <w:pStyle w:val="PargrafodaLista"/>
        <w:spacing w:line="360" w:lineRule="auto"/>
        <w:ind w:left="360" w:firstLine="709"/>
        <w:jc w:val="both"/>
        <w:rPr>
          <w:rFonts w:ascii="Times New Roman" w:hAnsi="Times New Roman" w:cs="Times New Roman"/>
          <w:bCs/>
          <w:color w:val="000000"/>
        </w:rPr>
      </w:pPr>
    </w:p>
    <w:p w14:paraId="1EBE89E0" w14:textId="48255707" w:rsidR="00BE1413" w:rsidRPr="00A96EAE" w:rsidRDefault="008F10B3" w:rsidP="00563A8F">
      <w:pPr>
        <w:pStyle w:val="PargrafodaLista"/>
        <w:spacing w:line="360" w:lineRule="auto"/>
        <w:ind w:left="360" w:firstLine="709"/>
        <w:jc w:val="both"/>
        <w:rPr>
          <w:rFonts w:ascii="Times New Roman" w:hAnsi="Times New Roman" w:cs="Times New Roman"/>
          <w:bCs/>
          <w:color w:val="000000"/>
        </w:rPr>
      </w:pPr>
      <w:r w:rsidRPr="00A96EA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181BD289" wp14:editId="2C66891F">
                <wp:simplePos x="0" y="0"/>
                <wp:positionH relativeFrom="margin">
                  <wp:posOffset>1918970</wp:posOffset>
                </wp:positionH>
                <wp:positionV relativeFrom="paragraph">
                  <wp:posOffset>15240</wp:posOffset>
                </wp:positionV>
                <wp:extent cx="3755390" cy="1461770"/>
                <wp:effectExtent l="0" t="0" r="16510" b="24130"/>
                <wp:wrapSquare wrapText="bothSides"/>
                <wp:docPr id="3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5390" cy="1461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FA764C" w14:textId="5DC4AE3B" w:rsidR="003506C6" w:rsidRPr="008D259D" w:rsidRDefault="003506C6" w:rsidP="00CF74A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8D259D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ORDENADOR DE DESPESA</w:t>
                            </w:r>
                          </w:p>
                          <w:p w14:paraId="1C9929E9" w14:textId="77777777" w:rsidR="003506C6" w:rsidRPr="008D259D" w:rsidRDefault="003506C6" w:rsidP="00CF74A6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3AE9A37D" w14:textId="7D68A9DB" w:rsidR="003506C6" w:rsidRPr="008D259D" w:rsidRDefault="003506C6" w:rsidP="00CF74A6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8D259D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APROVO O PRESENTE TERMO DE REFERÊNCIA E AUTORIZO A REALIZAÇÃO DA LICITAÇÃO.</w:t>
                            </w:r>
                          </w:p>
                          <w:p w14:paraId="3031D611" w14:textId="77777777" w:rsidR="003506C6" w:rsidRPr="008D259D" w:rsidRDefault="003506C6" w:rsidP="00CF74A6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02815ACE" w14:textId="77777777" w:rsidR="003506C6" w:rsidRPr="008D259D" w:rsidRDefault="003506C6" w:rsidP="00CF74A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8D259D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___________________________</w:t>
                            </w:r>
                          </w:p>
                          <w:p w14:paraId="0E781B4A" w14:textId="6375F219" w:rsidR="003506C6" w:rsidRPr="008D259D" w:rsidRDefault="003506C6" w:rsidP="00CF74A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D259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Jandir de Santana</w:t>
                            </w:r>
                          </w:p>
                          <w:p w14:paraId="30BB934A" w14:textId="25001060" w:rsidR="003506C6" w:rsidRPr="008D259D" w:rsidRDefault="003506C6" w:rsidP="00CF74A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D259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Prefeito Universitário</w:t>
                            </w:r>
                          </w:p>
                          <w:p w14:paraId="270E5A92" w14:textId="059B53A2" w:rsidR="003506C6" w:rsidRPr="008D259D" w:rsidRDefault="003506C6" w:rsidP="00CF74A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8D259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Matricula 332469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BD289" id="_x0000_s1027" type="#_x0000_t202" style="position:absolute;left:0;text-align:left;margin-left:151.1pt;margin-top:1.2pt;width:295.7pt;height:115.1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" strokecolor="black [3213]" strokeweight="1.5pt">
                <v:textbox>
                  <w:txbxContent>
                    <w:p w14:paraId="4DFA764C" w14:textId="5DC4AE3B" w:rsidR="003506C6" w:rsidRPr="008D259D" w:rsidRDefault="003506C6" w:rsidP="00CF74A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</w:rPr>
                      </w:pPr>
                      <w:r w:rsidRPr="008D259D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</w:rPr>
                        <w:t>ORDENADOR DE DESPESA</w:t>
                      </w:r>
                    </w:p>
                    <w:p w14:paraId="1C9929E9" w14:textId="77777777" w:rsidR="003506C6" w:rsidRPr="008D259D" w:rsidRDefault="003506C6" w:rsidP="00CF74A6">
                      <w:pPr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</w:rPr>
                      </w:pPr>
                    </w:p>
                    <w:p w14:paraId="3AE9A37D" w14:textId="7D68A9DB" w:rsidR="003506C6" w:rsidRPr="008D259D" w:rsidRDefault="003506C6" w:rsidP="00CF74A6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</w:rPr>
                      </w:pPr>
                      <w:r w:rsidRPr="008D259D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</w:rPr>
                        <w:t>APROVO O PRESENTE TERMO DE REFERÊNCIA E AUTORIZO A REALIZAÇÃO DA LICITAÇÃO.</w:t>
                      </w:r>
                    </w:p>
                    <w:p w14:paraId="3031D611" w14:textId="77777777" w:rsidR="003506C6" w:rsidRPr="008D259D" w:rsidRDefault="003506C6" w:rsidP="00CF74A6">
                      <w:pPr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</w:rPr>
                      </w:pPr>
                    </w:p>
                    <w:p w14:paraId="02815ACE" w14:textId="77777777" w:rsidR="003506C6" w:rsidRPr="008D259D" w:rsidRDefault="003506C6" w:rsidP="00CF74A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</w:rPr>
                      </w:pPr>
                      <w:r w:rsidRPr="008D259D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</w:rPr>
                        <w:t>___________________________</w:t>
                      </w:r>
                    </w:p>
                    <w:p w14:paraId="0E781B4A" w14:textId="6375F219" w:rsidR="003506C6" w:rsidRPr="008D259D" w:rsidRDefault="003506C6" w:rsidP="00CF74A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8D259D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Jandir de Santana</w:t>
                      </w:r>
                    </w:p>
                    <w:p w14:paraId="30BB934A" w14:textId="25001060" w:rsidR="003506C6" w:rsidRPr="008D259D" w:rsidRDefault="003506C6" w:rsidP="00CF74A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8D259D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Prefeito Universitário</w:t>
                      </w:r>
                    </w:p>
                    <w:p w14:paraId="270E5A92" w14:textId="059B53A2" w:rsidR="003506C6" w:rsidRPr="008D259D" w:rsidRDefault="003506C6" w:rsidP="00CF74A6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8D259D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Matricula 332469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765DDEC" w14:textId="3AA78851" w:rsidR="00BE1413" w:rsidRPr="00A96EAE" w:rsidRDefault="00BE1413" w:rsidP="00563A8F">
      <w:pPr>
        <w:pStyle w:val="PargrafodaLista"/>
        <w:spacing w:line="360" w:lineRule="auto"/>
        <w:ind w:left="360" w:firstLine="709"/>
        <w:jc w:val="both"/>
        <w:rPr>
          <w:rFonts w:ascii="Times New Roman" w:hAnsi="Times New Roman" w:cs="Times New Roman"/>
          <w:bCs/>
          <w:color w:val="000000"/>
        </w:rPr>
      </w:pPr>
    </w:p>
    <w:p w14:paraId="247FD9B0" w14:textId="11B7497C" w:rsidR="00E80340" w:rsidRPr="00A96EAE" w:rsidRDefault="00E80340" w:rsidP="00563A8F">
      <w:pPr>
        <w:pStyle w:val="PargrafodaLista"/>
        <w:spacing w:line="360" w:lineRule="auto"/>
        <w:ind w:left="360" w:firstLine="709"/>
        <w:jc w:val="both"/>
        <w:rPr>
          <w:rFonts w:ascii="Times New Roman" w:hAnsi="Times New Roman" w:cs="Times New Roman"/>
          <w:bCs/>
          <w:color w:val="000000"/>
        </w:rPr>
      </w:pPr>
    </w:p>
    <w:p w14:paraId="57CF0017" w14:textId="154461E1" w:rsidR="00E80340" w:rsidRPr="00A96EAE" w:rsidRDefault="00E80340" w:rsidP="00563A8F">
      <w:pPr>
        <w:pStyle w:val="PargrafodaLista"/>
        <w:spacing w:line="360" w:lineRule="auto"/>
        <w:ind w:left="360" w:firstLine="709"/>
        <w:jc w:val="both"/>
        <w:rPr>
          <w:rFonts w:ascii="Times New Roman" w:hAnsi="Times New Roman" w:cs="Times New Roman"/>
          <w:bCs/>
          <w:color w:val="000000"/>
        </w:rPr>
      </w:pPr>
    </w:p>
    <w:p w14:paraId="3B435350" w14:textId="4D76C834" w:rsidR="00E80340" w:rsidRPr="00A96EAE" w:rsidRDefault="00E80340" w:rsidP="00563A8F">
      <w:pPr>
        <w:pStyle w:val="PargrafodaLista"/>
        <w:spacing w:line="360" w:lineRule="auto"/>
        <w:ind w:left="360" w:firstLine="709"/>
        <w:jc w:val="both"/>
        <w:rPr>
          <w:rFonts w:ascii="Times New Roman" w:hAnsi="Times New Roman" w:cs="Times New Roman"/>
          <w:bCs/>
          <w:color w:val="000000"/>
        </w:rPr>
      </w:pPr>
    </w:p>
    <w:sectPr w:rsidR="00E80340" w:rsidRPr="00A96EAE" w:rsidSect="003506C6">
      <w:headerReference w:type="default" r:id="rId9"/>
      <w:footerReference w:type="default" r:id="rId10"/>
      <w:pgSz w:w="11906" w:h="16838"/>
      <w:pgMar w:top="1985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22D2B0" w14:textId="77777777" w:rsidR="00EA002E" w:rsidRDefault="00EA002E">
      <w:r>
        <w:separator/>
      </w:r>
    </w:p>
  </w:endnote>
  <w:endnote w:type="continuationSeparator" w:id="0">
    <w:p w14:paraId="3E75D230" w14:textId="77777777" w:rsidR="00EA002E" w:rsidRDefault="00EA0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-16563241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47380308"/>
          <w:docPartObj>
            <w:docPartGallery w:val="Page Numbers (Top of Page)"/>
            <w:docPartUnique/>
          </w:docPartObj>
        </w:sdtPr>
        <w:sdtEndPr/>
        <w:sdtContent>
          <w:p w14:paraId="17C7060D" w14:textId="2802BD2E" w:rsidR="003506C6" w:rsidRPr="00817E6B" w:rsidRDefault="003506C6">
            <w:pPr>
              <w:pStyle w:val="Roda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E6B">
              <w:rPr>
                <w:rFonts w:ascii="Times New Roman" w:hAnsi="Times New Roman" w:cs="Times New Roman"/>
                <w:sz w:val="20"/>
                <w:szCs w:val="20"/>
              </w:rPr>
              <w:t>Página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7E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17E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17E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96EFE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16</w:t>
            </w:r>
            <w:r w:rsidRPr="00817E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7E6B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7E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17E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17E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96EFE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42</w:t>
            </w:r>
            <w:r w:rsidRPr="00817E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82E92EB" w14:textId="3E649068" w:rsidR="003506C6" w:rsidRPr="00A05403" w:rsidRDefault="003506C6" w:rsidP="00817E6B">
    <w:pPr>
      <w:pStyle w:val="Rodap"/>
      <w:jc w:val="center"/>
      <w:rPr>
        <w:rFonts w:ascii="Times New Roman" w:hAnsi="Times New Roman" w:cs="Times New Roman"/>
        <w:sz w:val="20"/>
        <w:szCs w:val="20"/>
      </w:rPr>
    </w:pPr>
    <w:r w:rsidRPr="00A05403">
      <w:rPr>
        <w:rFonts w:ascii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4ED285AB" wp14:editId="7D5ECD48">
          <wp:simplePos x="0" y="0"/>
          <wp:positionH relativeFrom="column">
            <wp:posOffset>1034415</wp:posOffset>
          </wp:positionH>
          <wp:positionV relativeFrom="paragraph">
            <wp:posOffset>181610</wp:posOffset>
          </wp:positionV>
          <wp:extent cx="297180" cy="295275"/>
          <wp:effectExtent l="0" t="0" r="7620" b="9525"/>
          <wp:wrapNone/>
          <wp:docPr id="6" name="Imagem 6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" cy="295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5403">
      <w:rPr>
        <w:rFonts w:ascii="Times New Roman" w:hAnsi="Times New Roman" w:cs="Times New Roman"/>
        <w:sz w:val="20"/>
        <w:szCs w:val="20"/>
      </w:rPr>
      <w:t>_______________________________________________________________________________________</w:t>
    </w:r>
    <w:r>
      <w:rPr>
        <w:rFonts w:ascii="Times New Roman" w:hAnsi="Times New Roman" w:cs="Times New Roman"/>
        <w:sz w:val="20"/>
        <w:szCs w:val="20"/>
      </w:rPr>
      <w:t>__</w:t>
    </w:r>
    <w:r w:rsidRPr="00A05403">
      <w:rPr>
        <w:rFonts w:ascii="Times New Roman" w:hAnsi="Times New Roman" w:cs="Times New Roman"/>
        <w:sz w:val="20"/>
        <w:szCs w:val="20"/>
      </w:rPr>
      <w:t>_Universidade</w:t>
    </w:r>
    <w:r>
      <w:rPr>
        <w:rFonts w:ascii="Times New Roman" w:hAnsi="Times New Roman" w:cs="Times New Roman"/>
        <w:sz w:val="20"/>
        <w:szCs w:val="20"/>
      </w:rPr>
      <w:t xml:space="preserve"> </w:t>
    </w:r>
    <w:r w:rsidRPr="00A05403">
      <w:rPr>
        <w:rFonts w:ascii="Times New Roman" w:hAnsi="Times New Roman" w:cs="Times New Roman"/>
        <w:sz w:val="20"/>
        <w:szCs w:val="20"/>
      </w:rPr>
      <w:t>Federal</w:t>
    </w:r>
    <w:r>
      <w:rPr>
        <w:rFonts w:ascii="Times New Roman" w:hAnsi="Times New Roman" w:cs="Times New Roman"/>
        <w:sz w:val="20"/>
        <w:szCs w:val="20"/>
      </w:rPr>
      <w:t xml:space="preserve"> </w:t>
    </w:r>
    <w:r w:rsidRPr="00A05403">
      <w:rPr>
        <w:rFonts w:ascii="Times New Roman" w:hAnsi="Times New Roman" w:cs="Times New Roman"/>
        <w:sz w:val="20"/>
        <w:szCs w:val="20"/>
      </w:rPr>
      <w:t>da</w:t>
    </w:r>
    <w:r>
      <w:rPr>
        <w:rFonts w:ascii="Times New Roman" w:hAnsi="Times New Roman" w:cs="Times New Roman"/>
        <w:sz w:val="20"/>
        <w:szCs w:val="20"/>
      </w:rPr>
      <w:t xml:space="preserve"> </w:t>
    </w:r>
    <w:r w:rsidRPr="00A05403">
      <w:rPr>
        <w:rFonts w:ascii="Times New Roman" w:hAnsi="Times New Roman" w:cs="Times New Roman"/>
        <w:sz w:val="20"/>
        <w:szCs w:val="20"/>
      </w:rPr>
      <w:t>Paraíba</w:t>
    </w:r>
    <w:r>
      <w:rPr>
        <w:rFonts w:ascii="Times New Roman" w:hAnsi="Times New Roman" w:cs="Times New Roman"/>
        <w:sz w:val="20"/>
        <w:szCs w:val="20"/>
      </w:rPr>
      <w:t xml:space="preserve"> </w:t>
    </w:r>
    <w:r w:rsidRPr="00A05403">
      <w:rPr>
        <w:rFonts w:ascii="Times New Roman" w:hAnsi="Times New Roman" w:cs="Times New Roman"/>
        <w:sz w:val="20"/>
        <w:szCs w:val="20"/>
      </w:rPr>
      <w:t>–</w:t>
    </w:r>
    <w:r>
      <w:rPr>
        <w:rFonts w:ascii="Times New Roman" w:hAnsi="Times New Roman" w:cs="Times New Roman"/>
        <w:sz w:val="20"/>
        <w:szCs w:val="20"/>
      </w:rPr>
      <w:t xml:space="preserve"> </w:t>
    </w:r>
    <w:r w:rsidRPr="00A05403">
      <w:rPr>
        <w:rFonts w:ascii="Times New Roman" w:hAnsi="Times New Roman" w:cs="Times New Roman"/>
        <w:sz w:val="20"/>
        <w:szCs w:val="20"/>
      </w:rPr>
      <w:t>Prefeitura</w:t>
    </w:r>
    <w:r>
      <w:rPr>
        <w:rFonts w:ascii="Times New Roman" w:hAnsi="Times New Roman" w:cs="Times New Roman"/>
        <w:sz w:val="20"/>
        <w:szCs w:val="20"/>
      </w:rPr>
      <w:t xml:space="preserve"> </w:t>
    </w:r>
    <w:r w:rsidRPr="00A05403">
      <w:rPr>
        <w:rFonts w:ascii="Times New Roman" w:hAnsi="Times New Roman" w:cs="Times New Roman"/>
        <w:sz w:val="20"/>
        <w:szCs w:val="20"/>
      </w:rPr>
      <w:t>Universitária</w:t>
    </w:r>
  </w:p>
  <w:p w14:paraId="2DC73895" w14:textId="1F1CF03B" w:rsidR="003506C6" w:rsidRPr="00A05403" w:rsidRDefault="003506C6" w:rsidP="00817E6B">
    <w:pPr>
      <w:pStyle w:val="Rodap"/>
      <w:jc w:val="center"/>
      <w:rPr>
        <w:rFonts w:ascii="Times New Roman" w:hAnsi="Times New Roman" w:cs="Times New Roman"/>
        <w:sz w:val="20"/>
        <w:szCs w:val="20"/>
      </w:rPr>
    </w:pPr>
    <w:r w:rsidRPr="00A05403">
      <w:rPr>
        <w:rFonts w:ascii="Times New Roman" w:hAnsi="Times New Roman" w:cs="Times New Roman"/>
        <w:sz w:val="20"/>
        <w:szCs w:val="20"/>
      </w:rPr>
      <w:t>Cidade</w:t>
    </w:r>
    <w:r>
      <w:rPr>
        <w:rFonts w:ascii="Times New Roman" w:hAnsi="Times New Roman" w:cs="Times New Roman"/>
        <w:sz w:val="20"/>
        <w:szCs w:val="20"/>
      </w:rPr>
      <w:t xml:space="preserve"> </w:t>
    </w:r>
    <w:r w:rsidRPr="00A05403">
      <w:rPr>
        <w:rFonts w:ascii="Times New Roman" w:hAnsi="Times New Roman" w:cs="Times New Roman"/>
        <w:sz w:val="20"/>
        <w:szCs w:val="20"/>
      </w:rPr>
      <w:t>Universitária</w:t>
    </w:r>
    <w:r>
      <w:rPr>
        <w:rFonts w:ascii="Times New Roman" w:hAnsi="Times New Roman" w:cs="Times New Roman"/>
        <w:sz w:val="20"/>
        <w:szCs w:val="20"/>
      </w:rPr>
      <w:t xml:space="preserve"> </w:t>
    </w:r>
    <w:r w:rsidRPr="00A05403">
      <w:rPr>
        <w:rFonts w:ascii="Times New Roman" w:hAnsi="Times New Roman" w:cs="Times New Roman"/>
        <w:sz w:val="20"/>
        <w:szCs w:val="20"/>
      </w:rPr>
      <w:t>S/N</w:t>
    </w:r>
    <w:r>
      <w:rPr>
        <w:rFonts w:ascii="Times New Roman" w:hAnsi="Times New Roman" w:cs="Times New Roman"/>
        <w:sz w:val="20"/>
        <w:szCs w:val="20"/>
      </w:rPr>
      <w:t xml:space="preserve"> </w:t>
    </w:r>
    <w:r w:rsidRPr="00A05403">
      <w:rPr>
        <w:rFonts w:ascii="Times New Roman" w:hAnsi="Times New Roman" w:cs="Times New Roman"/>
        <w:sz w:val="20"/>
        <w:szCs w:val="20"/>
      </w:rPr>
      <w:t>–</w:t>
    </w:r>
    <w:r>
      <w:rPr>
        <w:rFonts w:ascii="Times New Roman" w:hAnsi="Times New Roman" w:cs="Times New Roman"/>
        <w:sz w:val="20"/>
        <w:szCs w:val="20"/>
      </w:rPr>
      <w:t xml:space="preserve"> </w:t>
    </w:r>
    <w:r w:rsidRPr="00A05403">
      <w:rPr>
        <w:rFonts w:ascii="Times New Roman" w:hAnsi="Times New Roman" w:cs="Times New Roman"/>
        <w:sz w:val="20"/>
        <w:szCs w:val="20"/>
      </w:rPr>
      <w:t>João</w:t>
    </w:r>
    <w:r>
      <w:rPr>
        <w:rFonts w:ascii="Times New Roman" w:hAnsi="Times New Roman" w:cs="Times New Roman"/>
        <w:sz w:val="20"/>
        <w:szCs w:val="20"/>
      </w:rPr>
      <w:t xml:space="preserve"> </w:t>
    </w:r>
    <w:r w:rsidRPr="00A05403">
      <w:rPr>
        <w:rFonts w:ascii="Times New Roman" w:hAnsi="Times New Roman" w:cs="Times New Roman"/>
        <w:sz w:val="20"/>
        <w:szCs w:val="20"/>
      </w:rPr>
      <w:t>Pessoa</w:t>
    </w:r>
    <w:r>
      <w:rPr>
        <w:rFonts w:ascii="Times New Roman" w:hAnsi="Times New Roman" w:cs="Times New Roman"/>
        <w:sz w:val="20"/>
        <w:szCs w:val="20"/>
      </w:rPr>
      <w:t xml:space="preserve"> </w:t>
    </w:r>
    <w:r w:rsidRPr="00A05403">
      <w:rPr>
        <w:rFonts w:ascii="Times New Roman" w:hAnsi="Times New Roman" w:cs="Times New Roman"/>
        <w:sz w:val="20"/>
        <w:szCs w:val="20"/>
      </w:rPr>
      <w:t>/</w:t>
    </w:r>
    <w:r>
      <w:rPr>
        <w:rFonts w:ascii="Times New Roman" w:hAnsi="Times New Roman" w:cs="Times New Roman"/>
        <w:sz w:val="20"/>
        <w:szCs w:val="20"/>
      </w:rPr>
      <w:t xml:space="preserve"> </w:t>
    </w:r>
    <w:r w:rsidRPr="00A05403">
      <w:rPr>
        <w:rFonts w:ascii="Times New Roman" w:hAnsi="Times New Roman" w:cs="Times New Roman"/>
        <w:sz w:val="20"/>
        <w:szCs w:val="20"/>
      </w:rPr>
      <w:t>PB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6A976C" w14:textId="77777777" w:rsidR="00EA002E" w:rsidRDefault="00EA002E">
      <w:r>
        <w:separator/>
      </w:r>
    </w:p>
  </w:footnote>
  <w:footnote w:type="continuationSeparator" w:id="0">
    <w:p w14:paraId="1282AAF5" w14:textId="77777777" w:rsidR="00EA002E" w:rsidRDefault="00EA00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B2BC36" w14:textId="216F7380" w:rsidR="003506C6" w:rsidRPr="000E5E8A" w:rsidRDefault="003506C6" w:rsidP="00934939">
    <w:pPr>
      <w:pStyle w:val="Cabealho"/>
      <w:ind w:left="708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noProof/>
      </w:rPr>
      <w:drawing>
        <wp:anchor distT="0" distB="0" distL="114300" distR="114300" simplePos="0" relativeHeight="251656192" behindDoc="1" locked="0" layoutInCell="1" allowOverlap="1" wp14:anchorId="2C752AE4" wp14:editId="7B5382D3">
          <wp:simplePos x="0" y="0"/>
          <wp:positionH relativeFrom="column">
            <wp:posOffset>-184150</wp:posOffset>
          </wp:positionH>
          <wp:positionV relativeFrom="paragraph">
            <wp:posOffset>-221615</wp:posOffset>
          </wp:positionV>
          <wp:extent cx="590550" cy="845923"/>
          <wp:effectExtent l="0" t="0" r="0" b="0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FPB 60 an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550" cy="8459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E5E8A">
      <w:rPr>
        <w:rFonts w:ascii="Times New Roman" w:hAnsi="Times New Roman" w:cs="Times New Roman"/>
        <w:b/>
      </w:rPr>
      <w:t>UNIVERSIDADE</w:t>
    </w:r>
    <w:r>
      <w:rPr>
        <w:rFonts w:ascii="Times New Roman" w:hAnsi="Times New Roman" w:cs="Times New Roman"/>
        <w:b/>
      </w:rPr>
      <w:t xml:space="preserve"> </w:t>
    </w:r>
    <w:r w:rsidRPr="000E5E8A">
      <w:rPr>
        <w:rFonts w:ascii="Times New Roman" w:hAnsi="Times New Roman" w:cs="Times New Roman"/>
        <w:b/>
      </w:rPr>
      <w:t>FEDERAL</w:t>
    </w:r>
    <w:r>
      <w:rPr>
        <w:rFonts w:ascii="Times New Roman" w:hAnsi="Times New Roman" w:cs="Times New Roman"/>
        <w:b/>
      </w:rPr>
      <w:t xml:space="preserve"> </w:t>
    </w:r>
    <w:r w:rsidRPr="000E5E8A">
      <w:rPr>
        <w:rFonts w:ascii="Times New Roman" w:hAnsi="Times New Roman" w:cs="Times New Roman"/>
        <w:b/>
      </w:rPr>
      <w:t>DA</w:t>
    </w:r>
    <w:r>
      <w:rPr>
        <w:rFonts w:ascii="Times New Roman" w:hAnsi="Times New Roman" w:cs="Times New Roman"/>
        <w:b/>
      </w:rPr>
      <w:t xml:space="preserve"> </w:t>
    </w:r>
    <w:r w:rsidRPr="000E5E8A">
      <w:rPr>
        <w:rFonts w:ascii="Times New Roman" w:hAnsi="Times New Roman" w:cs="Times New Roman"/>
        <w:b/>
      </w:rPr>
      <w:t>PARAÍBA</w:t>
    </w:r>
  </w:p>
  <w:p w14:paraId="2AEB5237" w14:textId="08755AE6" w:rsidR="003506C6" w:rsidRDefault="003506C6" w:rsidP="00934939">
    <w:pPr>
      <w:pStyle w:val="Cabealho"/>
      <w:pBdr>
        <w:bottom w:val="single" w:sz="12" w:space="1" w:color="auto"/>
      </w:pBdr>
      <w:ind w:left="708"/>
      <w:rPr>
        <w:rFonts w:ascii="Times New Roman" w:hAnsi="Times New Roman" w:cs="Times New Roman"/>
        <w:b/>
      </w:rPr>
    </w:pPr>
    <w:r w:rsidRPr="000E5E8A">
      <w:rPr>
        <w:rFonts w:ascii="Times New Roman" w:hAnsi="Times New Roman" w:cs="Times New Roman"/>
        <w:b/>
      </w:rPr>
      <w:t>PREFEITURA</w:t>
    </w:r>
    <w:r>
      <w:rPr>
        <w:rFonts w:ascii="Times New Roman" w:hAnsi="Times New Roman" w:cs="Times New Roman"/>
        <w:b/>
      </w:rPr>
      <w:t xml:space="preserve"> </w:t>
    </w:r>
    <w:r w:rsidRPr="000E5E8A">
      <w:rPr>
        <w:rFonts w:ascii="Times New Roman" w:hAnsi="Times New Roman" w:cs="Times New Roman"/>
        <w:b/>
      </w:rPr>
      <w:t>UNIVERSITÁRIA</w:t>
    </w:r>
  </w:p>
  <w:p w14:paraId="267E6AE8" w14:textId="73A2FE12" w:rsidR="003506C6" w:rsidRDefault="003506C6" w:rsidP="00934939">
    <w:pPr>
      <w:pStyle w:val="Cabealho"/>
      <w:pBdr>
        <w:bottom w:val="single" w:sz="12" w:space="1" w:color="auto"/>
      </w:pBdr>
      <w:ind w:left="708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DIVISÃO DE SERVIÇOS GERAIS</w:t>
    </w:r>
  </w:p>
  <w:p w14:paraId="55F80374" w14:textId="77777777" w:rsidR="003506C6" w:rsidRDefault="003506C6" w:rsidP="00934939">
    <w:pPr>
      <w:pStyle w:val="Cabealho"/>
      <w:ind w:left="708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2BF7FA4"/>
    <w:multiLevelType w:val="hybridMultilevel"/>
    <w:tmpl w:val="1696EE0C"/>
    <w:lvl w:ilvl="0" w:tplc="D3B69484">
      <w:numFmt w:val="bullet"/>
      <w:suff w:val="space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81A7D"/>
    <w:multiLevelType w:val="hybridMultilevel"/>
    <w:tmpl w:val="2AC8BB66"/>
    <w:lvl w:ilvl="0" w:tplc="8FE234D4">
      <w:start w:val="1"/>
      <w:numFmt w:val="lowerLetter"/>
      <w:suff w:val="space"/>
      <w:lvlText w:val="%1."/>
      <w:lvlJc w:val="left"/>
      <w:pPr>
        <w:ind w:left="686" w:hanging="288"/>
      </w:pPr>
      <w:rPr>
        <w:rFonts w:hint="default"/>
        <w:sz w:val="24"/>
        <w:szCs w:val="24"/>
      </w:rPr>
    </w:lvl>
    <w:lvl w:ilvl="1" w:tplc="3BAC9C34">
      <w:start w:val="1"/>
      <w:numFmt w:val="bullet"/>
      <w:lvlText w:val="•"/>
      <w:lvlJc w:val="left"/>
      <w:pPr>
        <w:ind w:left="1492" w:hanging="288"/>
      </w:pPr>
    </w:lvl>
    <w:lvl w:ilvl="2" w:tplc="20969EBC">
      <w:start w:val="1"/>
      <w:numFmt w:val="bullet"/>
      <w:lvlText w:val="•"/>
      <w:lvlJc w:val="left"/>
      <w:pPr>
        <w:ind w:left="2298" w:hanging="288"/>
      </w:pPr>
    </w:lvl>
    <w:lvl w:ilvl="3" w:tplc="1748AC6E">
      <w:start w:val="1"/>
      <w:numFmt w:val="bullet"/>
      <w:lvlText w:val="•"/>
      <w:lvlJc w:val="left"/>
      <w:pPr>
        <w:ind w:left="3103" w:hanging="288"/>
      </w:pPr>
    </w:lvl>
    <w:lvl w:ilvl="4" w:tplc="87369D12">
      <w:start w:val="1"/>
      <w:numFmt w:val="bullet"/>
      <w:lvlText w:val="•"/>
      <w:lvlJc w:val="left"/>
      <w:pPr>
        <w:ind w:left="3909" w:hanging="288"/>
      </w:pPr>
    </w:lvl>
    <w:lvl w:ilvl="5" w:tplc="50F8B232">
      <w:start w:val="1"/>
      <w:numFmt w:val="bullet"/>
      <w:lvlText w:val="•"/>
      <w:lvlJc w:val="left"/>
      <w:pPr>
        <w:ind w:left="4715" w:hanging="288"/>
      </w:pPr>
    </w:lvl>
    <w:lvl w:ilvl="6" w:tplc="9A5AEBF6">
      <w:start w:val="1"/>
      <w:numFmt w:val="bullet"/>
      <w:lvlText w:val="•"/>
      <w:lvlJc w:val="left"/>
      <w:pPr>
        <w:ind w:left="5521" w:hanging="288"/>
      </w:pPr>
    </w:lvl>
    <w:lvl w:ilvl="7" w:tplc="DC7AF192">
      <w:start w:val="1"/>
      <w:numFmt w:val="bullet"/>
      <w:lvlText w:val="•"/>
      <w:lvlJc w:val="left"/>
      <w:pPr>
        <w:ind w:left="6326" w:hanging="288"/>
      </w:pPr>
    </w:lvl>
    <w:lvl w:ilvl="8" w:tplc="074A0910">
      <w:start w:val="1"/>
      <w:numFmt w:val="bullet"/>
      <w:lvlText w:val="•"/>
      <w:lvlJc w:val="left"/>
      <w:pPr>
        <w:ind w:left="7132" w:hanging="288"/>
      </w:pPr>
    </w:lvl>
  </w:abstractNum>
  <w:abstractNum w:abstractNumId="3" w15:restartNumberingAfterBreak="0">
    <w:nsid w:val="044F7620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4A97443"/>
    <w:multiLevelType w:val="hybridMultilevel"/>
    <w:tmpl w:val="213C4582"/>
    <w:lvl w:ilvl="0" w:tplc="04160019">
      <w:start w:val="1"/>
      <w:numFmt w:val="lowerLetter"/>
      <w:lvlText w:val="%1."/>
      <w:lvlJc w:val="left"/>
      <w:pPr>
        <w:ind w:left="2448" w:hanging="360"/>
      </w:p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</w:lvl>
    <w:lvl w:ilvl="3" w:tplc="0416000F" w:tentative="1">
      <w:start w:val="1"/>
      <w:numFmt w:val="decimal"/>
      <w:lvlText w:val="%4."/>
      <w:lvlJc w:val="left"/>
      <w:pPr>
        <w:ind w:left="4608" w:hanging="360"/>
      </w:p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</w:lvl>
    <w:lvl w:ilvl="6" w:tplc="0416000F" w:tentative="1">
      <w:start w:val="1"/>
      <w:numFmt w:val="decimal"/>
      <w:lvlText w:val="%7."/>
      <w:lvlJc w:val="left"/>
      <w:pPr>
        <w:ind w:left="6768" w:hanging="360"/>
      </w:p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5" w15:restartNumberingAfterBreak="0">
    <w:nsid w:val="05D910EE"/>
    <w:multiLevelType w:val="hybridMultilevel"/>
    <w:tmpl w:val="DB04E89C"/>
    <w:lvl w:ilvl="0" w:tplc="C184859A">
      <w:start w:val="1"/>
      <w:numFmt w:val="lowerLetter"/>
      <w:suff w:val="space"/>
      <w:lvlText w:val="%1."/>
      <w:lvlJc w:val="left"/>
      <w:pPr>
        <w:ind w:left="19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664" w:hanging="360"/>
      </w:pPr>
    </w:lvl>
    <w:lvl w:ilvl="2" w:tplc="0416001B" w:tentative="1">
      <w:start w:val="1"/>
      <w:numFmt w:val="lowerRoman"/>
      <w:lvlText w:val="%3."/>
      <w:lvlJc w:val="right"/>
      <w:pPr>
        <w:ind w:left="3384" w:hanging="180"/>
      </w:pPr>
    </w:lvl>
    <w:lvl w:ilvl="3" w:tplc="0416000F" w:tentative="1">
      <w:start w:val="1"/>
      <w:numFmt w:val="decimal"/>
      <w:lvlText w:val="%4."/>
      <w:lvlJc w:val="left"/>
      <w:pPr>
        <w:ind w:left="4104" w:hanging="360"/>
      </w:pPr>
    </w:lvl>
    <w:lvl w:ilvl="4" w:tplc="04160019" w:tentative="1">
      <w:start w:val="1"/>
      <w:numFmt w:val="lowerLetter"/>
      <w:lvlText w:val="%5."/>
      <w:lvlJc w:val="left"/>
      <w:pPr>
        <w:ind w:left="4824" w:hanging="360"/>
      </w:pPr>
    </w:lvl>
    <w:lvl w:ilvl="5" w:tplc="0416001B" w:tentative="1">
      <w:start w:val="1"/>
      <w:numFmt w:val="lowerRoman"/>
      <w:lvlText w:val="%6."/>
      <w:lvlJc w:val="right"/>
      <w:pPr>
        <w:ind w:left="5544" w:hanging="180"/>
      </w:pPr>
    </w:lvl>
    <w:lvl w:ilvl="6" w:tplc="0416000F" w:tentative="1">
      <w:start w:val="1"/>
      <w:numFmt w:val="decimal"/>
      <w:lvlText w:val="%7."/>
      <w:lvlJc w:val="left"/>
      <w:pPr>
        <w:ind w:left="6264" w:hanging="360"/>
      </w:pPr>
    </w:lvl>
    <w:lvl w:ilvl="7" w:tplc="04160019" w:tentative="1">
      <w:start w:val="1"/>
      <w:numFmt w:val="lowerLetter"/>
      <w:lvlText w:val="%8."/>
      <w:lvlJc w:val="left"/>
      <w:pPr>
        <w:ind w:left="6984" w:hanging="360"/>
      </w:pPr>
    </w:lvl>
    <w:lvl w:ilvl="8" w:tplc="0416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6" w15:restartNumberingAfterBreak="0">
    <w:nsid w:val="061F0956"/>
    <w:multiLevelType w:val="hybridMultilevel"/>
    <w:tmpl w:val="74E4B8DC"/>
    <w:lvl w:ilvl="0" w:tplc="71FA26B0">
      <w:start w:val="1"/>
      <w:numFmt w:val="lowerLetter"/>
      <w:suff w:val="space"/>
      <w:lvlText w:val="%1."/>
      <w:lvlJc w:val="left"/>
      <w:pPr>
        <w:ind w:left="185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06B573F4"/>
    <w:multiLevelType w:val="hybridMultilevel"/>
    <w:tmpl w:val="AA88A082"/>
    <w:lvl w:ilvl="0" w:tplc="04160019">
      <w:start w:val="1"/>
      <w:numFmt w:val="lowerLetter"/>
      <w:lvlText w:val="%1."/>
      <w:lvlJc w:val="left"/>
      <w:pPr>
        <w:ind w:left="2448" w:hanging="360"/>
      </w:p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</w:lvl>
    <w:lvl w:ilvl="3" w:tplc="0416000F" w:tentative="1">
      <w:start w:val="1"/>
      <w:numFmt w:val="decimal"/>
      <w:lvlText w:val="%4."/>
      <w:lvlJc w:val="left"/>
      <w:pPr>
        <w:ind w:left="4608" w:hanging="360"/>
      </w:p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</w:lvl>
    <w:lvl w:ilvl="6" w:tplc="0416000F" w:tentative="1">
      <w:start w:val="1"/>
      <w:numFmt w:val="decimal"/>
      <w:lvlText w:val="%7."/>
      <w:lvlJc w:val="left"/>
      <w:pPr>
        <w:ind w:left="6768" w:hanging="360"/>
      </w:p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8" w15:restartNumberingAfterBreak="0">
    <w:nsid w:val="0AF745B1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9" w15:restartNumberingAfterBreak="0">
    <w:nsid w:val="0C4268C5"/>
    <w:multiLevelType w:val="hybridMultilevel"/>
    <w:tmpl w:val="22C681B0"/>
    <w:lvl w:ilvl="0" w:tplc="5C6285F2">
      <w:start w:val="1"/>
      <w:numFmt w:val="lowerLetter"/>
      <w:suff w:val="space"/>
      <w:lvlText w:val="%1."/>
      <w:lvlJc w:val="left"/>
      <w:pPr>
        <w:ind w:left="228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007" w:hanging="360"/>
      </w:pPr>
    </w:lvl>
    <w:lvl w:ilvl="2" w:tplc="0416001B" w:tentative="1">
      <w:start w:val="1"/>
      <w:numFmt w:val="lowerRoman"/>
      <w:lvlText w:val="%3."/>
      <w:lvlJc w:val="right"/>
      <w:pPr>
        <w:ind w:left="3727" w:hanging="180"/>
      </w:pPr>
    </w:lvl>
    <w:lvl w:ilvl="3" w:tplc="0416000F" w:tentative="1">
      <w:start w:val="1"/>
      <w:numFmt w:val="decimal"/>
      <w:lvlText w:val="%4."/>
      <w:lvlJc w:val="left"/>
      <w:pPr>
        <w:ind w:left="4447" w:hanging="360"/>
      </w:pPr>
    </w:lvl>
    <w:lvl w:ilvl="4" w:tplc="04160019" w:tentative="1">
      <w:start w:val="1"/>
      <w:numFmt w:val="lowerLetter"/>
      <w:lvlText w:val="%5."/>
      <w:lvlJc w:val="left"/>
      <w:pPr>
        <w:ind w:left="5167" w:hanging="360"/>
      </w:pPr>
    </w:lvl>
    <w:lvl w:ilvl="5" w:tplc="0416001B" w:tentative="1">
      <w:start w:val="1"/>
      <w:numFmt w:val="lowerRoman"/>
      <w:lvlText w:val="%6."/>
      <w:lvlJc w:val="right"/>
      <w:pPr>
        <w:ind w:left="5887" w:hanging="180"/>
      </w:pPr>
    </w:lvl>
    <w:lvl w:ilvl="6" w:tplc="0416000F" w:tentative="1">
      <w:start w:val="1"/>
      <w:numFmt w:val="decimal"/>
      <w:lvlText w:val="%7."/>
      <w:lvlJc w:val="left"/>
      <w:pPr>
        <w:ind w:left="6607" w:hanging="360"/>
      </w:pPr>
    </w:lvl>
    <w:lvl w:ilvl="7" w:tplc="04160019" w:tentative="1">
      <w:start w:val="1"/>
      <w:numFmt w:val="lowerLetter"/>
      <w:lvlText w:val="%8."/>
      <w:lvlJc w:val="left"/>
      <w:pPr>
        <w:ind w:left="7327" w:hanging="360"/>
      </w:pPr>
    </w:lvl>
    <w:lvl w:ilvl="8" w:tplc="0416001B" w:tentative="1">
      <w:start w:val="1"/>
      <w:numFmt w:val="lowerRoman"/>
      <w:lvlText w:val="%9."/>
      <w:lvlJc w:val="right"/>
      <w:pPr>
        <w:ind w:left="8047" w:hanging="180"/>
      </w:pPr>
    </w:lvl>
  </w:abstractNum>
  <w:abstractNum w:abstractNumId="10" w15:restartNumberingAfterBreak="0">
    <w:nsid w:val="0D2908C8"/>
    <w:multiLevelType w:val="hybridMultilevel"/>
    <w:tmpl w:val="3F3EB518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0E7F480F"/>
    <w:multiLevelType w:val="hybridMultilevel"/>
    <w:tmpl w:val="B2FC2086"/>
    <w:lvl w:ilvl="0" w:tplc="7D105EC2">
      <w:start w:val="1"/>
      <w:numFmt w:val="lowerLetter"/>
      <w:suff w:val="space"/>
      <w:lvlText w:val="%1."/>
      <w:lvlJc w:val="left"/>
      <w:pPr>
        <w:ind w:left="228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007" w:hanging="360"/>
      </w:pPr>
    </w:lvl>
    <w:lvl w:ilvl="2" w:tplc="0416001B" w:tentative="1">
      <w:start w:val="1"/>
      <w:numFmt w:val="lowerRoman"/>
      <w:lvlText w:val="%3."/>
      <w:lvlJc w:val="right"/>
      <w:pPr>
        <w:ind w:left="3727" w:hanging="180"/>
      </w:pPr>
    </w:lvl>
    <w:lvl w:ilvl="3" w:tplc="0416000F" w:tentative="1">
      <w:start w:val="1"/>
      <w:numFmt w:val="decimal"/>
      <w:lvlText w:val="%4."/>
      <w:lvlJc w:val="left"/>
      <w:pPr>
        <w:ind w:left="4447" w:hanging="360"/>
      </w:pPr>
    </w:lvl>
    <w:lvl w:ilvl="4" w:tplc="04160019" w:tentative="1">
      <w:start w:val="1"/>
      <w:numFmt w:val="lowerLetter"/>
      <w:lvlText w:val="%5."/>
      <w:lvlJc w:val="left"/>
      <w:pPr>
        <w:ind w:left="5167" w:hanging="360"/>
      </w:pPr>
    </w:lvl>
    <w:lvl w:ilvl="5" w:tplc="0416001B" w:tentative="1">
      <w:start w:val="1"/>
      <w:numFmt w:val="lowerRoman"/>
      <w:lvlText w:val="%6."/>
      <w:lvlJc w:val="right"/>
      <w:pPr>
        <w:ind w:left="5887" w:hanging="180"/>
      </w:pPr>
    </w:lvl>
    <w:lvl w:ilvl="6" w:tplc="0416000F" w:tentative="1">
      <w:start w:val="1"/>
      <w:numFmt w:val="decimal"/>
      <w:lvlText w:val="%7."/>
      <w:lvlJc w:val="left"/>
      <w:pPr>
        <w:ind w:left="6607" w:hanging="360"/>
      </w:pPr>
    </w:lvl>
    <w:lvl w:ilvl="7" w:tplc="04160019" w:tentative="1">
      <w:start w:val="1"/>
      <w:numFmt w:val="lowerLetter"/>
      <w:lvlText w:val="%8."/>
      <w:lvlJc w:val="left"/>
      <w:pPr>
        <w:ind w:left="7327" w:hanging="360"/>
      </w:pPr>
    </w:lvl>
    <w:lvl w:ilvl="8" w:tplc="0416001B" w:tentative="1">
      <w:start w:val="1"/>
      <w:numFmt w:val="lowerRoman"/>
      <w:lvlText w:val="%9."/>
      <w:lvlJc w:val="right"/>
      <w:pPr>
        <w:ind w:left="8047" w:hanging="180"/>
      </w:pPr>
    </w:lvl>
  </w:abstractNum>
  <w:abstractNum w:abstractNumId="12" w15:restartNumberingAfterBreak="0">
    <w:nsid w:val="15E64FEF"/>
    <w:multiLevelType w:val="hybridMultilevel"/>
    <w:tmpl w:val="46A459C4"/>
    <w:lvl w:ilvl="0" w:tplc="E48C6D72">
      <w:start w:val="1"/>
      <w:numFmt w:val="lowerLetter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87164DA"/>
    <w:multiLevelType w:val="hybridMultilevel"/>
    <w:tmpl w:val="8A3A412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5C565E"/>
    <w:multiLevelType w:val="hybridMultilevel"/>
    <w:tmpl w:val="430A6904"/>
    <w:lvl w:ilvl="0" w:tplc="04160019">
      <w:start w:val="1"/>
      <w:numFmt w:val="lowerLetter"/>
      <w:lvlText w:val="%1."/>
      <w:lvlJc w:val="left"/>
      <w:pPr>
        <w:ind w:left="2448" w:hanging="360"/>
      </w:p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</w:lvl>
    <w:lvl w:ilvl="3" w:tplc="0416000F" w:tentative="1">
      <w:start w:val="1"/>
      <w:numFmt w:val="decimal"/>
      <w:lvlText w:val="%4."/>
      <w:lvlJc w:val="left"/>
      <w:pPr>
        <w:ind w:left="4608" w:hanging="360"/>
      </w:p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</w:lvl>
    <w:lvl w:ilvl="6" w:tplc="0416000F" w:tentative="1">
      <w:start w:val="1"/>
      <w:numFmt w:val="decimal"/>
      <w:lvlText w:val="%7."/>
      <w:lvlJc w:val="left"/>
      <w:pPr>
        <w:ind w:left="6768" w:hanging="360"/>
      </w:p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15" w15:restartNumberingAfterBreak="0">
    <w:nsid w:val="1D5C100D"/>
    <w:multiLevelType w:val="multilevel"/>
    <w:tmpl w:val="1F92A0A6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Calibri" w:hAnsi="Calibri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6" w15:restartNumberingAfterBreak="0">
    <w:nsid w:val="1D5C14E3"/>
    <w:multiLevelType w:val="hybridMultilevel"/>
    <w:tmpl w:val="55B453B0"/>
    <w:lvl w:ilvl="0" w:tplc="04160019">
      <w:start w:val="1"/>
      <w:numFmt w:val="lowerLetter"/>
      <w:lvlText w:val="%1."/>
      <w:lvlJc w:val="left"/>
      <w:pPr>
        <w:ind w:left="2448" w:hanging="360"/>
      </w:p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</w:lvl>
    <w:lvl w:ilvl="3" w:tplc="0416000F" w:tentative="1">
      <w:start w:val="1"/>
      <w:numFmt w:val="decimal"/>
      <w:lvlText w:val="%4."/>
      <w:lvlJc w:val="left"/>
      <w:pPr>
        <w:ind w:left="4608" w:hanging="360"/>
      </w:p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</w:lvl>
    <w:lvl w:ilvl="6" w:tplc="0416000F" w:tentative="1">
      <w:start w:val="1"/>
      <w:numFmt w:val="decimal"/>
      <w:lvlText w:val="%7."/>
      <w:lvlJc w:val="left"/>
      <w:pPr>
        <w:ind w:left="6768" w:hanging="360"/>
      </w:p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17" w15:restartNumberingAfterBreak="0">
    <w:nsid w:val="1E4B6B28"/>
    <w:multiLevelType w:val="hybridMultilevel"/>
    <w:tmpl w:val="2AC8BB66"/>
    <w:lvl w:ilvl="0" w:tplc="8FE234D4">
      <w:start w:val="1"/>
      <w:numFmt w:val="lowerLetter"/>
      <w:suff w:val="space"/>
      <w:lvlText w:val="%1."/>
      <w:lvlJc w:val="left"/>
      <w:pPr>
        <w:ind w:left="686" w:hanging="288"/>
      </w:pPr>
      <w:rPr>
        <w:rFonts w:hint="default"/>
        <w:sz w:val="24"/>
        <w:szCs w:val="24"/>
      </w:rPr>
    </w:lvl>
    <w:lvl w:ilvl="1" w:tplc="3BAC9C34">
      <w:start w:val="1"/>
      <w:numFmt w:val="bullet"/>
      <w:lvlText w:val="•"/>
      <w:lvlJc w:val="left"/>
      <w:pPr>
        <w:ind w:left="1492" w:hanging="288"/>
      </w:pPr>
    </w:lvl>
    <w:lvl w:ilvl="2" w:tplc="20969EBC">
      <w:start w:val="1"/>
      <w:numFmt w:val="bullet"/>
      <w:lvlText w:val="•"/>
      <w:lvlJc w:val="left"/>
      <w:pPr>
        <w:ind w:left="2298" w:hanging="288"/>
      </w:pPr>
    </w:lvl>
    <w:lvl w:ilvl="3" w:tplc="1748AC6E">
      <w:start w:val="1"/>
      <w:numFmt w:val="bullet"/>
      <w:lvlText w:val="•"/>
      <w:lvlJc w:val="left"/>
      <w:pPr>
        <w:ind w:left="3103" w:hanging="288"/>
      </w:pPr>
    </w:lvl>
    <w:lvl w:ilvl="4" w:tplc="87369D12">
      <w:start w:val="1"/>
      <w:numFmt w:val="bullet"/>
      <w:lvlText w:val="•"/>
      <w:lvlJc w:val="left"/>
      <w:pPr>
        <w:ind w:left="3909" w:hanging="288"/>
      </w:pPr>
    </w:lvl>
    <w:lvl w:ilvl="5" w:tplc="50F8B232">
      <w:start w:val="1"/>
      <w:numFmt w:val="bullet"/>
      <w:lvlText w:val="•"/>
      <w:lvlJc w:val="left"/>
      <w:pPr>
        <w:ind w:left="4715" w:hanging="288"/>
      </w:pPr>
    </w:lvl>
    <w:lvl w:ilvl="6" w:tplc="9A5AEBF6">
      <w:start w:val="1"/>
      <w:numFmt w:val="bullet"/>
      <w:lvlText w:val="•"/>
      <w:lvlJc w:val="left"/>
      <w:pPr>
        <w:ind w:left="5521" w:hanging="288"/>
      </w:pPr>
    </w:lvl>
    <w:lvl w:ilvl="7" w:tplc="DC7AF192">
      <w:start w:val="1"/>
      <w:numFmt w:val="bullet"/>
      <w:lvlText w:val="•"/>
      <w:lvlJc w:val="left"/>
      <w:pPr>
        <w:ind w:left="6326" w:hanging="288"/>
      </w:pPr>
    </w:lvl>
    <w:lvl w:ilvl="8" w:tplc="074A0910">
      <w:start w:val="1"/>
      <w:numFmt w:val="bullet"/>
      <w:lvlText w:val="•"/>
      <w:lvlJc w:val="left"/>
      <w:pPr>
        <w:ind w:left="7132" w:hanging="288"/>
      </w:pPr>
    </w:lvl>
  </w:abstractNum>
  <w:abstractNum w:abstractNumId="18" w15:restartNumberingAfterBreak="0">
    <w:nsid w:val="21237408"/>
    <w:multiLevelType w:val="hybridMultilevel"/>
    <w:tmpl w:val="75E085A6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4453753"/>
    <w:multiLevelType w:val="hybridMultilevel"/>
    <w:tmpl w:val="4E347EDC"/>
    <w:lvl w:ilvl="0" w:tplc="04160019">
      <w:start w:val="1"/>
      <w:numFmt w:val="lowerLetter"/>
      <w:lvlText w:val="%1."/>
      <w:lvlJc w:val="left"/>
      <w:pPr>
        <w:ind w:left="2448" w:hanging="360"/>
      </w:p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</w:lvl>
    <w:lvl w:ilvl="3" w:tplc="0416000F" w:tentative="1">
      <w:start w:val="1"/>
      <w:numFmt w:val="decimal"/>
      <w:lvlText w:val="%4."/>
      <w:lvlJc w:val="left"/>
      <w:pPr>
        <w:ind w:left="4608" w:hanging="360"/>
      </w:p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</w:lvl>
    <w:lvl w:ilvl="6" w:tplc="0416000F" w:tentative="1">
      <w:start w:val="1"/>
      <w:numFmt w:val="decimal"/>
      <w:lvlText w:val="%7."/>
      <w:lvlJc w:val="left"/>
      <w:pPr>
        <w:ind w:left="6768" w:hanging="360"/>
      </w:p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20" w15:restartNumberingAfterBreak="0">
    <w:nsid w:val="24980BE2"/>
    <w:multiLevelType w:val="hybridMultilevel"/>
    <w:tmpl w:val="579ED8B2"/>
    <w:lvl w:ilvl="0" w:tplc="04160019">
      <w:start w:val="1"/>
      <w:numFmt w:val="lowerLetter"/>
      <w:lvlText w:val="%1."/>
      <w:lvlJc w:val="left"/>
      <w:pPr>
        <w:ind w:left="2448" w:hanging="360"/>
      </w:p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</w:lvl>
    <w:lvl w:ilvl="3" w:tplc="0416000F" w:tentative="1">
      <w:start w:val="1"/>
      <w:numFmt w:val="decimal"/>
      <w:lvlText w:val="%4."/>
      <w:lvlJc w:val="left"/>
      <w:pPr>
        <w:ind w:left="4608" w:hanging="360"/>
      </w:p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</w:lvl>
    <w:lvl w:ilvl="6" w:tplc="0416000F" w:tentative="1">
      <w:start w:val="1"/>
      <w:numFmt w:val="decimal"/>
      <w:lvlText w:val="%7."/>
      <w:lvlJc w:val="left"/>
      <w:pPr>
        <w:ind w:left="6768" w:hanging="360"/>
      </w:p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21" w15:restartNumberingAfterBreak="0">
    <w:nsid w:val="281A2434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EE7BC5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D0216A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E37FBB"/>
    <w:multiLevelType w:val="hybridMultilevel"/>
    <w:tmpl w:val="2AC8BB66"/>
    <w:lvl w:ilvl="0" w:tplc="8FE234D4">
      <w:start w:val="1"/>
      <w:numFmt w:val="lowerLetter"/>
      <w:suff w:val="space"/>
      <w:lvlText w:val="%1."/>
      <w:lvlJc w:val="left"/>
      <w:pPr>
        <w:ind w:left="686" w:hanging="288"/>
      </w:pPr>
      <w:rPr>
        <w:rFonts w:hint="default"/>
        <w:sz w:val="24"/>
        <w:szCs w:val="24"/>
      </w:rPr>
    </w:lvl>
    <w:lvl w:ilvl="1" w:tplc="3BAC9C34">
      <w:start w:val="1"/>
      <w:numFmt w:val="bullet"/>
      <w:lvlText w:val="•"/>
      <w:lvlJc w:val="left"/>
      <w:pPr>
        <w:ind w:left="1492" w:hanging="288"/>
      </w:pPr>
    </w:lvl>
    <w:lvl w:ilvl="2" w:tplc="20969EBC">
      <w:start w:val="1"/>
      <w:numFmt w:val="bullet"/>
      <w:lvlText w:val="•"/>
      <w:lvlJc w:val="left"/>
      <w:pPr>
        <w:ind w:left="2298" w:hanging="288"/>
      </w:pPr>
    </w:lvl>
    <w:lvl w:ilvl="3" w:tplc="1748AC6E">
      <w:start w:val="1"/>
      <w:numFmt w:val="bullet"/>
      <w:lvlText w:val="•"/>
      <w:lvlJc w:val="left"/>
      <w:pPr>
        <w:ind w:left="3103" w:hanging="288"/>
      </w:pPr>
    </w:lvl>
    <w:lvl w:ilvl="4" w:tplc="87369D12">
      <w:start w:val="1"/>
      <w:numFmt w:val="bullet"/>
      <w:lvlText w:val="•"/>
      <w:lvlJc w:val="left"/>
      <w:pPr>
        <w:ind w:left="3909" w:hanging="288"/>
      </w:pPr>
    </w:lvl>
    <w:lvl w:ilvl="5" w:tplc="50F8B232">
      <w:start w:val="1"/>
      <w:numFmt w:val="bullet"/>
      <w:lvlText w:val="•"/>
      <w:lvlJc w:val="left"/>
      <w:pPr>
        <w:ind w:left="4715" w:hanging="288"/>
      </w:pPr>
    </w:lvl>
    <w:lvl w:ilvl="6" w:tplc="9A5AEBF6">
      <w:start w:val="1"/>
      <w:numFmt w:val="bullet"/>
      <w:lvlText w:val="•"/>
      <w:lvlJc w:val="left"/>
      <w:pPr>
        <w:ind w:left="5521" w:hanging="288"/>
      </w:pPr>
    </w:lvl>
    <w:lvl w:ilvl="7" w:tplc="DC7AF192">
      <w:start w:val="1"/>
      <w:numFmt w:val="bullet"/>
      <w:lvlText w:val="•"/>
      <w:lvlJc w:val="left"/>
      <w:pPr>
        <w:ind w:left="6326" w:hanging="288"/>
      </w:pPr>
    </w:lvl>
    <w:lvl w:ilvl="8" w:tplc="074A0910">
      <w:start w:val="1"/>
      <w:numFmt w:val="bullet"/>
      <w:lvlText w:val="•"/>
      <w:lvlJc w:val="left"/>
      <w:pPr>
        <w:ind w:left="7132" w:hanging="288"/>
      </w:pPr>
    </w:lvl>
  </w:abstractNum>
  <w:abstractNum w:abstractNumId="25" w15:restartNumberingAfterBreak="0">
    <w:nsid w:val="39F7063E"/>
    <w:multiLevelType w:val="hybridMultilevel"/>
    <w:tmpl w:val="430A6904"/>
    <w:lvl w:ilvl="0" w:tplc="04160019">
      <w:start w:val="1"/>
      <w:numFmt w:val="lowerLetter"/>
      <w:lvlText w:val="%1."/>
      <w:lvlJc w:val="left"/>
      <w:pPr>
        <w:ind w:left="2448" w:hanging="360"/>
      </w:p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</w:lvl>
    <w:lvl w:ilvl="3" w:tplc="0416000F" w:tentative="1">
      <w:start w:val="1"/>
      <w:numFmt w:val="decimal"/>
      <w:lvlText w:val="%4."/>
      <w:lvlJc w:val="left"/>
      <w:pPr>
        <w:ind w:left="4608" w:hanging="360"/>
      </w:p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</w:lvl>
    <w:lvl w:ilvl="6" w:tplc="0416000F" w:tentative="1">
      <w:start w:val="1"/>
      <w:numFmt w:val="decimal"/>
      <w:lvlText w:val="%7."/>
      <w:lvlJc w:val="left"/>
      <w:pPr>
        <w:ind w:left="6768" w:hanging="360"/>
      </w:p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26" w15:restartNumberingAfterBreak="0">
    <w:nsid w:val="3C3F7AEA"/>
    <w:multiLevelType w:val="hybridMultilevel"/>
    <w:tmpl w:val="7C9628D2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3C7A4363"/>
    <w:multiLevelType w:val="hybridMultilevel"/>
    <w:tmpl w:val="E6C8329E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3FD17D54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04844EB"/>
    <w:multiLevelType w:val="hybridMultilevel"/>
    <w:tmpl w:val="579ED8B2"/>
    <w:lvl w:ilvl="0" w:tplc="04160019">
      <w:start w:val="1"/>
      <w:numFmt w:val="lowerLetter"/>
      <w:lvlText w:val="%1."/>
      <w:lvlJc w:val="left"/>
      <w:pPr>
        <w:ind w:left="2448" w:hanging="360"/>
      </w:p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</w:lvl>
    <w:lvl w:ilvl="3" w:tplc="0416000F" w:tentative="1">
      <w:start w:val="1"/>
      <w:numFmt w:val="decimal"/>
      <w:lvlText w:val="%4."/>
      <w:lvlJc w:val="left"/>
      <w:pPr>
        <w:ind w:left="4608" w:hanging="360"/>
      </w:p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</w:lvl>
    <w:lvl w:ilvl="6" w:tplc="0416000F" w:tentative="1">
      <w:start w:val="1"/>
      <w:numFmt w:val="decimal"/>
      <w:lvlText w:val="%7."/>
      <w:lvlJc w:val="left"/>
      <w:pPr>
        <w:ind w:left="6768" w:hanging="360"/>
      </w:p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30" w15:restartNumberingAfterBreak="0">
    <w:nsid w:val="4072114C"/>
    <w:multiLevelType w:val="multilevel"/>
    <w:tmpl w:val="BBD6A05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133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48146FB"/>
    <w:multiLevelType w:val="hybridMultilevel"/>
    <w:tmpl w:val="843A42A0"/>
    <w:lvl w:ilvl="0" w:tplc="04160019">
      <w:start w:val="1"/>
      <w:numFmt w:val="lowerLetter"/>
      <w:lvlText w:val="%1."/>
      <w:lvlJc w:val="left"/>
      <w:pPr>
        <w:ind w:left="2448" w:hanging="360"/>
      </w:p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</w:lvl>
    <w:lvl w:ilvl="3" w:tplc="0416000F" w:tentative="1">
      <w:start w:val="1"/>
      <w:numFmt w:val="decimal"/>
      <w:lvlText w:val="%4."/>
      <w:lvlJc w:val="left"/>
      <w:pPr>
        <w:ind w:left="4608" w:hanging="360"/>
      </w:p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</w:lvl>
    <w:lvl w:ilvl="6" w:tplc="0416000F" w:tentative="1">
      <w:start w:val="1"/>
      <w:numFmt w:val="decimal"/>
      <w:lvlText w:val="%7."/>
      <w:lvlJc w:val="left"/>
      <w:pPr>
        <w:ind w:left="6768" w:hanging="360"/>
      </w:p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32" w15:restartNumberingAfterBreak="0">
    <w:nsid w:val="4B7E658C"/>
    <w:multiLevelType w:val="hybridMultilevel"/>
    <w:tmpl w:val="DE82A928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4BDB51D7"/>
    <w:multiLevelType w:val="hybridMultilevel"/>
    <w:tmpl w:val="02D63520"/>
    <w:lvl w:ilvl="0" w:tplc="306AE0C8">
      <w:start w:val="1"/>
      <w:numFmt w:val="lowerLetter"/>
      <w:suff w:val="space"/>
      <w:lvlText w:val="%1."/>
      <w:lvlJc w:val="left"/>
      <w:pPr>
        <w:ind w:left="185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4" w15:restartNumberingAfterBreak="0">
    <w:nsid w:val="4D197E0F"/>
    <w:multiLevelType w:val="hybridMultilevel"/>
    <w:tmpl w:val="AA88A082"/>
    <w:lvl w:ilvl="0" w:tplc="04160019">
      <w:start w:val="1"/>
      <w:numFmt w:val="lowerLetter"/>
      <w:lvlText w:val="%1."/>
      <w:lvlJc w:val="left"/>
      <w:pPr>
        <w:ind w:left="2448" w:hanging="360"/>
      </w:p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</w:lvl>
    <w:lvl w:ilvl="3" w:tplc="0416000F" w:tentative="1">
      <w:start w:val="1"/>
      <w:numFmt w:val="decimal"/>
      <w:lvlText w:val="%4."/>
      <w:lvlJc w:val="left"/>
      <w:pPr>
        <w:ind w:left="4608" w:hanging="360"/>
      </w:p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</w:lvl>
    <w:lvl w:ilvl="6" w:tplc="0416000F" w:tentative="1">
      <w:start w:val="1"/>
      <w:numFmt w:val="decimal"/>
      <w:lvlText w:val="%7."/>
      <w:lvlJc w:val="left"/>
      <w:pPr>
        <w:ind w:left="6768" w:hanging="360"/>
      </w:p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35" w15:restartNumberingAfterBreak="0">
    <w:nsid w:val="522B07A7"/>
    <w:multiLevelType w:val="hybridMultilevel"/>
    <w:tmpl w:val="D9C4F0C2"/>
    <w:lvl w:ilvl="0" w:tplc="04160019">
      <w:start w:val="1"/>
      <w:numFmt w:val="lowerLetter"/>
      <w:lvlText w:val="%1."/>
      <w:lvlJc w:val="left"/>
      <w:pPr>
        <w:ind w:left="2448" w:hanging="360"/>
      </w:p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</w:lvl>
    <w:lvl w:ilvl="3" w:tplc="0416000F" w:tentative="1">
      <w:start w:val="1"/>
      <w:numFmt w:val="decimal"/>
      <w:lvlText w:val="%4."/>
      <w:lvlJc w:val="left"/>
      <w:pPr>
        <w:ind w:left="4608" w:hanging="360"/>
      </w:p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</w:lvl>
    <w:lvl w:ilvl="6" w:tplc="0416000F" w:tentative="1">
      <w:start w:val="1"/>
      <w:numFmt w:val="decimal"/>
      <w:lvlText w:val="%7."/>
      <w:lvlJc w:val="left"/>
      <w:pPr>
        <w:ind w:left="6768" w:hanging="360"/>
      </w:p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36" w15:restartNumberingAfterBreak="0">
    <w:nsid w:val="54A86F64"/>
    <w:multiLevelType w:val="hybridMultilevel"/>
    <w:tmpl w:val="81565428"/>
    <w:lvl w:ilvl="0" w:tplc="1E12DBC4">
      <w:start w:val="1"/>
      <w:numFmt w:val="lowerLetter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456AE0"/>
    <w:multiLevelType w:val="multilevel"/>
    <w:tmpl w:val="01042E8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67" w:hanging="432"/>
      </w:pPr>
      <w:rPr>
        <w:rFonts w:hint="default"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E356A0D"/>
    <w:multiLevelType w:val="hybridMultilevel"/>
    <w:tmpl w:val="6CD20C8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C16235"/>
    <w:multiLevelType w:val="hybridMultilevel"/>
    <w:tmpl w:val="DB04E89C"/>
    <w:lvl w:ilvl="0" w:tplc="C184859A">
      <w:start w:val="1"/>
      <w:numFmt w:val="lowerLetter"/>
      <w:suff w:val="space"/>
      <w:lvlText w:val="%1."/>
      <w:lvlJc w:val="left"/>
      <w:pPr>
        <w:ind w:left="19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664" w:hanging="360"/>
      </w:pPr>
    </w:lvl>
    <w:lvl w:ilvl="2" w:tplc="0416001B" w:tentative="1">
      <w:start w:val="1"/>
      <w:numFmt w:val="lowerRoman"/>
      <w:lvlText w:val="%3."/>
      <w:lvlJc w:val="right"/>
      <w:pPr>
        <w:ind w:left="3384" w:hanging="180"/>
      </w:pPr>
    </w:lvl>
    <w:lvl w:ilvl="3" w:tplc="0416000F" w:tentative="1">
      <w:start w:val="1"/>
      <w:numFmt w:val="decimal"/>
      <w:lvlText w:val="%4."/>
      <w:lvlJc w:val="left"/>
      <w:pPr>
        <w:ind w:left="4104" w:hanging="360"/>
      </w:pPr>
    </w:lvl>
    <w:lvl w:ilvl="4" w:tplc="04160019" w:tentative="1">
      <w:start w:val="1"/>
      <w:numFmt w:val="lowerLetter"/>
      <w:lvlText w:val="%5."/>
      <w:lvlJc w:val="left"/>
      <w:pPr>
        <w:ind w:left="4824" w:hanging="360"/>
      </w:pPr>
    </w:lvl>
    <w:lvl w:ilvl="5" w:tplc="0416001B" w:tentative="1">
      <w:start w:val="1"/>
      <w:numFmt w:val="lowerRoman"/>
      <w:lvlText w:val="%6."/>
      <w:lvlJc w:val="right"/>
      <w:pPr>
        <w:ind w:left="5544" w:hanging="180"/>
      </w:pPr>
    </w:lvl>
    <w:lvl w:ilvl="6" w:tplc="0416000F" w:tentative="1">
      <w:start w:val="1"/>
      <w:numFmt w:val="decimal"/>
      <w:lvlText w:val="%7."/>
      <w:lvlJc w:val="left"/>
      <w:pPr>
        <w:ind w:left="6264" w:hanging="360"/>
      </w:pPr>
    </w:lvl>
    <w:lvl w:ilvl="7" w:tplc="04160019" w:tentative="1">
      <w:start w:val="1"/>
      <w:numFmt w:val="lowerLetter"/>
      <w:lvlText w:val="%8."/>
      <w:lvlJc w:val="left"/>
      <w:pPr>
        <w:ind w:left="6984" w:hanging="360"/>
      </w:pPr>
    </w:lvl>
    <w:lvl w:ilvl="8" w:tplc="0416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40" w15:restartNumberingAfterBreak="0">
    <w:nsid w:val="6A911857"/>
    <w:multiLevelType w:val="hybridMultilevel"/>
    <w:tmpl w:val="12BE4598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C820725"/>
    <w:multiLevelType w:val="hybridMultilevel"/>
    <w:tmpl w:val="9020B96C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D43732A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3" w15:restartNumberingAfterBreak="0">
    <w:nsid w:val="6DA35F18"/>
    <w:multiLevelType w:val="hybridMultilevel"/>
    <w:tmpl w:val="1966BA74"/>
    <w:lvl w:ilvl="0" w:tplc="1C2AD086">
      <w:start w:val="1"/>
      <w:numFmt w:val="lowerLetter"/>
      <w:suff w:val="space"/>
      <w:lvlText w:val="%1."/>
      <w:lvlJc w:val="left"/>
      <w:pPr>
        <w:ind w:left="228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007" w:hanging="360"/>
      </w:pPr>
    </w:lvl>
    <w:lvl w:ilvl="2" w:tplc="0416001B" w:tentative="1">
      <w:start w:val="1"/>
      <w:numFmt w:val="lowerRoman"/>
      <w:lvlText w:val="%3."/>
      <w:lvlJc w:val="right"/>
      <w:pPr>
        <w:ind w:left="3727" w:hanging="180"/>
      </w:pPr>
    </w:lvl>
    <w:lvl w:ilvl="3" w:tplc="0416000F" w:tentative="1">
      <w:start w:val="1"/>
      <w:numFmt w:val="decimal"/>
      <w:lvlText w:val="%4."/>
      <w:lvlJc w:val="left"/>
      <w:pPr>
        <w:ind w:left="4447" w:hanging="360"/>
      </w:pPr>
    </w:lvl>
    <w:lvl w:ilvl="4" w:tplc="04160019" w:tentative="1">
      <w:start w:val="1"/>
      <w:numFmt w:val="lowerLetter"/>
      <w:lvlText w:val="%5."/>
      <w:lvlJc w:val="left"/>
      <w:pPr>
        <w:ind w:left="5167" w:hanging="360"/>
      </w:pPr>
    </w:lvl>
    <w:lvl w:ilvl="5" w:tplc="0416001B" w:tentative="1">
      <w:start w:val="1"/>
      <w:numFmt w:val="lowerRoman"/>
      <w:lvlText w:val="%6."/>
      <w:lvlJc w:val="right"/>
      <w:pPr>
        <w:ind w:left="5887" w:hanging="180"/>
      </w:pPr>
    </w:lvl>
    <w:lvl w:ilvl="6" w:tplc="0416000F" w:tentative="1">
      <w:start w:val="1"/>
      <w:numFmt w:val="decimal"/>
      <w:lvlText w:val="%7."/>
      <w:lvlJc w:val="left"/>
      <w:pPr>
        <w:ind w:left="6607" w:hanging="360"/>
      </w:pPr>
    </w:lvl>
    <w:lvl w:ilvl="7" w:tplc="04160019" w:tentative="1">
      <w:start w:val="1"/>
      <w:numFmt w:val="lowerLetter"/>
      <w:lvlText w:val="%8."/>
      <w:lvlJc w:val="left"/>
      <w:pPr>
        <w:ind w:left="7327" w:hanging="360"/>
      </w:pPr>
    </w:lvl>
    <w:lvl w:ilvl="8" w:tplc="0416001B" w:tentative="1">
      <w:start w:val="1"/>
      <w:numFmt w:val="lowerRoman"/>
      <w:lvlText w:val="%9."/>
      <w:lvlJc w:val="right"/>
      <w:pPr>
        <w:ind w:left="8047" w:hanging="180"/>
      </w:pPr>
    </w:lvl>
  </w:abstractNum>
  <w:abstractNum w:abstractNumId="44" w15:restartNumberingAfterBreak="0">
    <w:nsid w:val="6EDA0294"/>
    <w:multiLevelType w:val="hybridMultilevel"/>
    <w:tmpl w:val="D9C4F0C2"/>
    <w:lvl w:ilvl="0" w:tplc="04160019">
      <w:start w:val="1"/>
      <w:numFmt w:val="lowerLetter"/>
      <w:lvlText w:val="%1."/>
      <w:lvlJc w:val="left"/>
      <w:pPr>
        <w:ind w:left="2448" w:hanging="360"/>
      </w:p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</w:lvl>
    <w:lvl w:ilvl="3" w:tplc="0416000F" w:tentative="1">
      <w:start w:val="1"/>
      <w:numFmt w:val="decimal"/>
      <w:lvlText w:val="%4."/>
      <w:lvlJc w:val="left"/>
      <w:pPr>
        <w:ind w:left="4608" w:hanging="360"/>
      </w:p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</w:lvl>
    <w:lvl w:ilvl="6" w:tplc="0416000F" w:tentative="1">
      <w:start w:val="1"/>
      <w:numFmt w:val="decimal"/>
      <w:lvlText w:val="%7."/>
      <w:lvlJc w:val="left"/>
      <w:pPr>
        <w:ind w:left="6768" w:hanging="360"/>
      </w:p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45" w15:restartNumberingAfterBreak="0">
    <w:nsid w:val="718F5542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3B35CFC"/>
    <w:multiLevelType w:val="hybridMultilevel"/>
    <w:tmpl w:val="DB04E89C"/>
    <w:lvl w:ilvl="0" w:tplc="C184859A">
      <w:start w:val="1"/>
      <w:numFmt w:val="lowerLetter"/>
      <w:suff w:val="space"/>
      <w:lvlText w:val="%1."/>
      <w:lvlJc w:val="left"/>
      <w:pPr>
        <w:ind w:left="19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664" w:hanging="360"/>
      </w:pPr>
    </w:lvl>
    <w:lvl w:ilvl="2" w:tplc="0416001B" w:tentative="1">
      <w:start w:val="1"/>
      <w:numFmt w:val="lowerRoman"/>
      <w:lvlText w:val="%3."/>
      <w:lvlJc w:val="right"/>
      <w:pPr>
        <w:ind w:left="3384" w:hanging="180"/>
      </w:pPr>
    </w:lvl>
    <w:lvl w:ilvl="3" w:tplc="0416000F" w:tentative="1">
      <w:start w:val="1"/>
      <w:numFmt w:val="decimal"/>
      <w:lvlText w:val="%4."/>
      <w:lvlJc w:val="left"/>
      <w:pPr>
        <w:ind w:left="4104" w:hanging="360"/>
      </w:pPr>
    </w:lvl>
    <w:lvl w:ilvl="4" w:tplc="04160019" w:tentative="1">
      <w:start w:val="1"/>
      <w:numFmt w:val="lowerLetter"/>
      <w:lvlText w:val="%5."/>
      <w:lvlJc w:val="left"/>
      <w:pPr>
        <w:ind w:left="4824" w:hanging="360"/>
      </w:pPr>
    </w:lvl>
    <w:lvl w:ilvl="5" w:tplc="0416001B" w:tentative="1">
      <w:start w:val="1"/>
      <w:numFmt w:val="lowerRoman"/>
      <w:lvlText w:val="%6."/>
      <w:lvlJc w:val="right"/>
      <w:pPr>
        <w:ind w:left="5544" w:hanging="180"/>
      </w:pPr>
    </w:lvl>
    <w:lvl w:ilvl="6" w:tplc="0416000F" w:tentative="1">
      <w:start w:val="1"/>
      <w:numFmt w:val="decimal"/>
      <w:lvlText w:val="%7."/>
      <w:lvlJc w:val="left"/>
      <w:pPr>
        <w:ind w:left="6264" w:hanging="360"/>
      </w:pPr>
    </w:lvl>
    <w:lvl w:ilvl="7" w:tplc="04160019" w:tentative="1">
      <w:start w:val="1"/>
      <w:numFmt w:val="lowerLetter"/>
      <w:lvlText w:val="%8."/>
      <w:lvlJc w:val="left"/>
      <w:pPr>
        <w:ind w:left="6984" w:hanging="360"/>
      </w:pPr>
    </w:lvl>
    <w:lvl w:ilvl="8" w:tplc="0416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47" w15:restartNumberingAfterBreak="0">
    <w:nsid w:val="7A2364FD"/>
    <w:multiLevelType w:val="hybridMultilevel"/>
    <w:tmpl w:val="371A4922"/>
    <w:lvl w:ilvl="0" w:tplc="BCD25A36">
      <w:start w:val="1"/>
      <w:numFmt w:val="bullet"/>
      <w:suff w:val="space"/>
      <w:lvlText w:val=""/>
      <w:lvlJc w:val="left"/>
      <w:pPr>
        <w:ind w:left="643" w:hanging="360"/>
      </w:pPr>
      <w:rPr>
        <w:rFonts w:ascii="Symbol" w:hAnsi="Symbol" w:hint="default"/>
        <w:color w:val="auto"/>
        <w:sz w:val="24"/>
      </w:rPr>
    </w:lvl>
    <w:lvl w:ilvl="1" w:tplc="0416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8" w15:restartNumberingAfterBreak="0">
    <w:nsid w:val="7A585A0C"/>
    <w:multiLevelType w:val="hybridMultilevel"/>
    <w:tmpl w:val="8B8C1AC6"/>
    <w:lvl w:ilvl="0" w:tplc="BCD25A3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33"/>
  </w:num>
  <w:num w:numId="4">
    <w:abstractNumId w:val="39"/>
  </w:num>
  <w:num w:numId="5">
    <w:abstractNumId w:val="46"/>
  </w:num>
  <w:num w:numId="6">
    <w:abstractNumId w:val="5"/>
  </w:num>
  <w:num w:numId="7">
    <w:abstractNumId w:val="37"/>
  </w:num>
  <w:num w:numId="8">
    <w:abstractNumId w:val="17"/>
  </w:num>
  <w:num w:numId="9">
    <w:abstractNumId w:val="9"/>
  </w:num>
  <w:num w:numId="10">
    <w:abstractNumId w:val="11"/>
  </w:num>
  <w:num w:numId="11">
    <w:abstractNumId w:val="43"/>
  </w:num>
  <w:num w:numId="12">
    <w:abstractNumId w:val="6"/>
  </w:num>
  <w:num w:numId="13">
    <w:abstractNumId w:val="24"/>
  </w:num>
  <w:num w:numId="14">
    <w:abstractNumId w:val="2"/>
  </w:num>
  <w:num w:numId="15">
    <w:abstractNumId w:val="36"/>
  </w:num>
  <w:num w:numId="16">
    <w:abstractNumId w:val="1"/>
  </w:num>
  <w:num w:numId="17">
    <w:abstractNumId w:val="29"/>
  </w:num>
  <w:num w:numId="18">
    <w:abstractNumId w:val="20"/>
  </w:num>
  <w:num w:numId="19">
    <w:abstractNumId w:val="19"/>
  </w:num>
  <w:num w:numId="20">
    <w:abstractNumId w:val="34"/>
  </w:num>
  <w:num w:numId="21">
    <w:abstractNumId w:val="7"/>
  </w:num>
  <w:num w:numId="22">
    <w:abstractNumId w:val="31"/>
  </w:num>
  <w:num w:numId="23">
    <w:abstractNumId w:val="16"/>
  </w:num>
  <w:num w:numId="24">
    <w:abstractNumId w:val="35"/>
  </w:num>
  <w:num w:numId="25">
    <w:abstractNumId w:val="44"/>
  </w:num>
  <w:num w:numId="26">
    <w:abstractNumId w:val="4"/>
  </w:num>
  <w:num w:numId="27">
    <w:abstractNumId w:val="25"/>
  </w:num>
  <w:num w:numId="28">
    <w:abstractNumId w:val="38"/>
  </w:num>
  <w:num w:numId="29">
    <w:abstractNumId w:val="14"/>
  </w:num>
  <w:num w:numId="30">
    <w:abstractNumId w:val="30"/>
  </w:num>
  <w:num w:numId="31">
    <w:abstractNumId w:val="3"/>
  </w:num>
  <w:num w:numId="32">
    <w:abstractNumId w:val="45"/>
  </w:num>
  <w:num w:numId="33">
    <w:abstractNumId w:val="8"/>
  </w:num>
  <w:num w:numId="34">
    <w:abstractNumId w:val="42"/>
  </w:num>
  <w:num w:numId="35">
    <w:abstractNumId w:val="28"/>
  </w:num>
  <w:num w:numId="36">
    <w:abstractNumId w:val="23"/>
  </w:num>
  <w:num w:numId="37">
    <w:abstractNumId w:val="21"/>
  </w:num>
  <w:num w:numId="38">
    <w:abstractNumId w:val="22"/>
  </w:num>
  <w:num w:numId="39">
    <w:abstractNumId w:val="13"/>
  </w:num>
  <w:num w:numId="40">
    <w:abstractNumId w:val="18"/>
  </w:num>
  <w:num w:numId="41">
    <w:abstractNumId w:val="32"/>
  </w:num>
  <w:num w:numId="42">
    <w:abstractNumId w:val="12"/>
  </w:num>
  <w:num w:numId="43">
    <w:abstractNumId w:val="10"/>
  </w:num>
  <w:num w:numId="44">
    <w:abstractNumId w:val="40"/>
  </w:num>
  <w:num w:numId="45">
    <w:abstractNumId w:val="27"/>
  </w:num>
  <w:num w:numId="46">
    <w:abstractNumId w:val="26"/>
  </w:num>
  <w:num w:numId="47">
    <w:abstractNumId w:val="41"/>
  </w:num>
  <w:num w:numId="48">
    <w:abstractNumId w:val="47"/>
  </w:num>
  <w:num w:numId="49">
    <w:abstractNumId w:val="4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6E5"/>
    <w:rsid w:val="0000144E"/>
    <w:rsid w:val="00001B67"/>
    <w:rsid w:val="0000236D"/>
    <w:rsid w:val="00003298"/>
    <w:rsid w:val="0002260C"/>
    <w:rsid w:val="0002306D"/>
    <w:rsid w:val="000232B8"/>
    <w:rsid w:val="000242C8"/>
    <w:rsid w:val="00027155"/>
    <w:rsid w:val="000318BA"/>
    <w:rsid w:val="00034A29"/>
    <w:rsid w:val="00040957"/>
    <w:rsid w:val="00047D73"/>
    <w:rsid w:val="00056433"/>
    <w:rsid w:val="00060414"/>
    <w:rsid w:val="00062853"/>
    <w:rsid w:val="00063028"/>
    <w:rsid w:val="00064CEB"/>
    <w:rsid w:val="0006537A"/>
    <w:rsid w:val="000670EC"/>
    <w:rsid w:val="000677A2"/>
    <w:rsid w:val="00070EA5"/>
    <w:rsid w:val="00073B29"/>
    <w:rsid w:val="00076CBC"/>
    <w:rsid w:val="000779C7"/>
    <w:rsid w:val="0008101B"/>
    <w:rsid w:val="00081098"/>
    <w:rsid w:val="00082976"/>
    <w:rsid w:val="00085398"/>
    <w:rsid w:val="0008732C"/>
    <w:rsid w:val="00087EF2"/>
    <w:rsid w:val="0009021C"/>
    <w:rsid w:val="00090F5D"/>
    <w:rsid w:val="00091FCF"/>
    <w:rsid w:val="00092759"/>
    <w:rsid w:val="00094321"/>
    <w:rsid w:val="0009515A"/>
    <w:rsid w:val="0009529A"/>
    <w:rsid w:val="000A102A"/>
    <w:rsid w:val="000A1A7B"/>
    <w:rsid w:val="000A1B88"/>
    <w:rsid w:val="000A23DA"/>
    <w:rsid w:val="000A674F"/>
    <w:rsid w:val="000B2A93"/>
    <w:rsid w:val="000B36B5"/>
    <w:rsid w:val="000B7B55"/>
    <w:rsid w:val="000C123B"/>
    <w:rsid w:val="000C21AD"/>
    <w:rsid w:val="000C2C16"/>
    <w:rsid w:val="000C54FA"/>
    <w:rsid w:val="000C670A"/>
    <w:rsid w:val="000D1378"/>
    <w:rsid w:val="000D144E"/>
    <w:rsid w:val="000D2AC3"/>
    <w:rsid w:val="000F1C1C"/>
    <w:rsid w:val="000F4088"/>
    <w:rsid w:val="000F411A"/>
    <w:rsid w:val="000F4F96"/>
    <w:rsid w:val="000F5A07"/>
    <w:rsid w:val="00100990"/>
    <w:rsid w:val="00104A79"/>
    <w:rsid w:val="00105707"/>
    <w:rsid w:val="0010670C"/>
    <w:rsid w:val="001103FF"/>
    <w:rsid w:val="00113EEB"/>
    <w:rsid w:val="00114259"/>
    <w:rsid w:val="001213C6"/>
    <w:rsid w:val="001219B0"/>
    <w:rsid w:val="00124990"/>
    <w:rsid w:val="00126BEA"/>
    <w:rsid w:val="00126E1D"/>
    <w:rsid w:val="00130306"/>
    <w:rsid w:val="001304C0"/>
    <w:rsid w:val="001315F2"/>
    <w:rsid w:val="00132FF5"/>
    <w:rsid w:val="00133136"/>
    <w:rsid w:val="0013348D"/>
    <w:rsid w:val="00135C87"/>
    <w:rsid w:val="001377C7"/>
    <w:rsid w:val="00137C32"/>
    <w:rsid w:val="0014004B"/>
    <w:rsid w:val="0014325E"/>
    <w:rsid w:val="001449A3"/>
    <w:rsid w:val="00144F4E"/>
    <w:rsid w:val="00146BDF"/>
    <w:rsid w:val="00146F68"/>
    <w:rsid w:val="001516EA"/>
    <w:rsid w:val="00153E25"/>
    <w:rsid w:val="00154505"/>
    <w:rsid w:val="001545A4"/>
    <w:rsid w:val="00154E80"/>
    <w:rsid w:val="0015519E"/>
    <w:rsid w:val="0015684D"/>
    <w:rsid w:val="00160BBD"/>
    <w:rsid w:val="00160DA4"/>
    <w:rsid w:val="0016171E"/>
    <w:rsid w:val="00164736"/>
    <w:rsid w:val="0016584A"/>
    <w:rsid w:val="00165FBC"/>
    <w:rsid w:val="001671AE"/>
    <w:rsid w:val="001671BF"/>
    <w:rsid w:val="00170CE1"/>
    <w:rsid w:val="00171266"/>
    <w:rsid w:val="00174CAA"/>
    <w:rsid w:val="00177CD5"/>
    <w:rsid w:val="001815FF"/>
    <w:rsid w:val="001817D2"/>
    <w:rsid w:val="00183C33"/>
    <w:rsid w:val="00184086"/>
    <w:rsid w:val="001904A8"/>
    <w:rsid w:val="001950B6"/>
    <w:rsid w:val="00197724"/>
    <w:rsid w:val="001A1732"/>
    <w:rsid w:val="001A2CE9"/>
    <w:rsid w:val="001A3A05"/>
    <w:rsid w:val="001A3E18"/>
    <w:rsid w:val="001A408A"/>
    <w:rsid w:val="001B005B"/>
    <w:rsid w:val="001B1A1A"/>
    <w:rsid w:val="001B7BE2"/>
    <w:rsid w:val="001C30D7"/>
    <w:rsid w:val="001C3F32"/>
    <w:rsid w:val="001C48B6"/>
    <w:rsid w:val="001C4C04"/>
    <w:rsid w:val="001C694F"/>
    <w:rsid w:val="001C721E"/>
    <w:rsid w:val="001D0D66"/>
    <w:rsid w:val="001D2422"/>
    <w:rsid w:val="001D3964"/>
    <w:rsid w:val="001D5915"/>
    <w:rsid w:val="001E26EC"/>
    <w:rsid w:val="001E3AAF"/>
    <w:rsid w:val="001E65F6"/>
    <w:rsid w:val="001F0A6E"/>
    <w:rsid w:val="001F39FA"/>
    <w:rsid w:val="001F70A9"/>
    <w:rsid w:val="00202A04"/>
    <w:rsid w:val="00202D3A"/>
    <w:rsid w:val="00205197"/>
    <w:rsid w:val="0020593D"/>
    <w:rsid w:val="00206F5F"/>
    <w:rsid w:val="00207B98"/>
    <w:rsid w:val="00210001"/>
    <w:rsid w:val="0021106D"/>
    <w:rsid w:val="00221BA5"/>
    <w:rsid w:val="00222359"/>
    <w:rsid w:val="00222980"/>
    <w:rsid w:val="002241A2"/>
    <w:rsid w:val="00225762"/>
    <w:rsid w:val="00231E9C"/>
    <w:rsid w:val="00233D40"/>
    <w:rsid w:val="002361A4"/>
    <w:rsid w:val="00240B17"/>
    <w:rsid w:val="00240B18"/>
    <w:rsid w:val="00241D78"/>
    <w:rsid w:val="00245704"/>
    <w:rsid w:val="00246DAE"/>
    <w:rsid w:val="002538B4"/>
    <w:rsid w:val="002538E3"/>
    <w:rsid w:val="00253C25"/>
    <w:rsid w:val="00255C24"/>
    <w:rsid w:val="002563C3"/>
    <w:rsid w:val="00260802"/>
    <w:rsid w:val="002610DF"/>
    <w:rsid w:val="0026386A"/>
    <w:rsid w:val="00265AD7"/>
    <w:rsid w:val="00267125"/>
    <w:rsid w:val="00267B22"/>
    <w:rsid w:val="00267B4A"/>
    <w:rsid w:val="00271CB6"/>
    <w:rsid w:val="0027301A"/>
    <w:rsid w:val="00276ECC"/>
    <w:rsid w:val="002839F7"/>
    <w:rsid w:val="0028765E"/>
    <w:rsid w:val="0029037D"/>
    <w:rsid w:val="002937D4"/>
    <w:rsid w:val="00293A02"/>
    <w:rsid w:val="002A08C8"/>
    <w:rsid w:val="002B1744"/>
    <w:rsid w:val="002C4545"/>
    <w:rsid w:val="002C54C1"/>
    <w:rsid w:val="002C7FE3"/>
    <w:rsid w:val="002D4732"/>
    <w:rsid w:val="002D656F"/>
    <w:rsid w:val="002D78B4"/>
    <w:rsid w:val="002D7C8E"/>
    <w:rsid w:val="002E1144"/>
    <w:rsid w:val="002E160F"/>
    <w:rsid w:val="002E3F91"/>
    <w:rsid w:val="002E480D"/>
    <w:rsid w:val="002E5F6B"/>
    <w:rsid w:val="002E6E63"/>
    <w:rsid w:val="002F084D"/>
    <w:rsid w:val="002F115A"/>
    <w:rsid w:val="002F1D18"/>
    <w:rsid w:val="002F308B"/>
    <w:rsid w:val="00301C16"/>
    <w:rsid w:val="00304308"/>
    <w:rsid w:val="003053DD"/>
    <w:rsid w:val="00310B4A"/>
    <w:rsid w:val="00312BEF"/>
    <w:rsid w:val="003166E5"/>
    <w:rsid w:val="0031762E"/>
    <w:rsid w:val="00320359"/>
    <w:rsid w:val="00321EDD"/>
    <w:rsid w:val="00322C16"/>
    <w:rsid w:val="003238C3"/>
    <w:rsid w:val="00324BCD"/>
    <w:rsid w:val="00324F30"/>
    <w:rsid w:val="00325023"/>
    <w:rsid w:val="00325FD8"/>
    <w:rsid w:val="003265B9"/>
    <w:rsid w:val="00327232"/>
    <w:rsid w:val="00331182"/>
    <w:rsid w:val="00340EE0"/>
    <w:rsid w:val="00343032"/>
    <w:rsid w:val="003464AF"/>
    <w:rsid w:val="00346F7E"/>
    <w:rsid w:val="00347753"/>
    <w:rsid w:val="003506C6"/>
    <w:rsid w:val="0035658A"/>
    <w:rsid w:val="00364141"/>
    <w:rsid w:val="00364909"/>
    <w:rsid w:val="00365C8F"/>
    <w:rsid w:val="00367EF6"/>
    <w:rsid w:val="00373F2A"/>
    <w:rsid w:val="003779A2"/>
    <w:rsid w:val="0038139C"/>
    <w:rsid w:val="00384DBF"/>
    <w:rsid w:val="00386157"/>
    <w:rsid w:val="00386ADE"/>
    <w:rsid w:val="00391E14"/>
    <w:rsid w:val="003959F6"/>
    <w:rsid w:val="003A006F"/>
    <w:rsid w:val="003A36E7"/>
    <w:rsid w:val="003A73C1"/>
    <w:rsid w:val="003B2449"/>
    <w:rsid w:val="003B6443"/>
    <w:rsid w:val="003B791E"/>
    <w:rsid w:val="003C08BE"/>
    <w:rsid w:val="003C1699"/>
    <w:rsid w:val="003C25D1"/>
    <w:rsid w:val="003C309D"/>
    <w:rsid w:val="003C37C4"/>
    <w:rsid w:val="003C609E"/>
    <w:rsid w:val="003C6275"/>
    <w:rsid w:val="003D4D33"/>
    <w:rsid w:val="003D59C8"/>
    <w:rsid w:val="003E40D9"/>
    <w:rsid w:val="003E4927"/>
    <w:rsid w:val="003E49E4"/>
    <w:rsid w:val="003E4D76"/>
    <w:rsid w:val="003E55B1"/>
    <w:rsid w:val="003F004A"/>
    <w:rsid w:val="003F1437"/>
    <w:rsid w:val="003F185C"/>
    <w:rsid w:val="003F36A3"/>
    <w:rsid w:val="003F480E"/>
    <w:rsid w:val="003F7981"/>
    <w:rsid w:val="004028FB"/>
    <w:rsid w:val="0040443F"/>
    <w:rsid w:val="004053E1"/>
    <w:rsid w:val="00407F1C"/>
    <w:rsid w:val="00415F27"/>
    <w:rsid w:val="00416A59"/>
    <w:rsid w:val="00417A99"/>
    <w:rsid w:val="00417CA8"/>
    <w:rsid w:val="0042190C"/>
    <w:rsid w:val="00425359"/>
    <w:rsid w:val="00430D7D"/>
    <w:rsid w:val="004316D7"/>
    <w:rsid w:val="00431EDA"/>
    <w:rsid w:val="0043231C"/>
    <w:rsid w:val="00432470"/>
    <w:rsid w:val="004345D6"/>
    <w:rsid w:val="00435447"/>
    <w:rsid w:val="00441EA1"/>
    <w:rsid w:val="00445392"/>
    <w:rsid w:val="00445798"/>
    <w:rsid w:val="00447226"/>
    <w:rsid w:val="0044725C"/>
    <w:rsid w:val="00447465"/>
    <w:rsid w:val="004536C6"/>
    <w:rsid w:val="00453A13"/>
    <w:rsid w:val="00455CBE"/>
    <w:rsid w:val="00455EB7"/>
    <w:rsid w:val="00455FD5"/>
    <w:rsid w:val="00460E8A"/>
    <w:rsid w:val="0046230A"/>
    <w:rsid w:val="00462C95"/>
    <w:rsid w:val="0046486A"/>
    <w:rsid w:val="00467E68"/>
    <w:rsid w:val="00475E6E"/>
    <w:rsid w:val="004773FC"/>
    <w:rsid w:val="00480328"/>
    <w:rsid w:val="004804A1"/>
    <w:rsid w:val="00480834"/>
    <w:rsid w:val="0048214A"/>
    <w:rsid w:val="004834FC"/>
    <w:rsid w:val="00483B15"/>
    <w:rsid w:val="00483FB9"/>
    <w:rsid w:val="00494AE7"/>
    <w:rsid w:val="00496EFE"/>
    <w:rsid w:val="004A09CB"/>
    <w:rsid w:val="004A0D30"/>
    <w:rsid w:val="004A53DF"/>
    <w:rsid w:val="004B05B0"/>
    <w:rsid w:val="004B0CAC"/>
    <w:rsid w:val="004B19B5"/>
    <w:rsid w:val="004B1D7D"/>
    <w:rsid w:val="004B25D9"/>
    <w:rsid w:val="004B44A7"/>
    <w:rsid w:val="004B460A"/>
    <w:rsid w:val="004B6820"/>
    <w:rsid w:val="004C0212"/>
    <w:rsid w:val="004C05F9"/>
    <w:rsid w:val="004D3B02"/>
    <w:rsid w:val="004D41F6"/>
    <w:rsid w:val="004D6006"/>
    <w:rsid w:val="004E0194"/>
    <w:rsid w:val="004E0F42"/>
    <w:rsid w:val="004E37BB"/>
    <w:rsid w:val="004E495D"/>
    <w:rsid w:val="004E7BEB"/>
    <w:rsid w:val="004F5DF9"/>
    <w:rsid w:val="004F66B4"/>
    <w:rsid w:val="004F78C6"/>
    <w:rsid w:val="004F79E3"/>
    <w:rsid w:val="0050224C"/>
    <w:rsid w:val="005037A6"/>
    <w:rsid w:val="00507A67"/>
    <w:rsid w:val="00510724"/>
    <w:rsid w:val="00511122"/>
    <w:rsid w:val="00512D53"/>
    <w:rsid w:val="00514883"/>
    <w:rsid w:val="005170C9"/>
    <w:rsid w:val="00523C55"/>
    <w:rsid w:val="00523F32"/>
    <w:rsid w:val="00530489"/>
    <w:rsid w:val="0053132E"/>
    <w:rsid w:val="005357DE"/>
    <w:rsid w:val="00537820"/>
    <w:rsid w:val="005415B4"/>
    <w:rsid w:val="0055120D"/>
    <w:rsid w:val="00561C04"/>
    <w:rsid w:val="0056213B"/>
    <w:rsid w:val="00562F82"/>
    <w:rsid w:val="00563A8F"/>
    <w:rsid w:val="00564913"/>
    <w:rsid w:val="00571F84"/>
    <w:rsid w:val="00577C4E"/>
    <w:rsid w:val="005800D8"/>
    <w:rsid w:val="005846C9"/>
    <w:rsid w:val="00584E80"/>
    <w:rsid w:val="00585667"/>
    <w:rsid w:val="00586294"/>
    <w:rsid w:val="005873FC"/>
    <w:rsid w:val="00590EAF"/>
    <w:rsid w:val="005932A9"/>
    <w:rsid w:val="00595DA6"/>
    <w:rsid w:val="005A3BE7"/>
    <w:rsid w:val="005A6A91"/>
    <w:rsid w:val="005B0066"/>
    <w:rsid w:val="005B195F"/>
    <w:rsid w:val="005B1D0B"/>
    <w:rsid w:val="005B3110"/>
    <w:rsid w:val="005C3930"/>
    <w:rsid w:val="005C48E3"/>
    <w:rsid w:val="005C76D8"/>
    <w:rsid w:val="005D71FD"/>
    <w:rsid w:val="005E0A41"/>
    <w:rsid w:val="005E1321"/>
    <w:rsid w:val="005E2DD4"/>
    <w:rsid w:val="005E5AC2"/>
    <w:rsid w:val="005E5F39"/>
    <w:rsid w:val="005E6D43"/>
    <w:rsid w:val="005F210D"/>
    <w:rsid w:val="005F6F64"/>
    <w:rsid w:val="005F7B0A"/>
    <w:rsid w:val="005F7E84"/>
    <w:rsid w:val="00601146"/>
    <w:rsid w:val="00601299"/>
    <w:rsid w:val="00602D5D"/>
    <w:rsid w:val="00603EFA"/>
    <w:rsid w:val="00605C11"/>
    <w:rsid w:val="00606440"/>
    <w:rsid w:val="0060680A"/>
    <w:rsid w:val="006078C2"/>
    <w:rsid w:val="006171A9"/>
    <w:rsid w:val="0061787F"/>
    <w:rsid w:val="00622D7E"/>
    <w:rsid w:val="00623436"/>
    <w:rsid w:val="00625472"/>
    <w:rsid w:val="00634991"/>
    <w:rsid w:val="00640863"/>
    <w:rsid w:val="00640F39"/>
    <w:rsid w:val="00647983"/>
    <w:rsid w:val="00652EF1"/>
    <w:rsid w:val="00653257"/>
    <w:rsid w:val="00655AAF"/>
    <w:rsid w:val="00656A30"/>
    <w:rsid w:val="00661EB3"/>
    <w:rsid w:val="0066451B"/>
    <w:rsid w:val="006673E7"/>
    <w:rsid w:val="00674964"/>
    <w:rsid w:val="00675B48"/>
    <w:rsid w:val="00677F30"/>
    <w:rsid w:val="00680B7E"/>
    <w:rsid w:val="00683124"/>
    <w:rsid w:val="00683B94"/>
    <w:rsid w:val="00686692"/>
    <w:rsid w:val="006875A0"/>
    <w:rsid w:val="00693033"/>
    <w:rsid w:val="00693321"/>
    <w:rsid w:val="00694363"/>
    <w:rsid w:val="00694893"/>
    <w:rsid w:val="00694DD9"/>
    <w:rsid w:val="0069603B"/>
    <w:rsid w:val="006A12B1"/>
    <w:rsid w:val="006A5F42"/>
    <w:rsid w:val="006A6103"/>
    <w:rsid w:val="006B10ED"/>
    <w:rsid w:val="006B156A"/>
    <w:rsid w:val="006B366A"/>
    <w:rsid w:val="006B51B2"/>
    <w:rsid w:val="006B6DA6"/>
    <w:rsid w:val="006C17A0"/>
    <w:rsid w:val="006C5BA7"/>
    <w:rsid w:val="006D27E3"/>
    <w:rsid w:val="006D4135"/>
    <w:rsid w:val="006E09F2"/>
    <w:rsid w:val="006E2BF6"/>
    <w:rsid w:val="006E4855"/>
    <w:rsid w:val="006E721C"/>
    <w:rsid w:val="006E770A"/>
    <w:rsid w:val="006F3EE2"/>
    <w:rsid w:val="006F66ED"/>
    <w:rsid w:val="00700CBD"/>
    <w:rsid w:val="007024AA"/>
    <w:rsid w:val="007028C7"/>
    <w:rsid w:val="00704462"/>
    <w:rsid w:val="00706485"/>
    <w:rsid w:val="0070743B"/>
    <w:rsid w:val="0071060C"/>
    <w:rsid w:val="00710B52"/>
    <w:rsid w:val="00710C7E"/>
    <w:rsid w:val="007120CE"/>
    <w:rsid w:val="00712E0E"/>
    <w:rsid w:val="00733BCC"/>
    <w:rsid w:val="00733DE0"/>
    <w:rsid w:val="0073412D"/>
    <w:rsid w:val="007357C5"/>
    <w:rsid w:val="007376B8"/>
    <w:rsid w:val="0074032D"/>
    <w:rsid w:val="00740D25"/>
    <w:rsid w:val="00741328"/>
    <w:rsid w:val="00752569"/>
    <w:rsid w:val="00754103"/>
    <w:rsid w:val="00756F76"/>
    <w:rsid w:val="00757F53"/>
    <w:rsid w:val="00762562"/>
    <w:rsid w:val="00762644"/>
    <w:rsid w:val="007679B9"/>
    <w:rsid w:val="007701A1"/>
    <w:rsid w:val="00773BCC"/>
    <w:rsid w:val="00776572"/>
    <w:rsid w:val="0077738D"/>
    <w:rsid w:val="007774C2"/>
    <w:rsid w:val="00784F62"/>
    <w:rsid w:val="00787D28"/>
    <w:rsid w:val="0079000C"/>
    <w:rsid w:val="00790D93"/>
    <w:rsid w:val="00791CD7"/>
    <w:rsid w:val="0079395F"/>
    <w:rsid w:val="0079430D"/>
    <w:rsid w:val="0079754C"/>
    <w:rsid w:val="007A1395"/>
    <w:rsid w:val="007A4346"/>
    <w:rsid w:val="007B19CE"/>
    <w:rsid w:val="007B4A7C"/>
    <w:rsid w:val="007B6432"/>
    <w:rsid w:val="007B7792"/>
    <w:rsid w:val="007B7C23"/>
    <w:rsid w:val="007C0255"/>
    <w:rsid w:val="007C09C8"/>
    <w:rsid w:val="007C0C22"/>
    <w:rsid w:val="007C13ED"/>
    <w:rsid w:val="007C2707"/>
    <w:rsid w:val="007D3572"/>
    <w:rsid w:val="007D501A"/>
    <w:rsid w:val="007E3F65"/>
    <w:rsid w:val="007E46B0"/>
    <w:rsid w:val="007E5253"/>
    <w:rsid w:val="007E57A5"/>
    <w:rsid w:val="007E585A"/>
    <w:rsid w:val="007E68F6"/>
    <w:rsid w:val="007E6EF9"/>
    <w:rsid w:val="007F0511"/>
    <w:rsid w:val="007F2AE5"/>
    <w:rsid w:val="007F5777"/>
    <w:rsid w:val="007F6AB0"/>
    <w:rsid w:val="008000EB"/>
    <w:rsid w:val="0080329B"/>
    <w:rsid w:val="00803805"/>
    <w:rsid w:val="0080582D"/>
    <w:rsid w:val="00805A59"/>
    <w:rsid w:val="0080756C"/>
    <w:rsid w:val="0081325F"/>
    <w:rsid w:val="00815B08"/>
    <w:rsid w:val="00817E6B"/>
    <w:rsid w:val="00822758"/>
    <w:rsid w:val="00825E85"/>
    <w:rsid w:val="00831204"/>
    <w:rsid w:val="00831208"/>
    <w:rsid w:val="00835A02"/>
    <w:rsid w:val="00840409"/>
    <w:rsid w:val="008429CF"/>
    <w:rsid w:val="008446E2"/>
    <w:rsid w:val="00844B7C"/>
    <w:rsid w:val="00847860"/>
    <w:rsid w:val="00847E19"/>
    <w:rsid w:val="00850CD3"/>
    <w:rsid w:val="0085112C"/>
    <w:rsid w:val="0085134F"/>
    <w:rsid w:val="00855857"/>
    <w:rsid w:val="00855A99"/>
    <w:rsid w:val="008601A9"/>
    <w:rsid w:val="00861E43"/>
    <w:rsid w:val="00863D90"/>
    <w:rsid w:val="0086450A"/>
    <w:rsid w:val="00865B0D"/>
    <w:rsid w:val="008714AF"/>
    <w:rsid w:val="00871B33"/>
    <w:rsid w:val="00872949"/>
    <w:rsid w:val="008729C2"/>
    <w:rsid w:val="00874B15"/>
    <w:rsid w:val="00881F71"/>
    <w:rsid w:val="00885C6F"/>
    <w:rsid w:val="00887146"/>
    <w:rsid w:val="00887874"/>
    <w:rsid w:val="00891CAB"/>
    <w:rsid w:val="008937AF"/>
    <w:rsid w:val="008941DB"/>
    <w:rsid w:val="00894C85"/>
    <w:rsid w:val="008956FF"/>
    <w:rsid w:val="008A123A"/>
    <w:rsid w:val="008A16EA"/>
    <w:rsid w:val="008B6162"/>
    <w:rsid w:val="008B71A3"/>
    <w:rsid w:val="008C04DF"/>
    <w:rsid w:val="008C1971"/>
    <w:rsid w:val="008C7420"/>
    <w:rsid w:val="008D259D"/>
    <w:rsid w:val="008D2CAF"/>
    <w:rsid w:val="008D3ACE"/>
    <w:rsid w:val="008D51CC"/>
    <w:rsid w:val="008E17B1"/>
    <w:rsid w:val="008E20C1"/>
    <w:rsid w:val="008E4F95"/>
    <w:rsid w:val="008E70D2"/>
    <w:rsid w:val="008F10B3"/>
    <w:rsid w:val="008F4D52"/>
    <w:rsid w:val="008F4E41"/>
    <w:rsid w:val="009013A4"/>
    <w:rsid w:val="0090408D"/>
    <w:rsid w:val="00904DB6"/>
    <w:rsid w:val="00904E6B"/>
    <w:rsid w:val="00906EEC"/>
    <w:rsid w:val="00914204"/>
    <w:rsid w:val="00915C7E"/>
    <w:rsid w:val="00922260"/>
    <w:rsid w:val="00922606"/>
    <w:rsid w:val="009228AD"/>
    <w:rsid w:val="00922D31"/>
    <w:rsid w:val="0092559F"/>
    <w:rsid w:val="00931141"/>
    <w:rsid w:val="00933CAB"/>
    <w:rsid w:val="00934939"/>
    <w:rsid w:val="00935665"/>
    <w:rsid w:val="00935B30"/>
    <w:rsid w:val="00936A4E"/>
    <w:rsid w:val="00936FBD"/>
    <w:rsid w:val="00940AD0"/>
    <w:rsid w:val="00941580"/>
    <w:rsid w:val="00944E0C"/>
    <w:rsid w:val="0094578D"/>
    <w:rsid w:val="00947D27"/>
    <w:rsid w:val="00950D81"/>
    <w:rsid w:val="00951B95"/>
    <w:rsid w:val="00952CB2"/>
    <w:rsid w:val="009543EB"/>
    <w:rsid w:val="00955D99"/>
    <w:rsid w:val="00956892"/>
    <w:rsid w:val="00961FB4"/>
    <w:rsid w:val="009623AB"/>
    <w:rsid w:val="00965EAC"/>
    <w:rsid w:val="00967AC9"/>
    <w:rsid w:val="00970A6B"/>
    <w:rsid w:val="00971178"/>
    <w:rsid w:val="009742D3"/>
    <w:rsid w:val="009759FA"/>
    <w:rsid w:val="00975E13"/>
    <w:rsid w:val="009763C4"/>
    <w:rsid w:val="009803F1"/>
    <w:rsid w:val="0098176E"/>
    <w:rsid w:val="009844F7"/>
    <w:rsid w:val="00987810"/>
    <w:rsid w:val="0099079E"/>
    <w:rsid w:val="00990902"/>
    <w:rsid w:val="00995FFD"/>
    <w:rsid w:val="009A074C"/>
    <w:rsid w:val="009A3E13"/>
    <w:rsid w:val="009A45B0"/>
    <w:rsid w:val="009A6A6F"/>
    <w:rsid w:val="009A6D51"/>
    <w:rsid w:val="009A7ED9"/>
    <w:rsid w:val="009B1737"/>
    <w:rsid w:val="009B1B69"/>
    <w:rsid w:val="009B20AA"/>
    <w:rsid w:val="009B2D56"/>
    <w:rsid w:val="009B518B"/>
    <w:rsid w:val="009C31B1"/>
    <w:rsid w:val="009C39F4"/>
    <w:rsid w:val="009C470D"/>
    <w:rsid w:val="009C638B"/>
    <w:rsid w:val="009D1BFF"/>
    <w:rsid w:val="009D2696"/>
    <w:rsid w:val="009D3626"/>
    <w:rsid w:val="009D68FB"/>
    <w:rsid w:val="009E04B3"/>
    <w:rsid w:val="009E0DFC"/>
    <w:rsid w:val="009E5B74"/>
    <w:rsid w:val="009E7C14"/>
    <w:rsid w:val="009F1266"/>
    <w:rsid w:val="009F419C"/>
    <w:rsid w:val="009F43E0"/>
    <w:rsid w:val="009F5EAA"/>
    <w:rsid w:val="00A055A5"/>
    <w:rsid w:val="00A06703"/>
    <w:rsid w:val="00A125E5"/>
    <w:rsid w:val="00A12A7C"/>
    <w:rsid w:val="00A1330E"/>
    <w:rsid w:val="00A1461F"/>
    <w:rsid w:val="00A20E8F"/>
    <w:rsid w:val="00A22DFD"/>
    <w:rsid w:val="00A25562"/>
    <w:rsid w:val="00A2758A"/>
    <w:rsid w:val="00A36676"/>
    <w:rsid w:val="00A3699D"/>
    <w:rsid w:val="00A375DC"/>
    <w:rsid w:val="00A402A1"/>
    <w:rsid w:val="00A43154"/>
    <w:rsid w:val="00A44175"/>
    <w:rsid w:val="00A464C0"/>
    <w:rsid w:val="00A50D22"/>
    <w:rsid w:val="00A512C3"/>
    <w:rsid w:val="00A544B1"/>
    <w:rsid w:val="00A571FE"/>
    <w:rsid w:val="00A60395"/>
    <w:rsid w:val="00A61AF8"/>
    <w:rsid w:val="00A622B3"/>
    <w:rsid w:val="00A6287E"/>
    <w:rsid w:val="00A76CE0"/>
    <w:rsid w:val="00A77C2C"/>
    <w:rsid w:val="00A80062"/>
    <w:rsid w:val="00A804CD"/>
    <w:rsid w:val="00A841CC"/>
    <w:rsid w:val="00A856EB"/>
    <w:rsid w:val="00A9022E"/>
    <w:rsid w:val="00A95A32"/>
    <w:rsid w:val="00A96EAE"/>
    <w:rsid w:val="00A96F1B"/>
    <w:rsid w:val="00AA0CF6"/>
    <w:rsid w:val="00AA1165"/>
    <w:rsid w:val="00AA3F31"/>
    <w:rsid w:val="00AA427F"/>
    <w:rsid w:val="00AA4625"/>
    <w:rsid w:val="00AA46DA"/>
    <w:rsid w:val="00AA664A"/>
    <w:rsid w:val="00AB1119"/>
    <w:rsid w:val="00AB135B"/>
    <w:rsid w:val="00AB1F1A"/>
    <w:rsid w:val="00AB41F6"/>
    <w:rsid w:val="00AC079B"/>
    <w:rsid w:val="00AC2E11"/>
    <w:rsid w:val="00AC4F34"/>
    <w:rsid w:val="00AC6EC2"/>
    <w:rsid w:val="00AE0BA0"/>
    <w:rsid w:val="00AE3A63"/>
    <w:rsid w:val="00AE4552"/>
    <w:rsid w:val="00AE5435"/>
    <w:rsid w:val="00AE6315"/>
    <w:rsid w:val="00AE7C4E"/>
    <w:rsid w:val="00AF3ABE"/>
    <w:rsid w:val="00AF6959"/>
    <w:rsid w:val="00AF778C"/>
    <w:rsid w:val="00B00520"/>
    <w:rsid w:val="00B00F8E"/>
    <w:rsid w:val="00B014D0"/>
    <w:rsid w:val="00B03CB0"/>
    <w:rsid w:val="00B041A9"/>
    <w:rsid w:val="00B0465E"/>
    <w:rsid w:val="00B068F4"/>
    <w:rsid w:val="00B1218F"/>
    <w:rsid w:val="00B13262"/>
    <w:rsid w:val="00B14561"/>
    <w:rsid w:val="00B14C20"/>
    <w:rsid w:val="00B14D93"/>
    <w:rsid w:val="00B16238"/>
    <w:rsid w:val="00B22E83"/>
    <w:rsid w:val="00B236EC"/>
    <w:rsid w:val="00B23F8B"/>
    <w:rsid w:val="00B256EC"/>
    <w:rsid w:val="00B27724"/>
    <w:rsid w:val="00B30F3D"/>
    <w:rsid w:val="00B32C28"/>
    <w:rsid w:val="00B359DE"/>
    <w:rsid w:val="00B35B3A"/>
    <w:rsid w:val="00B40074"/>
    <w:rsid w:val="00B432A0"/>
    <w:rsid w:val="00B471B7"/>
    <w:rsid w:val="00B4738B"/>
    <w:rsid w:val="00B517F7"/>
    <w:rsid w:val="00B51B11"/>
    <w:rsid w:val="00B52AFC"/>
    <w:rsid w:val="00B52EFE"/>
    <w:rsid w:val="00B53F70"/>
    <w:rsid w:val="00B559BD"/>
    <w:rsid w:val="00B571F8"/>
    <w:rsid w:val="00B57CEE"/>
    <w:rsid w:val="00B60DCA"/>
    <w:rsid w:val="00B62E94"/>
    <w:rsid w:val="00B63C73"/>
    <w:rsid w:val="00B672B3"/>
    <w:rsid w:val="00B74A54"/>
    <w:rsid w:val="00B76DB6"/>
    <w:rsid w:val="00B77DBF"/>
    <w:rsid w:val="00B810DF"/>
    <w:rsid w:val="00B81FBB"/>
    <w:rsid w:val="00B86837"/>
    <w:rsid w:val="00B902B9"/>
    <w:rsid w:val="00B911C0"/>
    <w:rsid w:val="00B92C59"/>
    <w:rsid w:val="00B95BFE"/>
    <w:rsid w:val="00B96C22"/>
    <w:rsid w:val="00B972D3"/>
    <w:rsid w:val="00BA093B"/>
    <w:rsid w:val="00BA1705"/>
    <w:rsid w:val="00BA2132"/>
    <w:rsid w:val="00BA77D6"/>
    <w:rsid w:val="00BB4389"/>
    <w:rsid w:val="00BB61BE"/>
    <w:rsid w:val="00BC2797"/>
    <w:rsid w:val="00BC4227"/>
    <w:rsid w:val="00BC48D2"/>
    <w:rsid w:val="00BD1366"/>
    <w:rsid w:val="00BD2B67"/>
    <w:rsid w:val="00BD3419"/>
    <w:rsid w:val="00BD43E5"/>
    <w:rsid w:val="00BD59E3"/>
    <w:rsid w:val="00BD7FD7"/>
    <w:rsid w:val="00BE0315"/>
    <w:rsid w:val="00BE05F0"/>
    <w:rsid w:val="00BE1413"/>
    <w:rsid w:val="00BE1772"/>
    <w:rsid w:val="00BE1DEB"/>
    <w:rsid w:val="00BF0E8E"/>
    <w:rsid w:val="00BF16E5"/>
    <w:rsid w:val="00BF1A7F"/>
    <w:rsid w:val="00BF7AC7"/>
    <w:rsid w:val="00C00F37"/>
    <w:rsid w:val="00C02B1A"/>
    <w:rsid w:val="00C031EC"/>
    <w:rsid w:val="00C03F51"/>
    <w:rsid w:val="00C04993"/>
    <w:rsid w:val="00C10CC7"/>
    <w:rsid w:val="00C11C58"/>
    <w:rsid w:val="00C13225"/>
    <w:rsid w:val="00C14C86"/>
    <w:rsid w:val="00C15B3B"/>
    <w:rsid w:val="00C223C9"/>
    <w:rsid w:val="00C229F8"/>
    <w:rsid w:val="00C23389"/>
    <w:rsid w:val="00C322F1"/>
    <w:rsid w:val="00C33284"/>
    <w:rsid w:val="00C351D1"/>
    <w:rsid w:val="00C371FA"/>
    <w:rsid w:val="00C4319E"/>
    <w:rsid w:val="00C449AF"/>
    <w:rsid w:val="00C456C1"/>
    <w:rsid w:val="00C4683A"/>
    <w:rsid w:val="00C46F61"/>
    <w:rsid w:val="00C47BB2"/>
    <w:rsid w:val="00C51C28"/>
    <w:rsid w:val="00C53456"/>
    <w:rsid w:val="00C57922"/>
    <w:rsid w:val="00C57F4B"/>
    <w:rsid w:val="00C60C2D"/>
    <w:rsid w:val="00C6485F"/>
    <w:rsid w:val="00C654CB"/>
    <w:rsid w:val="00C70043"/>
    <w:rsid w:val="00C735FB"/>
    <w:rsid w:val="00C73861"/>
    <w:rsid w:val="00C73CE9"/>
    <w:rsid w:val="00C7432C"/>
    <w:rsid w:val="00C75791"/>
    <w:rsid w:val="00C76304"/>
    <w:rsid w:val="00C83B2D"/>
    <w:rsid w:val="00C84955"/>
    <w:rsid w:val="00C8624F"/>
    <w:rsid w:val="00C86467"/>
    <w:rsid w:val="00C86B23"/>
    <w:rsid w:val="00C872CB"/>
    <w:rsid w:val="00C942C1"/>
    <w:rsid w:val="00C95C72"/>
    <w:rsid w:val="00C96B86"/>
    <w:rsid w:val="00C97DF7"/>
    <w:rsid w:val="00CA0560"/>
    <w:rsid w:val="00CA1A6A"/>
    <w:rsid w:val="00CA3F15"/>
    <w:rsid w:val="00CA6108"/>
    <w:rsid w:val="00CA664F"/>
    <w:rsid w:val="00CB4667"/>
    <w:rsid w:val="00CB4E3C"/>
    <w:rsid w:val="00CB766B"/>
    <w:rsid w:val="00CC356D"/>
    <w:rsid w:val="00CC67BB"/>
    <w:rsid w:val="00CD109D"/>
    <w:rsid w:val="00CD1E9D"/>
    <w:rsid w:val="00CD6ABB"/>
    <w:rsid w:val="00CE4486"/>
    <w:rsid w:val="00CE5CF2"/>
    <w:rsid w:val="00CE7E6A"/>
    <w:rsid w:val="00CF13B6"/>
    <w:rsid w:val="00CF26D5"/>
    <w:rsid w:val="00CF74A6"/>
    <w:rsid w:val="00D00A5D"/>
    <w:rsid w:val="00D00A87"/>
    <w:rsid w:val="00D0210E"/>
    <w:rsid w:val="00D02F2F"/>
    <w:rsid w:val="00D03F38"/>
    <w:rsid w:val="00D1010E"/>
    <w:rsid w:val="00D1074E"/>
    <w:rsid w:val="00D13087"/>
    <w:rsid w:val="00D16FA0"/>
    <w:rsid w:val="00D2604C"/>
    <w:rsid w:val="00D26DCE"/>
    <w:rsid w:val="00D26F24"/>
    <w:rsid w:val="00D30DD1"/>
    <w:rsid w:val="00D37CCE"/>
    <w:rsid w:val="00D473D8"/>
    <w:rsid w:val="00D5130A"/>
    <w:rsid w:val="00D51769"/>
    <w:rsid w:val="00D522D8"/>
    <w:rsid w:val="00D52359"/>
    <w:rsid w:val="00D5491C"/>
    <w:rsid w:val="00D554E8"/>
    <w:rsid w:val="00D5748E"/>
    <w:rsid w:val="00D612A9"/>
    <w:rsid w:val="00D61FEF"/>
    <w:rsid w:val="00D66935"/>
    <w:rsid w:val="00D67B89"/>
    <w:rsid w:val="00D7670A"/>
    <w:rsid w:val="00D80021"/>
    <w:rsid w:val="00D82B25"/>
    <w:rsid w:val="00D8415D"/>
    <w:rsid w:val="00D8724C"/>
    <w:rsid w:val="00D938C1"/>
    <w:rsid w:val="00D94FEF"/>
    <w:rsid w:val="00DA2494"/>
    <w:rsid w:val="00DA47A8"/>
    <w:rsid w:val="00DA520E"/>
    <w:rsid w:val="00DA5235"/>
    <w:rsid w:val="00DB206B"/>
    <w:rsid w:val="00DB2735"/>
    <w:rsid w:val="00DB3592"/>
    <w:rsid w:val="00DB3D26"/>
    <w:rsid w:val="00DB4338"/>
    <w:rsid w:val="00DB4669"/>
    <w:rsid w:val="00DB4C93"/>
    <w:rsid w:val="00DB64EF"/>
    <w:rsid w:val="00DC23E5"/>
    <w:rsid w:val="00DC3F8A"/>
    <w:rsid w:val="00DD2144"/>
    <w:rsid w:val="00DD3355"/>
    <w:rsid w:val="00DD46E9"/>
    <w:rsid w:val="00DE0D00"/>
    <w:rsid w:val="00DE16CD"/>
    <w:rsid w:val="00DE6492"/>
    <w:rsid w:val="00DE7625"/>
    <w:rsid w:val="00DF09DA"/>
    <w:rsid w:val="00DF280B"/>
    <w:rsid w:val="00DF28B7"/>
    <w:rsid w:val="00DF56A1"/>
    <w:rsid w:val="00DF68C0"/>
    <w:rsid w:val="00DF6CD5"/>
    <w:rsid w:val="00DF7F5A"/>
    <w:rsid w:val="00E00FFD"/>
    <w:rsid w:val="00E01993"/>
    <w:rsid w:val="00E0207E"/>
    <w:rsid w:val="00E04C02"/>
    <w:rsid w:val="00E053B2"/>
    <w:rsid w:val="00E07FDD"/>
    <w:rsid w:val="00E1242E"/>
    <w:rsid w:val="00E13761"/>
    <w:rsid w:val="00E139D5"/>
    <w:rsid w:val="00E14CA5"/>
    <w:rsid w:val="00E152DF"/>
    <w:rsid w:val="00E22D1B"/>
    <w:rsid w:val="00E235F5"/>
    <w:rsid w:val="00E23783"/>
    <w:rsid w:val="00E251E0"/>
    <w:rsid w:val="00E26411"/>
    <w:rsid w:val="00E307B6"/>
    <w:rsid w:val="00E3705D"/>
    <w:rsid w:val="00E37B20"/>
    <w:rsid w:val="00E41AD6"/>
    <w:rsid w:val="00E42017"/>
    <w:rsid w:val="00E42730"/>
    <w:rsid w:val="00E46268"/>
    <w:rsid w:val="00E55854"/>
    <w:rsid w:val="00E56209"/>
    <w:rsid w:val="00E628AD"/>
    <w:rsid w:val="00E64339"/>
    <w:rsid w:val="00E677BD"/>
    <w:rsid w:val="00E70C44"/>
    <w:rsid w:val="00E72B6E"/>
    <w:rsid w:val="00E72FC0"/>
    <w:rsid w:val="00E80340"/>
    <w:rsid w:val="00E80CDA"/>
    <w:rsid w:val="00E813C0"/>
    <w:rsid w:val="00E81E1C"/>
    <w:rsid w:val="00E84061"/>
    <w:rsid w:val="00E872A7"/>
    <w:rsid w:val="00E956A8"/>
    <w:rsid w:val="00EA002E"/>
    <w:rsid w:val="00EA19E9"/>
    <w:rsid w:val="00EA239A"/>
    <w:rsid w:val="00EA369D"/>
    <w:rsid w:val="00EA411E"/>
    <w:rsid w:val="00EA641F"/>
    <w:rsid w:val="00EA6A5A"/>
    <w:rsid w:val="00EA7496"/>
    <w:rsid w:val="00EB0E88"/>
    <w:rsid w:val="00EB19E0"/>
    <w:rsid w:val="00EB21C0"/>
    <w:rsid w:val="00EB5A80"/>
    <w:rsid w:val="00EB7AF3"/>
    <w:rsid w:val="00EC07DD"/>
    <w:rsid w:val="00EC0D7C"/>
    <w:rsid w:val="00EC3652"/>
    <w:rsid w:val="00EC5C89"/>
    <w:rsid w:val="00EC68EA"/>
    <w:rsid w:val="00EC7F14"/>
    <w:rsid w:val="00EE198A"/>
    <w:rsid w:val="00EE1F4D"/>
    <w:rsid w:val="00EE220A"/>
    <w:rsid w:val="00EE2853"/>
    <w:rsid w:val="00EE300B"/>
    <w:rsid w:val="00EE77C8"/>
    <w:rsid w:val="00EF3C05"/>
    <w:rsid w:val="00EF5D36"/>
    <w:rsid w:val="00EF66FC"/>
    <w:rsid w:val="00F0135B"/>
    <w:rsid w:val="00F02153"/>
    <w:rsid w:val="00F02C0E"/>
    <w:rsid w:val="00F02E73"/>
    <w:rsid w:val="00F07489"/>
    <w:rsid w:val="00F10140"/>
    <w:rsid w:val="00F11BAF"/>
    <w:rsid w:val="00F11CE3"/>
    <w:rsid w:val="00F16FDF"/>
    <w:rsid w:val="00F17DCE"/>
    <w:rsid w:val="00F22750"/>
    <w:rsid w:val="00F227E8"/>
    <w:rsid w:val="00F23CA1"/>
    <w:rsid w:val="00F2401A"/>
    <w:rsid w:val="00F25596"/>
    <w:rsid w:val="00F25E34"/>
    <w:rsid w:val="00F2646F"/>
    <w:rsid w:val="00F27E65"/>
    <w:rsid w:val="00F37721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13B5"/>
    <w:rsid w:val="00F54824"/>
    <w:rsid w:val="00F55980"/>
    <w:rsid w:val="00F566F6"/>
    <w:rsid w:val="00F5688B"/>
    <w:rsid w:val="00F56CE1"/>
    <w:rsid w:val="00F62D01"/>
    <w:rsid w:val="00F62EE5"/>
    <w:rsid w:val="00F65C78"/>
    <w:rsid w:val="00F669C5"/>
    <w:rsid w:val="00F72DEA"/>
    <w:rsid w:val="00F73BAA"/>
    <w:rsid w:val="00F77F40"/>
    <w:rsid w:val="00F803B0"/>
    <w:rsid w:val="00F80683"/>
    <w:rsid w:val="00F80E14"/>
    <w:rsid w:val="00F80E25"/>
    <w:rsid w:val="00F8686A"/>
    <w:rsid w:val="00F869B7"/>
    <w:rsid w:val="00F9005C"/>
    <w:rsid w:val="00F904AE"/>
    <w:rsid w:val="00F9218D"/>
    <w:rsid w:val="00F954D4"/>
    <w:rsid w:val="00FA0966"/>
    <w:rsid w:val="00FA41C1"/>
    <w:rsid w:val="00FA4277"/>
    <w:rsid w:val="00FA5AA3"/>
    <w:rsid w:val="00FA6905"/>
    <w:rsid w:val="00FA7A01"/>
    <w:rsid w:val="00FB03E9"/>
    <w:rsid w:val="00FB0909"/>
    <w:rsid w:val="00FB13E6"/>
    <w:rsid w:val="00FB13FB"/>
    <w:rsid w:val="00FB2BF1"/>
    <w:rsid w:val="00FB4456"/>
    <w:rsid w:val="00FB5D74"/>
    <w:rsid w:val="00FC23AE"/>
    <w:rsid w:val="00FC25B6"/>
    <w:rsid w:val="00FC3A0E"/>
    <w:rsid w:val="00FC4B44"/>
    <w:rsid w:val="00FD0A3A"/>
    <w:rsid w:val="00FD16AF"/>
    <w:rsid w:val="00FD184A"/>
    <w:rsid w:val="00FD1F4D"/>
    <w:rsid w:val="00FD2A3E"/>
    <w:rsid w:val="00FD7077"/>
    <w:rsid w:val="00FE196D"/>
    <w:rsid w:val="00FE5B7C"/>
    <w:rsid w:val="00FE5BBC"/>
    <w:rsid w:val="00FF281A"/>
    <w:rsid w:val="00FF507F"/>
    <w:rsid w:val="00FF649E"/>
    <w:rsid w:val="00FF6796"/>
    <w:rsid w:val="00FF6FCC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F8C91A"/>
  <w15:docId w15:val="{9C724C64-6E73-4926-A472-EB0F4DE72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A05"/>
    <w:rPr>
      <w:rFonts w:ascii="Ecofont_Spranq_eco_Sans" w:hAnsi="Ecofont_Spranq_eco_Sans" w:cs="Tahoma"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val="x-none"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styleId="Refdecomentrio">
    <w:name w:val="annotation reference"/>
    <w:basedOn w:val="Fontepargpadro"/>
    <w:semiHidden/>
    <w:unhideWhenUsed/>
    <w:rsid w:val="0015519E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15519E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15519E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15519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15519E"/>
    <w:rPr>
      <w:rFonts w:ascii="Ecofont_Spranq_eco_Sans" w:hAnsi="Ecofont_Spranq_eco_Sans" w:cs="Tahoma"/>
      <w:b/>
      <w:bCs/>
    </w:rPr>
  </w:style>
  <w:style w:type="character" w:styleId="TextodoEspaoReservado">
    <w:name w:val="Placeholder Text"/>
    <w:basedOn w:val="Fontepargpadro"/>
    <w:uiPriority w:val="99"/>
    <w:semiHidden/>
    <w:rsid w:val="00DD3355"/>
    <w:rPr>
      <w:color w:val="808080"/>
    </w:rPr>
  </w:style>
  <w:style w:type="paragraph" w:styleId="Cabealho">
    <w:name w:val="header"/>
    <w:basedOn w:val="Normal"/>
    <w:link w:val="CabealhoChar"/>
    <w:unhideWhenUsed/>
    <w:rsid w:val="00DB64E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B64EF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DB64E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B64EF"/>
    <w:rPr>
      <w:rFonts w:ascii="Ecofont_Spranq_eco_Sans" w:hAnsi="Ecofont_Spranq_eco_Sans" w:cs="Tahoma"/>
      <w:sz w:val="24"/>
      <w:szCs w:val="24"/>
    </w:rPr>
  </w:style>
  <w:style w:type="paragraph" w:styleId="Corpodetexto">
    <w:name w:val="Body Text"/>
    <w:basedOn w:val="Normal"/>
    <w:link w:val="CorpodetextoChar"/>
    <w:uiPriority w:val="1"/>
    <w:semiHidden/>
    <w:unhideWhenUsed/>
    <w:qFormat/>
    <w:rsid w:val="000B2A93"/>
    <w:pPr>
      <w:widowControl w:val="0"/>
      <w:spacing w:before="117"/>
      <w:ind w:left="119"/>
    </w:pPr>
    <w:rPr>
      <w:rFonts w:ascii="Arial" w:eastAsia="Arial" w:hAnsi="Arial" w:cstheme="minorBidi"/>
      <w:lang w:val="en-US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semiHidden/>
    <w:rsid w:val="000B2A93"/>
    <w:rPr>
      <w:rFonts w:ascii="Arial" w:eastAsia="Arial" w:hAnsi="Arial" w:cstheme="minorBidi"/>
      <w:sz w:val="24"/>
      <w:szCs w:val="24"/>
      <w:lang w:val="en-US" w:eastAsia="en-US"/>
    </w:rPr>
  </w:style>
  <w:style w:type="paragraph" w:customStyle="1" w:styleId="SalisParagrafoPrimeiroNormal">
    <w:name w:val="SalisParagrafoPrimeiroNormal"/>
    <w:basedOn w:val="Normal"/>
    <w:uiPriority w:val="99"/>
    <w:rsid w:val="008E70D2"/>
    <w:pPr>
      <w:spacing w:before="120" w:after="120"/>
      <w:ind w:firstLine="709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E13761"/>
    <w:pPr>
      <w:autoSpaceDE w:val="0"/>
      <w:autoSpaceDN w:val="0"/>
      <w:adjustRightInd w:val="0"/>
    </w:pPr>
    <w:rPr>
      <w:rFonts w:ascii="DejaVu Sans" w:hAnsi="DejaVu Sans" w:cs="DejaVu Sans"/>
      <w:color w:val="000000"/>
      <w:sz w:val="24"/>
      <w:szCs w:val="24"/>
    </w:rPr>
  </w:style>
  <w:style w:type="table" w:styleId="Tabelacomgrade">
    <w:name w:val="Table Grid"/>
    <w:basedOn w:val="Tabelanormal"/>
    <w:rsid w:val="003506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85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8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0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4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8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9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6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67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3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5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13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muellemosdm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C6CAB-7CE8-4D3A-AF34-AD39632CB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70</TotalTime>
  <Pages>1</Pages>
  <Words>12101</Words>
  <Characters>65348</Characters>
  <Application>Microsoft Office Word</Application>
  <DocSecurity>0</DocSecurity>
  <Lines>544</Lines>
  <Paragraphs>154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77295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CLC-001</cp:lastModifiedBy>
  <cp:revision>23</cp:revision>
  <cp:lastPrinted>2015-03-12T14:47:00Z</cp:lastPrinted>
  <dcterms:created xsi:type="dcterms:W3CDTF">2016-03-07T14:31:00Z</dcterms:created>
  <dcterms:modified xsi:type="dcterms:W3CDTF">2016-03-21T14:11:00Z</dcterms:modified>
</cp:coreProperties>
</file>